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F0175" w14:textId="784B058E" w:rsidR="003C00FB" w:rsidRDefault="003C00FB">
      <w:pPr>
        <w:jc w:val="center"/>
        <w:rPr>
          <w:b/>
          <w:sz w:val="36"/>
        </w:rPr>
      </w:pPr>
      <w:r>
        <w:rPr>
          <w:b/>
          <w:sz w:val="36"/>
        </w:rPr>
        <w:tab/>
      </w:r>
      <w:r>
        <w:rPr>
          <w:b/>
          <w:sz w:val="36"/>
        </w:rPr>
        <w:tab/>
      </w:r>
      <w:r>
        <w:rPr>
          <w:b/>
          <w:sz w:val="36"/>
        </w:rPr>
        <w:tab/>
      </w:r>
      <w:r>
        <w:rPr>
          <w:b/>
          <w:sz w:val="36"/>
        </w:rPr>
        <w:tab/>
      </w:r>
      <w:r>
        <w:rPr>
          <w:b/>
          <w:sz w:val="36"/>
        </w:rPr>
        <w:tab/>
      </w:r>
      <w:r>
        <w:rPr>
          <w:b/>
          <w:sz w:val="36"/>
        </w:rPr>
        <w:tab/>
      </w:r>
      <w:r>
        <w:rPr>
          <w:b/>
          <w:sz w:val="36"/>
        </w:rPr>
        <w:tab/>
      </w:r>
      <w:r>
        <w:rPr>
          <w:b/>
          <w:sz w:val="36"/>
        </w:rPr>
        <w:tab/>
      </w:r>
      <w:r>
        <w:rPr>
          <w:b/>
          <w:sz w:val="36"/>
        </w:rPr>
        <w:tab/>
      </w:r>
      <w:r>
        <w:rPr>
          <w:noProof/>
        </w:rPr>
        <w:drawing>
          <wp:inline distT="0" distB="0" distL="0" distR="0" wp14:anchorId="41D005A8" wp14:editId="6475C284">
            <wp:extent cx="1095374" cy="1318260"/>
            <wp:effectExtent l="0" t="0" r="0" b="0"/>
            <wp:docPr id="869021960" name="Picture 86902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1106314" cy="1331426"/>
                    </a:xfrm>
                    <a:prstGeom prst="rect">
                      <a:avLst/>
                    </a:prstGeom>
                  </pic:spPr>
                </pic:pic>
              </a:graphicData>
            </a:graphic>
          </wp:inline>
        </w:drawing>
      </w:r>
    </w:p>
    <w:p w14:paraId="435651E8" w14:textId="77777777" w:rsidR="003C00FB" w:rsidRDefault="003C00FB">
      <w:pPr>
        <w:jc w:val="center"/>
        <w:rPr>
          <w:b/>
          <w:sz w:val="36"/>
        </w:rPr>
      </w:pPr>
    </w:p>
    <w:p w14:paraId="703F5D42" w14:textId="5F07A51E" w:rsidR="00B90DA3" w:rsidRDefault="004F510B" w:rsidP="003C00FB">
      <w:r>
        <w:rPr>
          <w:b/>
          <w:sz w:val="36"/>
        </w:rPr>
        <w:t>Guidance: UK CAA Validation of Design Approvals</w:t>
      </w:r>
    </w:p>
    <w:p w14:paraId="39EC13BE" w14:textId="77777777" w:rsidR="00B90DA3" w:rsidRDefault="004F510B">
      <w:pPr>
        <w:pStyle w:val="Heading1"/>
      </w:pPr>
      <w:r>
        <w:t>Purpose</w:t>
      </w:r>
    </w:p>
    <w:p w14:paraId="65E4DEAE" w14:textId="77777777" w:rsidR="00B90DA3" w:rsidRDefault="004F510B">
      <w:r>
        <w:t>This guidance provides an overview of the UK Civil Aviation Authority (CAA) process for validation of aircraft design approvals.</w:t>
      </w:r>
    </w:p>
    <w:p w14:paraId="2E0A6F91" w14:textId="77777777" w:rsidR="00B90DA3" w:rsidRDefault="004F510B">
      <w:pPr>
        <w:pStyle w:val="Heading1"/>
      </w:pPr>
      <w:r>
        <w:t>Background</w:t>
      </w:r>
    </w:p>
    <w:p w14:paraId="18160E77" w14:textId="76626FD9" w:rsidR="00B90DA3" w:rsidRDefault="004F510B">
      <w:r>
        <w:t>The UK CAA has BASAs, Working Arrangements and MoUs with international regulators to facilitate acceptance and validation of aviation design approvals</w:t>
      </w:r>
      <w:r w:rsidR="00F97D99">
        <w:t xml:space="preserve">, the </w:t>
      </w:r>
      <w:r w:rsidR="00424AF7">
        <w:t>details</w:t>
      </w:r>
      <w:r w:rsidR="00F97D99">
        <w:t xml:space="preserve"> of which may </w:t>
      </w:r>
      <w:proofErr w:type="gramStart"/>
      <w:r w:rsidR="00F97D99">
        <w:t>be found</w:t>
      </w:r>
      <w:proofErr w:type="gramEnd"/>
      <w:r w:rsidR="00F97D99">
        <w:t xml:space="preserve"> within the associated </w:t>
      </w:r>
      <w:r w:rsidR="00424AF7">
        <w:t>I</w:t>
      </w:r>
      <w:r w:rsidR="00F97D99">
        <w:t xml:space="preserve">mplementing </w:t>
      </w:r>
      <w:r w:rsidR="00424AF7">
        <w:t>P</w:t>
      </w:r>
      <w:r w:rsidR="00F97D99">
        <w:t>rocedures</w:t>
      </w:r>
      <w:r w:rsidR="00D42D76">
        <w:t>.</w:t>
      </w:r>
    </w:p>
    <w:p w14:paraId="52423C30" w14:textId="77777777" w:rsidR="00B90DA3" w:rsidRDefault="004F510B">
      <w:pPr>
        <w:pStyle w:val="Heading1"/>
      </w:pPr>
      <w:r>
        <w:t>Types of Validation</w:t>
      </w:r>
    </w:p>
    <w:p w14:paraId="58293211" w14:textId="22DE50EB" w:rsidR="00B90DA3" w:rsidRDefault="004F510B">
      <w:r>
        <w:t xml:space="preserve">Acceptance: </w:t>
      </w:r>
      <w:r w:rsidR="00342F29">
        <w:t>N</w:t>
      </w:r>
      <w:r>
        <w:t>o application or certificate</w:t>
      </w:r>
      <w:r w:rsidR="00F60C58">
        <w:t>.</w:t>
      </w:r>
      <w:r>
        <w:t xml:space="preserve"> Streamlined Validation: </w:t>
      </w:r>
      <w:r w:rsidR="00342F29">
        <w:t>A</w:t>
      </w:r>
      <w:r>
        <w:t>pplication required with limited review</w:t>
      </w:r>
      <w:r w:rsidR="00F60C58">
        <w:t>.</w:t>
      </w:r>
      <w:r>
        <w:t xml:space="preserve"> Technical Validation: </w:t>
      </w:r>
      <w:r w:rsidR="00342F29">
        <w:t>D</w:t>
      </w:r>
      <w:r>
        <w:t>etailed review for complex projects</w:t>
      </w:r>
      <w:r w:rsidR="00F60C58">
        <w:t>.</w:t>
      </w:r>
      <w:r>
        <w:t xml:space="preserve"> Administrative Validation: </w:t>
      </w:r>
      <w:r w:rsidR="00342F29">
        <w:t>A</w:t>
      </w:r>
      <w:r>
        <w:t>dministrative amendments with no technical investigation.</w:t>
      </w:r>
    </w:p>
    <w:p w14:paraId="47C5F9D3" w14:textId="77777777" w:rsidR="00B90DA3" w:rsidRDefault="004F510B">
      <w:pPr>
        <w:pStyle w:val="Heading1"/>
      </w:pPr>
      <w:r>
        <w:t>Eligibility</w:t>
      </w:r>
    </w:p>
    <w:p w14:paraId="39BE32C1" w14:textId="77777777" w:rsidR="00B90DA3" w:rsidRDefault="004F510B">
      <w:r>
        <w:t>Foreign design approval holders may seek UK validation through their certification authority. UK design approval holders may seek validation abroad through CAA Certification Support for Validation.</w:t>
      </w:r>
    </w:p>
    <w:p w14:paraId="31A29A0F" w14:textId="77777777" w:rsidR="00B90DA3" w:rsidRDefault="004F510B">
      <w:pPr>
        <w:pStyle w:val="Heading1"/>
      </w:pPr>
      <w:r>
        <w:t>Application Requirements</w:t>
      </w:r>
    </w:p>
    <w:p w14:paraId="2463087E" w14:textId="77777777" w:rsidR="00732EA1" w:rsidRDefault="00732EA1" w:rsidP="00732EA1"/>
    <w:p w14:paraId="4D70853F" w14:textId="5CFD81A0" w:rsidR="00732EA1" w:rsidRPr="00732EA1" w:rsidRDefault="00732EA1" w:rsidP="00732EA1">
      <w:pPr>
        <w:spacing w:before="100" w:beforeAutospacing="1" w:after="100" w:afterAutospacing="1" w:line="300" w:lineRule="atLeast"/>
        <w:outlineLvl w:val="2"/>
      </w:pPr>
      <w:r w:rsidRPr="00134E5B">
        <w:rPr>
          <w:rFonts w:ascii="Segoe UI" w:eastAsia="Times New Roman" w:hAnsi="Segoe UI" w:cs="Segoe UI"/>
          <w:b/>
          <w:bCs/>
          <w:sz w:val="27"/>
          <w:szCs w:val="27"/>
          <w:lang w:val="en-GB" w:eastAsia="en-GB"/>
        </w:rPr>
        <w:t xml:space="preserve">CAA Acting as </w:t>
      </w:r>
      <w:r>
        <w:rPr>
          <w:rFonts w:ascii="Segoe UI" w:eastAsia="Times New Roman" w:hAnsi="Segoe UI" w:cs="Segoe UI"/>
          <w:b/>
          <w:bCs/>
          <w:sz w:val="27"/>
          <w:szCs w:val="27"/>
          <w:lang w:val="en-GB" w:eastAsia="en-GB"/>
        </w:rPr>
        <w:t>Validating</w:t>
      </w:r>
      <w:r w:rsidRPr="00134E5B">
        <w:rPr>
          <w:rFonts w:ascii="Segoe UI" w:eastAsia="Times New Roman" w:hAnsi="Segoe UI" w:cs="Segoe UI"/>
          <w:b/>
          <w:bCs/>
          <w:sz w:val="27"/>
          <w:szCs w:val="27"/>
          <w:lang w:val="en-GB" w:eastAsia="en-GB"/>
        </w:rPr>
        <w:t xml:space="preserve"> Authority</w:t>
      </w:r>
    </w:p>
    <w:p w14:paraId="4891C405" w14:textId="24C68657" w:rsidR="00BE0911" w:rsidRPr="00BE0911" w:rsidRDefault="00BE0911" w:rsidP="00BE0911">
      <w:pPr>
        <w:spacing w:before="100" w:beforeAutospacing="1" w:after="100" w:afterAutospacing="1" w:line="300" w:lineRule="atLeast"/>
        <w:rPr>
          <w:rFonts w:ascii="Segoe UI" w:eastAsia="Times New Roman" w:hAnsi="Segoe UI" w:cs="Segoe UI"/>
          <w:sz w:val="21"/>
          <w:szCs w:val="21"/>
          <w:lang w:val="en-GB" w:eastAsia="en-GB"/>
        </w:rPr>
      </w:pPr>
      <w:r w:rsidRPr="00BE0911">
        <w:rPr>
          <w:rFonts w:ascii="Segoe UI" w:eastAsia="Times New Roman" w:hAnsi="Segoe UI" w:cs="Segoe UI"/>
          <w:sz w:val="21"/>
          <w:szCs w:val="21"/>
          <w:lang w:val="en-GB" w:eastAsia="en-GB"/>
        </w:rPr>
        <w:t>Applications for validation should be submitted through the UK CAA's online</w:t>
      </w:r>
      <w:r w:rsidRPr="00BE0911">
        <w:rPr>
          <w:rFonts w:ascii="Segoe UI" w:eastAsia="Times New Roman" w:hAnsi="Segoe UI" w:cs="Segoe UI"/>
          <w:b/>
          <w:bCs/>
          <w:sz w:val="21"/>
          <w:szCs w:val="21"/>
          <w:lang w:val="en-GB" w:eastAsia="en-GB"/>
        </w:rPr>
        <w:t xml:space="preserve"> Portal</w:t>
      </w:r>
      <w:r w:rsidRPr="00BE0911">
        <w:rPr>
          <w:rFonts w:ascii="Segoe UI" w:eastAsia="Times New Roman" w:hAnsi="Segoe UI" w:cs="Segoe UI"/>
          <w:sz w:val="21"/>
          <w:szCs w:val="21"/>
          <w:lang w:val="en-GB" w:eastAsia="en-GB"/>
        </w:rPr>
        <w:t>.</w:t>
      </w:r>
    </w:p>
    <w:p w14:paraId="1B19D620" w14:textId="77777777" w:rsidR="00BE0911" w:rsidRPr="00BE0911" w:rsidRDefault="00BE0911" w:rsidP="00BE0911">
      <w:pPr>
        <w:spacing w:before="100" w:beforeAutospacing="1" w:after="100" w:afterAutospacing="1" w:line="300" w:lineRule="atLeast"/>
        <w:rPr>
          <w:rFonts w:ascii="Segoe UI" w:eastAsia="Times New Roman" w:hAnsi="Segoe UI" w:cs="Segoe UI"/>
          <w:sz w:val="21"/>
          <w:szCs w:val="21"/>
          <w:lang w:val="en-GB" w:eastAsia="en-GB"/>
        </w:rPr>
      </w:pPr>
      <w:r w:rsidRPr="00BE0911">
        <w:rPr>
          <w:rFonts w:ascii="Segoe UI" w:eastAsia="Times New Roman" w:hAnsi="Segoe UI" w:cs="Segoe UI"/>
          <w:sz w:val="21"/>
          <w:szCs w:val="21"/>
          <w:lang w:val="en-GB" w:eastAsia="en-GB"/>
        </w:rPr>
        <w:lastRenderedPageBreak/>
        <w:t>Applicants must:</w:t>
      </w:r>
    </w:p>
    <w:p w14:paraId="49384917" w14:textId="5F09E7D1" w:rsidR="00BE0911" w:rsidRPr="00BE0911" w:rsidRDefault="00BE0911" w:rsidP="00BE0911">
      <w:pPr>
        <w:numPr>
          <w:ilvl w:val="0"/>
          <w:numId w:val="13"/>
        </w:numPr>
        <w:spacing w:before="100" w:beforeAutospacing="1" w:after="100" w:afterAutospacing="1" w:line="300" w:lineRule="atLeast"/>
        <w:rPr>
          <w:rFonts w:ascii="Segoe UI" w:eastAsia="Times New Roman" w:hAnsi="Segoe UI" w:cs="Segoe UI"/>
          <w:sz w:val="21"/>
          <w:szCs w:val="21"/>
          <w:lang w:val="en-GB" w:eastAsia="en-GB"/>
        </w:rPr>
      </w:pPr>
      <w:r w:rsidRPr="00BE0911">
        <w:rPr>
          <w:rFonts w:ascii="Segoe UI" w:eastAsia="Times New Roman" w:hAnsi="Segoe UI" w:cs="Segoe UI"/>
          <w:sz w:val="21"/>
          <w:szCs w:val="21"/>
          <w:lang w:val="en-GB" w:eastAsia="en-GB"/>
        </w:rPr>
        <w:t>Complete the relevant validation application within the Portal.</w:t>
      </w:r>
    </w:p>
    <w:p w14:paraId="0F58CB6E" w14:textId="6F2E369B" w:rsidR="00BE0911" w:rsidRPr="00BE0911" w:rsidRDefault="00BE0911" w:rsidP="00BE0911">
      <w:pPr>
        <w:numPr>
          <w:ilvl w:val="0"/>
          <w:numId w:val="13"/>
        </w:numPr>
        <w:spacing w:before="100" w:beforeAutospacing="1" w:after="100" w:afterAutospacing="1" w:line="300" w:lineRule="atLeast"/>
        <w:rPr>
          <w:rFonts w:ascii="Segoe UI" w:eastAsia="Times New Roman" w:hAnsi="Segoe UI" w:cs="Segoe UI"/>
          <w:sz w:val="21"/>
          <w:szCs w:val="21"/>
          <w:lang w:val="en-GB" w:eastAsia="en-GB"/>
        </w:rPr>
      </w:pPr>
      <w:r w:rsidRPr="00BE0911">
        <w:rPr>
          <w:rFonts w:ascii="Segoe UI" w:eastAsia="Times New Roman" w:hAnsi="Segoe UI" w:cs="Segoe UI"/>
          <w:sz w:val="21"/>
          <w:szCs w:val="21"/>
          <w:lang w:val="en-GB" w:eastAsia="en-GB"/>
        </w:rPr>
        <w:t>Upload all required supporting documentation and certification data as specified by the applicable bilateral agreement or implementation procedure</w:t>
      </w:r>
      <w:r w:rsidR="00AF0063">
        <w:rPr>
          <w:rFonts w:ascii="Segoe UI" w:eastAsia="Times New Roman" w:hAnsi="Segoe UI" w:cs="Segoe UI"/>
          <w:sz w:val="21"/>
          <w:szCs w:val="21"/>
          <w:lang w:val="en-GB" w:eastAsia="en-GB"/>
        </w:rPr>
        <w:t xml:space="preserve"> to the relevant </w:t>
      </w:r>
      <w:r w:rsidR="00987D7C">
        <w:rPr>
          <w:rFonts w:ascii="Segoe UI" w:eastAsia="Times New Roman" w:hAnsi="Segoe UI" w:cs="Segoe UI"/>
          <w:sz w:val="21"/>
          <w:szCs w:val="21"/>
          <w:lang w:val="en-GB" w:eastAsia="en-GB"/>
        </w:rPr>
        <w:t>Certifying Authority</w:t>
      </w:r>
      <w:r w:rsidRPr="00BE0911">
        <w:rPr>
          <w:rFonts w:ascii="Segoe UI" w:eastAsia="Times New Roman" w:hAnsi="Segoe UI" w:cs="Segoe UI"/>
          <w:sz w:val="21"/>
          <w:szCs w:val="21"/>
          <w:lang w:val="en-GB" w:eastAsia="en-GB"/>
        </w:rPr>
        <w:t>.</w:t>
      </w:r>
    </w:p>
    <w:p w14:paraId="5C80E6CB" w14:textId="77777777" w:rsidR="00BE0911" w:rsidRPr="00BE0911" w:rsidRDefault="00BE0911" w:rsidP="00BE0911">
      <w:pPr>
        <w:numPr>
          <w:ilvl w:val="0"/>
          <w:numId w:val="13"/>
        </w:numPr>
        <w:spacing w:before="100" w:beforeAutospacing="1" w:after="100" w:afterAutospacing="1" w:line="300" w:lineRule="atLeast"/>
        <w:rPr>
          <w:rFonts w:ascii="Segoe UI" w:eastAsia="Times New Roman" w:hAnsi="Segoe UI" w:cs="Segoe UI"/>
          <w:sz w:val="21"/>
          <w:szCs w:val="21"/>
          <w:lang w:val="en-GB" w:eastAsia="en-GB"/>
        </w:rPr>
      </w:pPr>
      <w:r w:rsidRPr="00BE0911">
        <w:rPr>
          <w:rFonts w:ascii="Segoe UI" w:eastAsia="Times New Roman" w:hAnsi="Segoe UI" w:cs="Segoe UI"/>
          <w:sz w:val="21"/>
          <w:szCs w:val="21"/>
          <w:lang w:val="en-GB" w:eastAsia="en-GB"/>
        </w:rPr>
        <w:t>Ensure the application package is complete before submission to avoid delays in processing.</w:t>
      </w:r>
    </w:p>
    <w:p w14:paraId="4C9A41F7" w14:textId="77777777" w:rsidR="00BE0911" w:rsidRPr="00BE0911" w:rsidRDefault="00BE0911" w:rsidP="00BE0911">
      <w:pPr>
        <w:numPr>
          <w:ilvl w:val="0"/>
          <w:numId w:val="13"/>
        </w:numPr>
        <w:spacing w:before="100" w:beforeAutospacing="1" w:after="100" w:afterAutospacing="1" w:line="300" w:lineRule="atLeast"/>
        <w:rPr>
          <w:rFonts w:ascii="Segoe UI" w:eastAsia="Times New Roman" w:hAnsi="Segoe UI" w:cs="Segoe UI"/>
          <w:sz w:val="21"/>
          <w:szCs w:val="21"/>
          <w:lang w:val="en-GB" w:eastAsia="en-GB"/>
        </w:rPr>
      </w:pPr>
      <w:r w:rsidRPr="00BE0911">
        <w:rPr>
          <w:rFonts w:ascii="Segoe UI" w:eastAsia="Times New Roman" w:hAnsi="Segoe UI" w:cs="Segoe UI"/>
          <w:sz w:val="21"/>
          <w:szCs w:val="21"/>
          <w:lang w:val="en-GB" w:eastAsia="en-GB"/>
        </w:rPr>
        <w:t>Respond promptly to any requests for additional information from the CAA during the validation process.</w:t>
      </w:r>
    </w:p>
    <w:p w14:paraId="54E16F1B" w14:textId="77777777" w:rsidR="00BE0911" w:rsidRPr="00BE0911" w:rsidRDefault="00BE0911" w:rsidP="00BE0911">
      <w:pPr>
        <w:spacing w:before="100" w:beforeAutospacing="1" w:after="100" w:afterAutospacing="1" w:line="300" w:lineRule="atLeast"/>
        <w:rPr>
          <w:rFonts w:ascii="Segoe UI" w:eastAsia="Times New Roman" w:hAnsi="Segoe UI" w:cs="Segoe UI"/>
          <w:sz w:val="21"/>
          <w:szCs w:val="21"/>
          <w:lang w:val="en-GB" w:eastAsia="en-GB"/>
        </w:rPr>
      </w:pPr>
      <w:r w:rsidRPr="00BE0911">
        <w:rPr>
          <w:rFonts w:ascii="Segoe UI" w:eastAsia="Times New Roman" w:hAnsi="Segoe UI" w:cs="Segoe UI"/>
          <w:sz w:val="21"/>
          <w:szCs w:val="21"/>
          <w:lang w:val="en-GB" w:eastAsia="en-GB"/>
        </w:rPr>
        <w:t>For applications where the CAA is acting as the Validating Authority, the Certificating Authority may be required to confirm the completeness and validity of the application package before it is assessed by the CAA.</w:t>
      </w:r>
    </w:p>
    <w:p w14:paraId="7CDDD6FB" w14:textId="66AF03F7" w:rsidR="00134E5B" w:rsidRDefault="00134E5B" w:rsidP="00134E5B">
      <w:pPr>
        <w:spacing w:before="100" w:beforeAutospacing="1" w:after="100" w:afterAutospacing="1" w:line="300" w:lineRule="atLeast"/>
        <w:outlineLvl w:val="2"/>
        <w:rPr>
          <w:rFonts w:ascii="Segoe UI" w:eastAsia="Times New Roman" w:hAnsi="Segoe UI" w:cs="Segoe UI"/>
          <w:b/>
          <w:bCs/>
          <w:sz w:val="27"/>
          <w:szCs w:val="27"/>
          <w:lang w:val="en-GB" w:eastAsia="en-GB"/>
        </w:rPr>
      </w:pPr>
      <w:r w:rsidRPr="00134E5B">
        <w:rPr>
          <w:rFonts w:ascii="Segoe UI" w:eastAsia="Times New Roman" w:hAnsi="Segoe UI" w:cs="Segoe UI"/>
          <w:b/>
          <w:bCs/>
          <w:sz w:val="27"/>
          <w:szCs w:val="27"/>
          <w:lang w:val="en-GB" w:eastAsia="en-GB"/>
        </w:rPr>
        <w:t>CAA Acting as Certificating Authority</w:t>
      </w:r>
    </w:p>
    <w:p w14:paraId="658D619A" w14:textId="4F49511D" w:rsidR="00134E5B" w:rsidRPr="00134E5B" w:rsidRDefault="00134E5B" w:rsidP="00134E5B">
      <w:pPr>
        <w:spacing w:before="100" w:beforeAutospacing="1" w:after="100" w:afterAutospacing="1" w:line="300" w:lineRule="atLeast"/>
        <w:rPr>
          <w:rFonts w:ascii="Segoe UI" w:eastAsia="Times New Roman" w:hAnsi="Segoe UI" w:cs="Segoe UI"/>
          <w:sz w:val="21"/>
          <w:szCs w:val="21"/>
          <w:lang w:val="en-GB" w:eastAsia="en-GB"/>
        </w:rPr>
      </w:pPr>
      <w:r w:rsidRPr="00134E5B">
        <w:rPr>
          <w:rFonts w:ascii="Segoe UI" w:eastAsia="Times New Roman" w:hAnsi="Segoe UI" w:cs="Segoe UI"/>
          <w:sz w:val="21"/>
          <w:szCs w:val="21"/>
          <w:lang w:val="en-GB" w:eastAsia="en-GB"/>
        </w:rPr>
        <w:t>When supporting a UK organisation seeking validation overseas:</w:t>
      </w:r>
    </w:p>
    <w:p w14:paraId="7BE64C0D" w14:textId="09B65C25" w:rsidR="00134E5B" w:rsidRPr="00134E5B" w:rsidRDefault="00134E5B" w:rsidP="00134E5B">
      <w:pPr>
        <w:numPr>
          <w:ilvl w:val="0"/>
          <w:numId w:val="11"/>
        </w:numPr>
        <w:spacing w:before="100" w:beforeAutospacing="1" w:after="100" w:afterAutospacing="1" w:line="300" w:lineRule="atLeast"/>
        <w:rPr>
          <w:rFonts w:ascii="Segoe UI" w:eastAsia="Times New Roman" w:hAnsi="Segoe UI" w:cs="Segoe UI"/>
          <w:sz w:val="21"/>
          <w:szCs w:val="21"/>
          <w:lang w:val="en-GB" w:eastAsia="en-GB"/>
        </w:rPr>
      </w:pPr>
      <w:r w:rsidRPr="00134E5B">
        <w:rPr>
          <w:rFonts w:ascii="Segoe UI" w:eastAsia="Times New Roman" w:hAnsi="Segoe UI" w:cs="Segoe UI"/>
          <w:sz w:val="21"/>
          <w:szCs w:val="21"/>
          <w:lang w:val="en-GB" w:eastAsia="en-GB"/>
        </w:rPr>
        <w:t>Applicant submits application and supporting data to the CAA.</w:t>
      </w:r>
    </w:p>
    <w:p w14:paraId="4D007945" w14:textId="10FCAAF0" w:rsidR="00134E5B" w:rsidRDefault="00134E5B" w:rsidP="00134E5B">
      <w:pPr>
        <w:numPr>
          <w:ilvl w:val="0"/>
          <w:numId w:val="11"/>
        </w:numPr>
        <w:spacing w:before="100" w:beforeAutospacing="1" w:after="100" w:afterAutospacing="1" w:line="300" w:lineRule="atLeast"/>
        <w:rPr>
          <w:rFonts w:ascii="Segoe UI" w:eastAsia="Times New Roman" w:hAnsi="Segoe UI" w:cs="Segoe UI"/>
          <w:sz w:val="21"/>
          <w:szCs w:val="21"/>
          <w:lang w:val="en-GB" w:eastAsia="en-GB"/>
        </w:rPr>
      </w:pPr>
      <w:r w:rsidRPr="00134E5B">
        <w:rPr>
          <w:rFonts w:ascii="Segoe UI" w:eastAsia="Times New Roman" w:hAnsi="Segoe UI" w:cs="Segoe UI"/>
          <w:sz w:val="21"/>
          <w:szCs w:val="21"/>
          <w:lang w:val="en-GB" w:eastAsia="en-GB"/>
        </w:rPr>
        <w:t>CAA reviews the package for completeness.</w:t>
      </w:r>
    </w:p>
    <w:p w14:paraId="2E79A5E0" w14:textId="42BE1994" w:rsidR="00A32C09" w:rsidRDefault="00A32C09" w:rsidP="00134E5B">
      <w:pPr>
        <w:numPr>
          <w:ilvl w:val="0"/>
          <w:numId w:val="11"/>
        </w:numPr>
        <w:spacing w:before="100" w:beforeAutospacing="1" w:after="100" w:afterAutospacing="1" w:line="300" w:lineRule="atLeast"/>
        <w:rPr>
          <w:rFonts w:ascii="Segoe UI" w:eastAsia="Times New Roman" w:hAnsi="Segoe UI" w:cs="Segoe UI"/>
          <w:sz w:val="21"/>
          <w:szCs w:val="21"/>
          <w:lang w:val="en-GB" w:eastAsia="en-GB"/>
        </w:rPr>
      </w:pPr>
      <w:r>
        <w:rPr>
          <w:rFonts w:ascii="Segoe UI" w:eastAsia="Times New Roman" w:hAnsi="Segoe UI" w:cs="Segoe UI"/>
          <w:sz w:val="21"/>
          <w:szCs w:val="21"/>
          <w:lang w:val="en-GB" w:eastAsia="en-GB"/>
        </w:rPr>
        <w:t xml:space="preserve">For EASA </w:t>
      </w:r>
      <w:r w:rsidR="008168E0">
        <w:rPr>
          <w:rFonts w:ascii="Segoe UI" w:eastAsia="Times New Roman" w:hAnsi="Segoe UI" w:cs="Segoe UI"/>
          <w:sz w:val="21"/>
          <w:szCs w:val="21"/>
          <w:lang w:val="en-GB" w:eastAsia="en-GB"/>
        </w:rPr>
        <w:t xml:space="preserve">CSV application, the applicant submits via the EASA portal and provides the UK CAA with the </w:t>
      </w:r>
      <w:r w:rsidR="00555562">
        <w:rPr>
          <w:rFonts w:ascii="Segoe UI" w:eastAsia="Times New Roman" w:hAnsi="Segoe UI" w:cs="Segoe UI"/>
          <w:sz w:val="21"/>
          <w:szCs w:val="21"/>
          <w:lang w:val="en-GB" w:eastAsia="en-GB"/>
        </w:rPr>
        <w:t>reference.</w:t>
      </w:r>
    </w:p>
    <w:p w14:paraId="447C6B87" w14:textId="3FE4CB17" w:rsidR="0088522B" w:rsidRPr="00134E5B" w:rsidRDefault="002E6F7D" w:rsidP="00134E5B">
      <w:pPr>
        <w:numPr>
          <w:ilvl w:val="0"/>
          <w:numId w:val="11"/>
        </w:numPr>
        <w:spacing w:before="100" w:beforeAutospacing="1" w:after="100" w:afterAutospacing="1" w:line="300" w:lineRule="atLeast"/>
        <w:rPr>
          <w:rFonts w:ascii="Segoe UI" w:eastAsia="Times New Roman" w:hAnsi="Segoe UI" w:cs="Segoe UI"/>
          <w:sz w:val="21"/>
          <w:szCs w:val="21"/>
          <w:lang w:val="en-GB" w:eastAsia="en-GB"/>
        </w:rPr>
      </w:pPr>
      <w:r>
        <w:rPr>
          <w:rFonts w:ascii="Segoe UI" w:eastAsia="Times New Roman" w:hAnsi="Segoe UI" w:cs="Segoe UI"/>
          <w:sz w:val="21"/>
          <w:szCs w:val="21"/>
          <w:lang w:val="en-GB" w:eastAsia="en-GB"/>
        </w:rPr>
        <w:t xml:space="preserve">For other CSV application, the applicant might be required to apply to the validating authority or via their portal directly, </w:t>
      </w:r>
      <w:r w:rsidR="00933A05">
        <w:rPr>
          <w:rFonts w:ascii="Segoe UI" w:eastAsia="Times New Roman" w:hAnsi="Segoe UI" w:cs="Segoe UI"/>
          <w:sz w:val="21"/>
          <w:szCs w:val="21"/>
          <w:lang w:val="en-GB" w:eastAsia="en-GB"/>
        </w:rPr>
        <w:t>if stated within</w:t>
      </w:r>
      <w:r>
        <w:rPr>
          <w:rFonts w:ascii="Segoe UI" w:eastAsia="Times New Roman" w:hAnsi="Segoe UI" w:cs="Segoe UI"/>
          <w:sz w:val="21"/>
          <w:szCs w:val="21"/>
          <w:lang w:val="en-GB" w:eastAsia="en-GB"/>
        </w:rPr>
        <w:t xml:space="preserve"> the respective </w:t>
      </w:r>
      <w:r w:rsidR="00D42D76">
        <w:rPr>
          <w:rFonts w:ascii="Segoe UI" w:eastAsia="Times New Roman" w:hAnsi="Segoe UI" w:cs="Segoe UI"/>
          <w:sz w:val="21"/>
          <w:szCs w:val="21"/>
          <w:lang w:val="en-GB" w:eastAsia="en-GB"/>
        </w:rPr>
        <w:t>Implementing Procedures</w:t>
      </w:r>
      <w:r>
        <w:rPr>
          <w:rFonts w:ascii="Segoe UI" w:eastAsia="Times New Roman" w:hAnsi="Segoe UI" w:cs="Segoe UI"/>
          <w:sz w:val="21"/>
          <w:szCs w:val="21"/>
          <w:lang w:val="en-GB" w:eastAsia="en-GB"/>
        </w:rPr>
        <w:t>, and provides the UK CAA with the reference.</w:t>
      </w:r>
    </w:p>
    <w:p w14:paraId="2639314C" w14:textId="399ECC2B" w:rsidR="00134E5B" w:rsidRPr="00134E5B" w:rsidRDefault="00134E5B" w:rsidP="00134E5B">
      <w:pPr>
        <w:numPr>
          <w:ilvl w:val="0"/>
          <w:numId w:val="11"/>
        </w:numPr>
        <w:spacing w:before="100" w:beforeAutospacing="1" w:after="100" w:afterAutospacing="1" w:line="300" w:lineRule="atLeast"/>
        <w:rPr>
          <w:rFonts w:ascii="Segoe UI" w:eastAsia="Times New Roman" w:hAnsi="Segoe UI" w:cs="Segoe UI"/>
          <w:sz w:val="21"/>
          <w:szCs w:val="21"/>
          <w:lang w:val="en-GB" w:eastAsia="en-GB"/>
        </w:rPr>
      </w:pPr>
      <w:r w:rsidRPr="00134E5B">
        <w:rPr>
          <w:rFonts w:ascii="Segoe UI" w:eastAsia="Times New Roman" w:hAnsi="Segoe UI" w:cs="Segoe UI"/>
          <w:sz w:val="21"/>
          <w:szCs w:val="21"/>
          <w:lang w:val="en-GB" w:eastAsia="en-GB"/>
        </w:rPr>
        <w:t>CAA submits the package to the foreign validating authority.</w:t>
      </w:r>
    </w:p>
    <w:p w14:paraId="7B24F34B" w14:textId="632A3987" w:rsidR="00134E5B" w:rsidRPr="00134E5B" w:rsidRDefault="00134E5B" w:rsidP="00134E5B">
      <w:pPr>
        <w:numPr>
          <w:ilvl w:val="0"/>
          <w:numId w:val="11"/>
        </w:numPr>
        <w:spacing w:before="100" w:beforeAutospacing="1" w:after="100" w:afterAutospacing="1" w:line="300" w:lineRule="atLeast"/>
        <w:rPr>
          <w:rFonts w:ascii="Segoe UI" w:eastAsia="Times New Roman" w:hAnsi="Segoe UI" w:cs="Segoe UI"/>
          <w:sz w:val="21"/>
          <w:szCs w:val="21"/>
          <w:lang w:val="en-GB" w:eastAsia="en-GB"/>
        </w:rPr>
      </w:pPr>
      <w:r w:rsidRPr="00134E5B">
        <w:rPr>
          <w:rFonts w:ascii="Segoe UI" w:eastAsia="Times New Roman" w:hAnsi="Segoe UI" w:cs="Segoe UI"/>
          <w:sz w:val="21"/>
          <w:szCs w:val="21"/>
          <w:lang w:val="en-GB" w:eastAsia="en-GB"/>
        </w:rPr>
        <w:t>The foreign authority conducts its validation activities.</w:t>
      </w:r>
    </w:p>
    <w:p w14:paraId="53967769" w14:textId="0EC03FD8" w:rsidR="00134E5B" w:rsidRPr="00134E5B" w:rsidRDefault="00134E5B" w:rsidP="00134E5B">
      <w:pPr>
        <w:numPr>
          <w:ilvl w:val="0"/>
          <w:numId w:val="11"/>
        </w:numPr>
        <w:spacing w:before="100" w:beforeAutospacing="1" w:after="100" w:afterAutospacing="1" w:line="300" w:lineRule="atLeast"/>
        <w:rPr>
          <w:rFonts w:ascii="Segoe UI" w:eastAsia="Times New Roman" w:hAnsi="Segoe UI" w:cs="Segoe UI"/>
          <w:sz w:val="21"/>
          <w:szCs w:val="21"/>
          <w:lang w:val="en-GB" w:eastAsia="en-GB"/>
        </w:rPr>
      </w:pPr>
      <w:r w:rsidRPr="00134E5B">
        <w:rPr>
          <w:rFonts w:ascii="Segoe UI" w:eastAsia="Times New Roman" w:hAnsi="Segoe UI" w:cs="Segoe UI"/>
          <w:sz w:val="21"/>
          <w:szCs w:val="21"/>
          <w:lang w:val="en-GB" w:eastAsia="en-GB"/>
        </w:rPr>
        <w:t xml:space="preserve">The foreign authority issues the validation certificate and associated documentation where appropriate. </w:t>
      </w:r>
    </w:p>
    <w:p w14:paraId="47E1D650" w14:textId="36E2B9B9" w:rsidR="00B90DA3" w:rsidRDefault="004F510B">
      <w:pPr>
        <w:pStyle w:val="Heading1"/>
      </w:pPr>
      <w:r>
        <w:t>Key Considerations</w:t>
      </w:r>
    </w:p>
    <w:p w14:paraId="0C6CA9E6" w14:textId="2319E08C" w:rsidR="00B90DA3" w:rsidRDefault="1F108CDE" w:rsidP="23DCD616">
      <w:pPr>
        <w:spacing w:before="210" w:after="210" w:line="300" w:lineRule="auto"/>
      </w:pPr>
      <w:r w:rsidRPr="23DCD616">
        <w:rPr>
          <w:rFonts w:ascii="Segoe UI" w:eastAsia="Segoe UI" w:hAnsi="Segoe UI" w:cs="Segoe UI"/>
          <w:sz w:val="21"/>
          <w:szCs w:val="21"/>
        </w:rPr>
        <w:t>Before commencing a validation project, applicants should:</w:t>
      </w:r>
    </w:p>
    <w:p w14:paraId="7F871286" w14:textId="797697B7" w:rsidR="00B90DA3" w:rsidRDefault="004F510B" w:rsidP="23DCD616">
      <w:pPr>
        <w:pStyle w:val="ListParagraph"/>
        <w:numPr>
          <w:ilvl w:val="0"/>
          <w:numId w:val="12"/>
        </w:numPr>
        <w:spacing w:after="0" w:line="300" w:lineRule="auto"/>
        <w:rPr>
          <w:rFonts w:ascii="Segoe UI" w:eastAsia="Segoe UI" w:hAnsi="Segoe UI" w:cs="Segoe UI"/>
          <w:sz w:val="21"/>
          <w:szCs w:val="21"/>
        </w:rPr>
      </w:pPr>
      <w:r w:rsidRPr="23DCD616">
        <w:rPr>
          <w:rFonts w:ascii="Segoe UI" w:eastAsia="Segoe UI" w:hAnsi="Segoe UI" w:cs="Segoe UI"/>
          <w:sz w:val="21"/>
          <w:szCs w:val="21"/>
        </w:rPr>
        <w:t xml:space="preserve">Review </w:t>
      </w:r>
      <w:r w:rsidR="1F108CDE" w:rsidRPr="23DCD616">
        <w:rPr>
          <w:rFonts w:ascii="Segoe UI" w:eastAsia="Segoe UI" w:hAnsi="Segoe UI" w:cs="Segoe UI"/>
          <w:sz w:val="21"/>
          <w:szCs w:val="21"/>
        </w:rPr>
        <w:t xml:space="preserve">the </w:t>
      </w:r>
      <w:r w:rsidRPr="23DCD616">
        <w:rPr>
          <w:rFonts w:ascii="Segoe UI" w:eastAsia="Segoe UI" w:hAnsi="Segoe UI" w:cs="Segoe UI"/>
          <w:sz w:val="21"/>
          <w:szCs w:val="21"/>
        </w:rPr>
        <w:t>implementation procedures</w:t>
      </w:r>
      <w:r w:rsidR="1F108CDE" w:rsidRPr="23DCD616">
        <w:rPr>
          <w:rFonts w:ascii="Segoe UI" w:eastAsia="Segoe UI" w:hAnsi="Segoe UI" w:cs="Segoe UI"/>
          <w:sz w:val="21"/>
          <w:szCs w:val="21"/>
        </w:rPr>
        <w:t xml:space="preserve"> applicable to the specific BASA, WA, or MoU.</w:t>
      </w:r>
    </w:p>
    <w:p w14:paraId="5D67C6B1" w14:textId="022949D2" w:rsidR="00B90DA3" w:rsidRDefault="1F108CDE" w:rsidP="23DCD616">
      <w:pPr>
        <w:pStyle w:val="ListParagraph"/>
        <w:numPr>
          <w:ilvl w:val="0"/>
          <w:numId w:val="12"/>
        </w:numPr>
        <w:spacing w:after="0" w:line="300" w:lineRule="auto"/>
        <w:rPr>
          <w:rFonts w:ascii="Segoe UI" w:eastAsia="Segoe UI" w:hAnsi="Segoe UI" w:cs="Segoe UI"/>
          <w:sz w:val="21"/>
          <w:szCs w:val="21"/>
        </w:rPr>
      </w:pPr>
      <w:r w:rsidRPr="23DCD616">
        <w:rPr>
          <w:rFonts w:ascii="Segoe UI" w:eastAsia="Segoe UI" w:hAnsi="Segoe UI" w:cs="Segoe UI"/>
          <w:sz w:val="21"/>
          <w:szCs w:val="21"/>
        </w:rPr>
        <w:t>Understand whether the project qualifies for acceptance, streamlined validation, technical validation, or administrative validation.</w:t>
      </w:r>
    </w:p>
    <w:p w14:paraId="7C427328" w14:textId="113C1AFC" w:rsidR="00B90DA3" w:rsidRDefault="1F108CDE" w:rsidP="23DCD616">
      <w:pPr>
        <w:pStyle w:val="ListParagraph"/>
        <w:numPr>
          <w:ilvl w:val="0"/>
          <w:numId w:val="12"/>
        </w:numPr>
        <w:spacing w:after="0" w:line="300" w:lineRule="auto"/>
        <w:rPr>
          <w:rFonts w:ascii="Segoe UI" w:eastAsia="Segoe UI" w:hAnsi="Segoe UI" w:cs="Segoe UI"/>
          <w:sz w:val="21"/>
          <w:szCs w:val="21"/>
        </w:rPr>
      </w:pPr>
      <w:r w:rsidRPr="23DCD616">
        <w:rPr>
          <w:rFonts w:ascii="Segoe UI" w:eastAsia="Segoe UI" w:hAnsi="Segoe UI" w:cs="Segoe UI"/>
          <w:sz w:val="21"/>
          <w:szCs w:val="21"/>
        </w:rPr>
        <w:t>Engage early with the relevant certification authority.</w:t>
      </w:r>
    </w:p>
    <w:p w14:paraId="524887B3" w14:textId="5351D740" w:rsidR="00B90DA3" w:rsidRDefault="1F108CDE" w:rsidP="23DCD616">
      <w:pPr>
        <w:pStyle w:val="ListParagraph"/>
        <w:numPr>
          <w:ilvl w:val="0"/>
          <w:numId w:val="12"/>
        </w:numPr>
        <w:spacing w:after="0" w:line="300" w:lineRule="auto"/>
        <w:rPr>
          <w:rFonts w:ascii="Segoe UI" w:eastAsia="Segoe UI" w:hAnsi="Segoe UI" w:cs="Segoe UI"/>
          <w:sz w:val="21"/>
          <w:szCs w:val="21"/>
        </w:rPr>
      </w:pPr>
      <w:r w:rsidRPr="23DCD616">
        <w:rPr>
          <w:rFonts w:ascii="Segoe UI" w:eastAsia="Segoe UI" w:hAnsi="Segoe UI" w:cs="Segoe UI"/>
          <w:sz w:val="21"/>
          <w:szCs w:val="21"/>
        </w:rPr>
        <w:t>Ensure supporting</w:t>
      </w:r>
      <w:r w:rsidR="004F510B" w:rsidRPr="23DCD616">
        <w:rPr>
          <w:rFonts w:ascii="Segoe UI" w:eastAsia="Segoe UI" w:hAnsi="Segoe UI" w:cs="Segoe UI"/>
          <w:sz w:val="21"/>
          <w:szCs w:val="21"/>
        </w:rPr>
        <w:t xml:space="preserve"> documentation is complete and </w:t>
      </w:r>
      <w:r w:rsidRPr="23DCD616">
        <w:rPr>
          <w:rFonts w:ascii="Segoe UI" w:eastAsia="Segoe UI" w:hAnsi="Segoe UI" w:cs="Segoe UI"/>
          <w:sz w:val="21"/>
          <w:szCs w:val="21"/>
        </w:rPr>
        <w:t>accurate.</w:t>
      </w:r>
    </w:p>
    <w:p w14:paraId="73848C53" w14:textId="6F3B8C86" w:rsidR="00B90DA3" w:rsidRDefault="1F108CDE" w:rsidP="23DCD616">
      <w:pPr>
        <w:pStyle w:val="ListParagraph"/>
        <w:numPr>
          <w:ilvl w:val="0"/>
          <w:numId w:val="12"/>
        </w:numPr>
        <w:spacing w:after="0" w:line="300" w:lineRule="auto"/>
        <w:rPr>
          <w:rFonts w:ascii="Segoe UI" w:eastAsia="Segoe UI" w:hAnsi="Segoe UI" w:cs="Segoe UI"/>
          <w:sz w:val="21"/>
          <w:szCs w:val="21"/>
        </w:rPr>
      </w:pPr>
      <w:r w:rsidRPr="23DCD616">
        <w:rPr>
          <w:rFonts w:ascii="Segoe UI" w:eastAsia="Segoe UI" w:hAnsi="Segoe UI" w:cs="Segoe UI"/>
          <w:sz w:val="21"/>
          <w:szCs w:val="21"/>
        </w:rPr>
        <w:t>Consider any applicable</w:t>
      </w:r>
      <w:r w:rsidR="004F510B" w:rsidRPr="23DCD616">
        <w:rPr>
          <w:rFonts w:ascii="Segoe UI" w:eastAsia="Segoe UI" w:hAnsi="Segoe UI" w:cs="Segoe UI"/>
          <w:sz w:val="21"/>
          <w:szCs w:val="21"/>
        </w:rPr>
        <w:t xml:space="preserve"> Safety Emphasis Items</w:t>
      </w:r>
      <w:r w:rsidRPr="23DCD616">
        <w:rPr>
          <w:rFonts w:ascii="Segoe UI" w:eastAsia="Segoe UI" w:hAnsi="Segoe UI" w:cs="Segoe UI"/>
          <w:sz w:val="21"/>
          <w:szCs w:val="21"/>
        </w:rPr>
        <w:t xml:space="preserve"> (SEIs) identified by the CAA.</w:t>
      </w:r>
    </w:p>
    <w:p w14:paraId="596D2FF3" w14:textId="0F86FD23" w:rsidR="00B90DA3" w:rsidRDefault="1F108CDE" w:rsidP="770D2324">
      <w:pPr>
        <w:pStyle w:val="ListParagraph"/>
        <w:numPr>
          <w:ilvl w:val="0"/>
          <w:numId w:val="12"/>
        </w:numPr>
        <w:spacing w:after="0" w:line="300" w:lineRule="auto"/>
        <w:rPr>
          <w:color w:val="464FEB"/>
        </w:rPr>
      </w:pPr>
      <w:r w:rsidRPr="770D2324">
        <w:rPr>
          <w:rFonts w:ascii="Segoe UI" w:eastAsia="Segoe UI" w:hAnsi="Segoe UI" w:cs="Segoe UI"/>
          <w:sz w:val="21"/>
          <w:szCs w:val="21"/>
        </w:rPr>
        <w:lastRenderedPageBreak/>
        <w:t xml:space="preserve">Follow the CAA's guidance on planning for successful engagement with the Design and Certification Team. </w:t>
      </w:r>
    </w:p>
    <w:p w14:paraId="36929B82" w14:textId="35E881DA" w:rsidR="00B90DA3" w:rsidRDefault="00B90DA3"/>
    <w:p w14:paraId="08423271" w14:textId="77777777" w:rsidR="00B90DA3" w:rsidRDefault="004F510B">
      <w:pPr>
        <w:pStyle w:val="Heading1"/>
      </w:pPr>
      <w:r>
        <w:t>Summary</w:t>
      </w:r>
    </w:p>
    <w:p w14:paraId="6DB274F4" w14:textId="77777777" w:rsidR="00B90DA3" w:rsidRDefault="004F510B">
      <w:r>
        <w:t>Validation allows recognition of design approvals between authorities while maintaining safety oversight through agreed bilateral arrangements.</w:t>
      </w:r>
    </w:p>
    <w:sectPr w:rsidR="00B90DA3"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0F840" w14:textId="77777777" w:rsidR="00275E5D" w:rsidRDefault="00275E5D" w:rsidP="001C5FEC">
      <w:pPr>
        <w:spacing w:after="0" w:line="240" w:lineRule="auto"/>
      </w:pPr>
      <w:r>
        <w:separator/>
      </w:r>
    </w:p>
  </w:endnote>
  <w:endnote w:type="continuationSeparator" w:id="0">
    <w:p w14:paraId="3FEFEA0C" w14:textId="77777777" w:rsidR="00275E5D" w:rsidRDefault="00275E5D" w:rsidP="001C5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57E9" w14:textId="2DBCE7A6" w:rsidR="001C5FEC" w:rsidRDefault="001C5FEC">
    <w:pPr>
      <w:pStyle w:val="Footer"/>
    </w:pPr>
    <w:r>
      <w:rPr>
        <w:noProof/>
      </w:rPr>
      <mc:AlternateContent>
        <mc:Choice Requires="wps">
          <w:drawing>
            <wp:anchor distT="0" distB="0" distL="0" distR="0" simplePos="0" relativeHeight="251662336" behindDoc="0" locked="0" layoutInCell="1" allowOverlap="1" wp14:anchorId="430F89F2" wp14:editId="6B442538">
              <wp:simplePos x="635" y="635"/>
              <wp:positionH relativeFrom="page">
                <wp:align>center</wp:align>
              </wp:positionH>
              <wp:positionV relativeFrom="page">
                <wp:align>bottom</wp:align>
              </wp:positionV>
              <wp:extent cx="790575" cy="333375"/>
              <wp:effectExtent l="0" t="0" r="9525" b="0"/>
              <wp:wrapNone/>
              <wp:docPr id="21447074" name="Text Box 5" descr="OFFICIAL - Public">
                <a:extLst xmlns:a="http://schemas.openxmlformats.org/drawingml/2006/main">
                  <a:ext uri="{FF2B5EF4-FFF2-40B4-BE49-F238E27FC236}">
                    <a16:creationId xmlns:a16="http://schemas.microsoft.com/office/drawing/2014/main" id="{0AFA1BA5-FB46-484D-A414-BD389E96AE6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0575" cy="333375"/>
                      </a:xfrm>
                      <a:prstGeom prst="rect">
                        <a:avLst/>
                      </a:prstGeom>
                      <a:noFill/>
                      <a:ln>
                        <a:noFill/>
                      </a:ln>
                    </wps:spPr>
                    <wps:txbx>
                      <w:txbxContent>
                        <w:p w14:paraId="0AC9A3B9" w14:textId="749AA1F5"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OFFICIAL -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0F89F2" id="_x0000_t202" coordsize="21600,21600" o:spt="202" path="m,l,21600r21600,l21600,xe">
              <v:stroke joinstyle="miter"/>
              <v:path gradientshapeok="t" o:connecttype="rect"/>
            </v:shapetype>
            <v:shape id="Text Box 5" o:spid="_x0000_s1028" type="#_x0000_t202" alt="OFFICIAL - Public" style="position:absolute;margin-left:0;margin-top:0;width:62.25pt;height:26.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" filled="f" stroked="f">
              <v:textbox style="mso-fit-shape-to-text:t" inset="0,0,0,15pt">
                <w:txbxContent>
                  <w:p w14:paraId="0AC9A3B9" w14:textId="749AA1F5"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OFFICIAL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8445" w14:textId="3E77D14D" w:rsidR="001C5FEC" w:rsidRDefault="001C5FEC">
    <w:pPr>
      <w:pStyle w:val="Footer"/>
    </w:pPr>
    <w:r>
      <w:rPr>
        <w:noProof/>
      </w:rPr>
      <mc:AlternateContent>
        <mc:Choice Requires="wps">
          <w:drawing>
            <wp:anchor distT="0" distB="0" distL="0" distR="0" simplePos="0" relativeHeight="251663360" behindDoc="0" locked="0" layoutInCell="1" allowOverlap="1" wp14:anchorId="15A549D9" wp14:editId="40B3736B">
              <wp:simplePos x="635" y="635"/>
              <wp:positionH relativeFrom="page">
                <wp:align>center</wp:align>
              </wp:positionH>
              <wp:positionV relativeFrom="page">
                <wp:align>bottom</wp:align>
              </wp:positionV>
              <wp:extent cx="790575" cy="333375"/>
              <wp:effectExtent l="0" t="0" r="9525" b="0"/>
              <wp:wrapNone/>
              <wp:docPr id="713338492" name="Text Box 6" descr="OFFICIAL - Public">
                <a:extLst xmlns:a="http://schemas.openxmlformats.org/drawingml/2006/main">
                  <a:ext uri="{FF2B5EF4-FFF2-40B4-BE49-F238E27FC236}">
                    <a16:creationId xmlns:a16="http://schemas.microsoft.com/office/drawing/2014/main" id="{11DF1F54-D1D4-4CA2-9DB4-E4A0A9937562}"/>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0575" cy="333375"/>
                      </a:xfrm>
                      <a:prstGeom prst="rect">
                        <a:avLst/>
                      </a:prstGeom>
                      <a:noFill/>
                      <a:ln>
                        <a:noFill/>
                      </a:ln>
                    </wps:spPr>
                    <wps:txbx>
                      <w:txbxContent>
                        <w:p w14:paraId="12412CCF" w14:textId="6960C6B1"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OFFICIAL -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A549D9" id="_x0000_t202" coordsize="21600,21600" o:spt="202" path="m,l,21600r21600,l21600,xe">
              <v:stroke joinstyle="miter"/>
              <v:path gradientshapeok="t" o:connecttype="rect"/>
            </v:shapetype>
            <v:shape id="Text Box 6" o:spid="_x0000_s1029" type="#_x0000_t202" alt="OFFICIAL - Public" style="position:absolute;margin-left:0;margin-top:0;width:62.25pt;height:26.2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" filled="f" stroked="f">
              <v:textbox style="mso-fit-shape-to-text:t" inset="0,0,0,15pt">
                <w:txbxContent>
                  <w:p w14:paraId="12412CCF" w14:textId="6960C6B1"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OFFICIAL -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A6DD" w14:textId="342835E9" w:rsidR="001C5FEC" w:rsidRDefault="001C5FEC">
    <w:pPr>
      <w:pStyle w:val="Footer"/>
    </w:pPr>
    <w:r>
      <w:rPr>
        <w:noProof/>
      </w:rPr>
      <mc:AlternateContent>
        <mc:Choice Requires="wps">
          <w:drawing>
            <wp:anchor distT="0" distB="0" distL="0" distR="0" simplePos="0" relativeHeight="251661312" behindDoc="0" locked="0" layoutInCell="1" allowOverlap="1" wp14:anchorId="05A8EC16" wp14:editId="11BA7F85">
              <wp:simplePos x="635" y="635"/>
              <wp:positionH relativeFrom="page">
                <wp:align>center</wp:align>
              </wp:positionH>
              <wp:positionV relativeFrom="page">
                <wp:align>bottom</wp:align>
              </wp:positionV>
              <wp:extent cx="790575" cy="333375"/>
              <wp:effectExtent l="0" t="0" r="9525" b="0"/>
              <wp:wrapNone/>
              <wp:docPr id="1118598610" name="Text Box 4" descr="OFFICIAL - Public">
                <a:extLst xmlns:a="http://schemas.openxmlformats.org/drawingml/2006/main">
                  <a:ext uri="{FF2B5EF4-FFF2-40B4-BE49-F238E27FC236}">
                    <a16:creationId xmlns:a16="http://schemas.microsoft.com/office/drawing/2014/main" id="{A179C011-D370-4E07-82E5-31861AE6F0D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0575" cy="333375"/>
                      </a:xfrm>
                      <a:prstGeom prst="rect">
                        <a:avLst/>
                      </a:prstGeom>
                      <a:noFill/>
                      <a:ln>
                        <a:noFill/>
                      </a:ln>
                    </wps:spPr>
                    <wps:txbx>
                      <w:txbxContent>
                        <w:p w14:paraId="75E90248" w14:textId="07097AD9"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OFFICIAL -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A8EC16" id="_x0000_t202" coordsize="21600,21600" o:spt="202" path="m,l,21600r21600,l21600,xe">
              <v:stroke joinstyle="miter"/>
              <v:path gradientshapeok="t" o:connecttype="rect"/>
            </v:shapetype>
            <v:shape id="Text Box 4" o:spid="_x0000_s1031" type="#_x0000_t202" alt="OFFICIAL - Public" style="position:absolute;margin-left:0;margin-top:0;width:62.25pt;height:26.2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" filled="f" stroked="f">
              <v:textbox style="mso-fit-shape-to-text:t" inset="0,0,0,15pt">
                <w:txbxContent>
                  <w:p w14:paraId="75E90248" w14:textId="07097AD9"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OFFICIAL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37A9D" w14:textId="77777777" w:rsidR="00275E5D" w:rsidRDefault="00275E5D" w:rsidP="001C5FEC">
      <w:pPr>
        <w:spacing w:after="0" w:line="240" w:lineRule="auto"/>
      </w:pPr>
      <w:r>
        <w:separator/>
      </w:r>
    </w:p>
  </w:footnote>
  <w:footnote w:type="continuationSeparator" w:id="0">
    <w:p w14:paraId="150402E4" w14:textId="77777777" w:rsidR="00275E5D" w:rsidRDefault="00275E5D" w:rsidP="001C5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85449" w14:textId="6B030E03" w:rsidR="001C5FEC" w:rsidRDefault="001C5FEC">
    <w:pPr>
      <w:pStyle w:val="Header"/>
    </w:pPr>
    <w:r>
      <w:rPr>
        <w:noProof/>
      </w:rPr>
      <mc:AlternateContent>
        <mc:Choice Requires="wps">
          <w:drawing>
            <wp:anchor distT="0" distB="0" distL="0" distR="0" simplePos="0" relativeHeight="251659264" behindDoc="0" locked="0" layoutInCell="1" allowOverlap="1" wp14:anchorId="6F3D70A3" wp14:editId="6B432628">
              <wp:simplePos x="635" y="635"/>
              <wp:positionH relativeFrom="page">
                <wp:align>center</wp:align>
              </wp:positionH>
              <wp:positionV relativeFrom="page">
                <wp:align>top</wp:align>
              </wp:positionV>
              <wp:extent cx="3686175" cy="333375"/>
              <wp:effectExtent l="0" t="0" r="9525" b="9525"/>
              <wp:wrapNone/>
              <wp:docPr id="563097980" name="Text Box 2" descr="OFFICIAL - Public. This information has been cleared for unrestricted distribution. ">
                <a:extLst xmlns:a="http://schemas.openxmlformats.org/drawingml/2006/main">
                  <a:ext uri="{FF2B5EF4-FFF2-40B4-BE49-F238E27FC236}">
                    <a16:creationId xmlns:a16="http://schemas.microsoft.com/office/drawing/2014/main" id="{BF4A867A-761A-4A04-8647-6FE4E6CC28D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686175" cy="333375"/>
                      </a:xfrm>
                      <a:prstGeom prst="rect">
                        <a:avLst/>
                      </a:prstGeom>
                      <a:noFill/>
                      <a:ln>
                        <a:noFill/>
                      </a:ln>
                    </wps:spPr>
                    <wps:txbx>
                      <w:txbxContent>
                        <w:p w14:paraId="61F12301" w14:textId="7AD8D3D2"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 xml:space="preserve">OFFICIAL - Public. This information has been cleared for unrestricted distribution.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3D70A3" id="_x0000_t202" coordsize="21600,21600" o:spt="202" path="m,l,21600r21600,l21600,xe">
              <v:stroke joinstyle="miter"/>
              <v:path gradientshapeok="t" o:connecttype="rect"/>
            </v:shapetype>
            <v:shape id="Text Box 2" o:spid="_x0000_s1026" type="#_x0000_t202" alt="OFFICIAL - Public. This information has been cleared for unrestricted distribution. " style="position:absolute;margin-left:0;margin-top:0;width:290.25pt;height:26.2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" filled="f" stroked="f">
              <v:textbox style="mso-fit-shape-to-text:t" inset="0,15pt,0,0">
                <w:txbxContent>
                  <w:p w14:paraId="61F12301" w14:textId="7AD8D3D2"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 xml:space="preserve">OFFICIAL - Public. This information has been cleared for unrestricted distribution.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BA55" w14:textId="67451D25" w:rsidR="001C5FEC" w:rsidRDefault="001C5FEC">
    <w:pPr>
      <w:pStyle w:val="Header"/>
    </w:pPr>
    <w:r>
      <w:rPr>
        <w:noProof/>
      </w:rPr>
      <mc:AlternateContent>
        <mc:Choice Requires="wps">
          <w:drawing>
            <wp:anchor distT="0" distB="0" distL="0" distR="0" simplePos="0" relativeHeight="251660288" behindDoc="0" locked="0" layoutInCell="1" allowOverlap="1" wp14:anchorId="617C0AFA" wp14:editId="2E0286D4">
              <wp:simplePos x="635" y="635"/>
              <wp:positionH relativeFrom="page">
                <wp:align>center</wp:align>
              </wp:positionH>
              <wp:positionV relativeFrom="page">
                <wp:align>top</wp:align>
              </wp:positionV>
              <wp:extent cx="3686175" cy="333375"/>
              <wp:effectExtent l="0" t="0" r="9525" b="9525"/>
              <wp:wrapNone/>
              <wp:docPr id="869021959" name="Text Box 3" descr="OFFICIAL - Public. This information has been cleared for unrestricted distribution. ">
                <a:extLst xmlns:a="http://schemas.openxmlformats.org/drawingml/2006/main">
                  <a:ext uri="{FF2B5EF4-FFF2-40B4-BE49-F238E27FC236}">
                    <a16:creationId xmlns:a16="http://schemas.microsoft.com/office/drawing/2014/main" id="{BDDD1894-B8A1-4556-918F-52E39182C77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686175" cy="333375"/>
                      </a:xfrm>
                      <a:prstGeom prst="rect">
                        <a:avLst/>
                      </a:prstGeom>
                      <a:noFill/>
                      <a:ln>
                        <a:noFill/>
                      </a:ln>
                    </wps:spPr>
                    <wps:txbx>
                      <w:txbxContent>
                        <w:p w14:paraId="444520AA" w14:textId="2B0305CE"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 xml:space="preserve">OFFICIAL - Public. This information has been cleared for unrestricted distribution.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7C0AFA" id="_x0000_t202" coordsize="21600,21600" o:spt="202" path="m,l,21600r21600,l21600,xe">
              <v:stroke joinstyle="miter"/>
              <v:path gradientshapeok="t" o:connecttype="rect"/>
            </v:shapetype>
            <v:shape id="Text Box 3" o:spid="_x0000_s1027" type="#_x0000_t202" alt="OFFICIAL - Public. This information has been cleared for unrestricted distribution. " style="position:absolute;margin-left:0;margin-top:0;width:290.25pt;height:26.2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" filled="f" stroked="f">
              <v:textbox style="mso-fit-shape-to-text:t" inset="0,15pt,0,0">
                <w:txbxContent>
                  <w:p w14:paraId="444520AA" w14:textId="2B0305CE"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 xml:space="preserve">OFFICIAL - Public. This information has been cleared for unrestricted distribution.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FF0C" w14:textId="19681048" w:rsidR="001C5FEC" w:rsidRDefault="001C5FEC">
    <w:pPr>
      <w:pStyle w:val="Header"/>
    </w:pPr>
    <w:r>
      <w:rPr>
        <w:noProof/>
      </w:rPr>
      <mc:AlternateContent>
        <mc:Choice Requires="wps">
          <w:drawing>
            <wp:anchor distT="0" distB="0" distL="0" distR="0" simplePos="0" relativeHeight="251658240" behindDoc="0" locked="0" layoutInCell="1" allowOverlap="1" wp14:anchorId="48456B87" wp14:editId="680613A6">
              <wp:simplePos x="635" y="635"/>
              <wp:positionH relativeFrom="page">
                <wp:align>center</wp:align>
              </wp:positionH>
              <wp:positionV relativeFrom="page">
                <wp:align>top</wp:align>
              </wp:positionV>
              <wp:extent cx="3686175" cy="333375"/>
              <wp:effectExtent l="0" t="0" r="9525" b="9525"/>
              <wp:wrapNone/>
              <wp:docPr id="64635992" name="Text Box 1" descr="OFFICIAL - Public. This information has been cleared for unrestricted distribution. ">
                <a:extLst xmlns:a="http://schemas.openxmlformats.org/drawingml/2006/main">
                  <a:ext uri="{FF2B5EF4-FFF2-40B4-BE49-F238E27FC236}">
                    <a16:creationId xmlns:a16="http://schemas.microsoft.com/office/drawing/2014/main" id="{6A50B12D-3075-4D14-8D40-D2622D01736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686175" cy="333375"/>
                      </a:xfrm>
                      <a:prstGeom prst="rect">
                        <a:avLst/>
                      </a:prstGeom>
                      <a:noFill/>
                      <a:ln>
                        <a:noFill/>
                      </a:ln>
                    </wps:spPr>
                    <wps:txbx>
                      <w:txbxContent>
                        <w:p w14:paraId="1CA550AC" w14:textId="0D148A30"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 xml:space="preserve">OFFICIAL - Public. This information has been cleared for unrestricted distribution.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456B87" id="_x0000_t202" coordsize="21600,21600" o:spt="202" path="m,l,21600r21600,l21600,xe">
              <v:stroke joinstyle="miter"/>
              <v:path gradientshapeok="t" o:connecttype="rect"/>
            </v:shapetype>
            <v:shape id="Text Box 1" o:spid="_x0000_s1030" type="#_x0000_t202" alt="OFFICIAL - Public. This information has been cleared for unrestricted distribution. " style="position:absolute;margin-left:0;margin-top:0;width:290.25pt;height:26.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" filled="f" stroked="f">
              <v:textbox style="mso-fit-shape-to-text:t" inset="0,15pt,0,0">
                <w:txbxContent>
                  <w:p w14:paraId="1CA550AC" w14:textId="0D148A30" w:rsidR="001C5FEC" w:rsidRPr="001C5FEC" w:rsidRDefault="001C5FEC" w:rsidP="001C5FEC">
                    <w:pPr>
                      <w:spacing w:after="0"/>
                      <w:rPr>
                        <w:rFonts w:ascii="Aptos" w:eastAsia="Aptos" w:hAnsi="Aptos" w:cs="Aptos"/>
                        <w:noProof/>
                        <w:color w:val="000000"/>
                        <w:sz w:val="16"/>
                        <w:szCs w:val="16"/>
                      </w:rPr>
                    </w:pPr>
                    <w:r w:rsidRPr="001C5FEC">
                      <w:rPr>
                        <w:rFonts w:ascii="Aptos" w:eastAsia="Aptos" w:hAnsi="Aptos" w:cs="Aptos"/>
                        <w:noProof/>
                        <w:color w:val="000000"/>
                        <w:sz w:val="16"/>
                        <w:szCs w:val="16"/>
                      </w:rPr>
                      <w:t xml:space="preserve">OFFICIAL - Public. This information has been cleared for unrestricted distribution.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BF0470B"/>
    <w:multiLevelType w:val="multilevel"/>
    <w:tmpl w:val="749E72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4150DA"/>
    <w:multiLevelType w:val="multilevel"/>
    <w:tmpl w:val="1764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6E4D45"/>
    <w:multiLevelType w:val="hybridMultilevel"/>
    <w:tmpl w:val="FFFFFFFF"/>
    <w:lvl w:ilvl="0" w:tplc="A586B8F4">
      <w:start w:val="1"/>
      <w:numFmt w:val="bullet"/>
      <w:lvlText w:val=""/>
      <w:lvlJc w:val="left"/>
      <w:pPr>
        <w:ind w:left="720" w:hanging="360"/>
      </w:pPr>
      <w:rPr>
        <w:rFonts w:ascii="Symbol" w:hAnsi="Symbol" w:hint="default"/>
      </w:rPr>
    </w:lvl>
    <w:lvl w:ilvl="1" w:tplc="1BD2AF6A">
      <w:start w:val="1"/>
      <w:numFmt w:val="bullet"/>
      <w:lvlText w:val="o"/>
      <w:lvlJc w:val="left"/>
      <w:pPr>
        <w:ind w:left="1440" w:hanging="360"/>
      </w:pPr>
      <w:rPr>
        <w:rFonts w:ascii="Courier New" w:hAnsi="Courier New" w:hint="default"/>
      </w:rPr>
    </w:lvl>
    <w:lvl w:ilvl="2" w:tplc="2C4CC91A">
      <w:start w:val="1"/>
      <w:numFmt w:val="bullet"/>
      <w:lvlText w:val=""/>
      <w:lvlJc w:val="left"/>
      <w:pPr>
        <w:ind w:left="2160" w:hanging="360"/>
      </w:pPr>
      <w:rPr>
        <w:rFonts w:ascii="Wingdings" w:hAnsi="Wingdings" w:hint="default"/>
      </w:rPr>
    </w:lvl>
    <w:lvl w:ilvl="3" w:tplc="6C42813A">
      <w:start w:val="1"/>
      <w:numFmt w:val="bullet"/>
      <w:lvlText w:val=""/>
      <w:lvlJc w:val="left"/>
      <w:pPr>
        <w:ind w:left="2880" w:hanging="360"/>
      </w:pPr>
      <w:rPr>
        <w:rFonts w:ascii="Symbol" w:hAnsi="Symbol" w:hint="default"/>
      </w:rPr>
    </w:lvl>
    <w:lvl w:ilvl="4" w:tplc="08F4CCEC">
      <w:start w:val="1"/>
      <w:numFmt w:val="bullet"/>
      <w:lvlText w:val="o"/>
      <w:lvlJc w:val="left"/>
      <w:pPr>
        <w:ind w:left="3600" w:hanging="360"/>
      </w:pPr>
      <w:rPr>
        <w:rFonts w:ascii="Courier New" w:hAnsi="Courier New" w:hint="default"/>
      </w:rPr>
    </w:lvl>
    <w:lvl w:ilvl="5" w:tplc="F4946B54">
      <w:start w:val="1"/>
      <w:numFmt w:val="bullet"/>
      <w:lvlText w:val=""/>
      <w:lvlJc w:val="left"/>
      <w:pPr>
        <w:ind w:left="4320" w:hanging="360"/>
      </w:pPr>
      <w:rPr>
        <w:rFonts w:ascii="Wingdings" w:hAnsi="Wingdings" w:hint="default"/>
      </w:rPr>
    </w:lvl>
    <w:lvl w:ilvl="6" w:tplc="E2AA2818">
      <w:start w:val="1"/>
      <w:numFmt w:val="bullet"/>
      <w:lvlText w:val=""/>
      <w:lvlJc w:val="left"/>
      <w:pPr>
        <w:ind w:left="5040" w:hanging="360"/>
      </w:pPr>
      <w:rPr>
        <w:rFonts w:ascii="Symbol" w:hAnsi="Symbol" w:hint="default"/>
      </w:rPr>
    </w:lvl>
    <w:lvl w:ilvl="7" w:tplc="AD80A3DC">
      <w:start w:val="1"/>
      <w:numFmt w:val="bullet"/>
      <w:lvlText w:val="o"/>
      <w:lvlJc w:val="left"/>
      <w:pPr>
        <w:ind w:left="5760" w:hanging="360"/>
      </w:pPr>
      <w:rPr>
        <w:rFonts w:ascii="Courier New" w:hAnsi="Courier New" w:hint="default"/>
      </w:rPr>
    </w:lvl>
    <w:lvl w:ilvl="8" w:tplc="A9A25FE4">
      <w:start w:val="1"/>
      <w:numFmt w:val="bullet"/>
      <w:lvlText w:val=""/>
      <w:lvlJc w:val="left"/>
      <w:pPr>
        <w:ind w:left="6480" w:hanging="360"/>
      </w:pPr>
      <w:rPr>
        <w:rFonts w:ascii="Wingdings" w:hAnsi="Wingdings" w:hint="default"/>
      </w:rPr>
    </w:lvl>
  </w:abstractNum>
  <w:abstractNum w:abstractNumId="12" w15:restartNumberingAfterBreak="0">
    <w:nsid w:val="45C850F8"/>
    <w:multiLevelType w:val="hybridMultilevel"/>
    <w:tmpl w:val="DCAC6D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9A072D"/>
    <w:multiLevelType w:val="multilevel"/>
    <w:tmpl w:val="DD326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5180532">
    <w:abstractNumId w:val="0"/>
  </w:num>
  <w:num w:numId="2" w16cid:durableId="1123233135">
    <w:abstractNumId w:val="3"/>
  </w:num>
  <w:num w:numId="3" w16cid:durableId="1223365740">
    <w:abstractNumId w:val="5"/>
  </w:num>
  <w:num w:numId="4" w16cid:durableId="1282613150">
    <w:abstractNumId w:val="2"/>
  </w:num>
  <w:num w:numId="5" w16cid:durableId="1402754046">
    <w:abstractNumId w:val="7"/>
  </w:num>
  <w:num w:numId="6" w16cid:durableId="1471284020">
    <w:abstractNumId w:val="8"/>
  </w:num>
  <w:num w:numId="7" w16cid:durableId="2109814005">
    <w:abstractNumId w:val="1"/>
  </w:num>
  <w:num w:numId="8" w16cid:durableId="268972934">
    <w:abstractNumId w:val="4"/>
  </w:num>
  <w:num w:numId="9" w16cid:durableId="930427266">
    <w:abstractNumId w:val="6"/>
  </w:num>
  <w:num w:numId="10" w16cid:durableId="237136472">
    <w:abstractNumId w:val="9"/>
  </w:num>
  <w:num w:numId="11" w16cid:durableId="32774857">
    <w:abstractNumId w:val="13"/>
  </w:num>
  <w:num w:numId="12" w16cid:durableId="1920753608">
    <w:abstractNumId w:val="11"/>
  </w:num>
  <w:num w:numId="13" w16cid:durableId="1377927080">
    <w:abstractNumId w:val="10"/>
  </w:num>
  <w:num w:numId="14" w16cid:durableId="18460498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68C3"/>
    <w:rsid w:val="00134E5B"/>
    <w:rsid w:val="0015074B"/>
    <w:rsid w:val="001C5FEC"/>
    <w:rsid w:val="00206594"/>
    <w:rsid w:val="00214678"/>
    <w:rsid w:val="0023588E"/>
    <w:rsid w:val="0023789A"/>
    <w:rsid w:val="002466A7"/>
    <w:rsid w:val="00275E5D"/>
    <w:rsid w:val="00293170"/>
    <w:rsid w:val="0029639D"/>
    <w:rsid w:val="002A74D9"/>
    <w:rsid w:val="002E6F7D"/>
    <w:rsid w:val="00326F90"/>
    <w:rsid w:val="00342F29"/>
    <w:rsid w:val="003C00FB"/>
    <w:rsid w:val="003D16B1"/>
    <w:rsid w:val="00403B1A"/>
    <w:rsid w:val="004205F8"/>
    <w:rsid w:val="00424AF7"/>
    <w:rsid w:val="00452551"/>
    <w:rsid w:val="00461FFB"/>
    <w:rsid w:val="004A6868"/>
    <w:rsid w:val="004D20EF"/>
    <w:rsid w:val="004F510B"/>
    <w:rsid w:val="004F6B28"/>
    <w:rsid w:val="005138DF"/>
    <w:rsid w:val="00555562"/>
    <w:rsid w:val="00557073"/>
    <w:rsid w:val="00562C94"/>
    <w:rsid w:val="005811CE"/>
    <w:rsid w:val="00597DC8"/>
    <w:rsid w:val="005B484B"/>
    <w:rsid w:val="00704F40"/>
    <w:rsid w:val="00732EA1"/>
    <w:rsid w:val="00794C4C"/>
    <w:rsid w:val="007D3FA6"/>
    <w:rsid w:val="007D544C"/>
    <w:rsid w:val="007E18A3"/>
    <w:rsid w:val="007F161C"/>
    <w:rsid w:val="007F587D"/>
    <w:rsid w:val="008168E0"/>
    <w:rsid w:val="00823F97"/>
    <w:rsid w:val="0088522B"/>
    <w:rsid w:val="008B3CDD"/>
    <w:rsid w:val="00933A05"/>
    <w:rsid w:val="0093437A"/>
    <w:rsid w:val="0093722A"/>
    <w:rsid w:val="00946C0C"/>
    <w:rsid w:val="0095184C"/>
    <w:rsid w:val="00987D7C"/>
    <w:rsid w:val="009E1AA4"/>
    <w:rsid w:val="009E6F3E"/>
    <w:rsid w:val="00A11296"/>
    <w:rsid w:val="00A32C09"/>
    <w:rsid w:val="00A5004C"/>
    <w:rsid w:val="00AA1D8D"/>
    <w:rsid w:val="00AE3198"/>
    <w:rsid w:val="00AF0063"/>
    <w:rsid w:val="00B47730"/>
    <w:rsid w:val="00B8104A"/>
    <w:rsid w:val="00B90DA3"/>
    <w:rsid w:val="00BE0911"/>
    <w:rsid w:val="00C35B1B"/>
    <w:rsid w:val="00C536DB"/>
    <w:rsid w:val="00C75601"/>
    <w:rsid w:val="00CB0664"/>
    <w:rsid w:val="00CB5BDA"/>
    <w:rsid w:val="00D42D76"/>
    <w:rsid w:val="00DC3D2F"/>
    <w:rsid w:val="00DC5E79"/>
    <w:rsid w:val="00EA43B2"/>
    <w:rsid w:val="00ED694B"/>
    <w:rsid w:val="00F34A20"/>
    <w:rsid w:val="00F60C58"/>
    <w:rsid w:val="00F65476"/>
    <w:rsid w:val="00F97D99"/>
    <w:rsid w:val="00FC693F"/>
    <w:rsid w:val="1F108CDE"/>
    <w:rsid w:val="20495022"/>
    <w:rsid w:val="23DCD616"/>
    <w:rsid w:val="3C5425CF"/>
    <w:rsid w:val="4347F342"/>
    <w:rsid w:val="4AEE2A10"/>
    <w:rsid w:val="6417CB4D"/>
    <w:rsid w:val="6F91606E"/>
    <w:rsid w:val="770D23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05EFDEF-AE7B-4191-A430-B05E7A26F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2"/>
      </w:numPr>
      <w:contextualSpacing/>
    </w:pPr>
  </w:style>
  <w:style w:type="paragraph" w:styleId="ListNumber3">
    <w:name w:val="List Number 3"/>
    <w:basedOn w:val="Normal"/>
    <w:uiPriority w:val="99"/>
    <w:unhideWhenUsed/>
    <w:rsid w:val="0029639D"/>
    <w:pPr>
      <w:numPr>
        <w:numId w:val="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C5E79"/>
    <w:rPr>
      <w:color w:val="0000FF" w:themeColor="hyperlink"/>
      <w:u w:val="single"/>
    </w:rPr>
  </w:style>
  <w:style w:type="paragraph" w:styleId="Revision">
    <w:name w:val="Revision"/>
    <w:hidden/>
    <w:uiPriority w:val="99"/>
    <w:semiHidden/>
    <w:rsid w:val="00F97D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Hayward</dc:creator>
  <cp:keywords/>
  <dc:description>generated by python-docx</dc:description>
  <cp:lastModifiedBy>Claire Bamsey</cp:lastModifiedBy>
  <cp:revision>3</cp:revision>
  <dcterms:created xsi:type="dcterms:W3CDTF">2026-09-09T14:21:00Z</dcterms:created>
  <dcterms:modified xsi:type="dcterms:W3CDTF">2026-09-09T14:22:00Z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3da4458,2190317c,33cc3907</vt:lpwstr>
  </property>
  <property fmtid="{D5CDD505-2E9C-101B-9397-08002B2CF9AE}" pid="3" name="ClassificationContentMarkingHeaderFontProps">
    <vt:lpwstr>#000000,8,Aptos</vt:lpwstr>
  </property>
  <property fmtid="{D5CDD505-2E9C-101B-9397-08002B2CF9AE}" pid="4" name="ClassificationContentMarkingHeaderText">
    <vt:lpwstr>OFFICIAL - Public. This information has been cleared for unrestricted distribution. </vt:lpwstr>
  </property>
  <property fmtid="{D5CDD505-2E9C-101B-9397-08002B2CF9AE}" pid="5" name="ClassificationContentMarkingFooterShapeIds">
    <vt:lpwstr>42ac75d2,14741a2,2a84ae7c</vt:lpwstr>
  </property>
  <property fmtid="{D5CDD505-2E9C-101B-9397-08002B2CF9AE}" pid="6" name="ClassificationContentMarkingFooterFontProps">
    <vt:lpwstr>#000000,8,Aptos</vt:lpwstr>
  </property>
  <property fmtid="{D5CDD505-2E9C-101B-9397-08002B2CF9AE}" pid="7" name="ClassificationContentMarkingFooterText">
    <vt:lpwstr>OFFICIAL - Public</vt:lpwstr>
  </property>
  <property fmtid="{D5CDD505-2E9C-101B-9397-08002B2CF9AE}" pid="8" name="MSIP_Label_1e6039e1-a83a-4485-9581-62128b86c05c_Enabled">
    <vt:lpwstr>true</vt:lpwstr>
  </property>
  <property fmtid="{D5CDD505-2E9C-101B-9397-08002B2CF9AE}" pid="9" name="MSIP_Label_1e6039e1-a83a-4485-9581-62128b86c05c_SetDate">
    <vt:lpwstr>2026-09-07T09:29:34Z</vt:lpwstr>
  </property>
  <property fmtid="{D5CDD505-2E9C-101B-9397-08002B2CF9AE}" pid="10" name="MSIP_Label_1e6039e1-a83a-4485-9581-62128b86c05c_Method">
    <vt:lpwstr>Privileged</vt:lpwstr>
  </property>
  <property fmtid="{D5CDD505-2E9C-101B-9397-08002B2CF9AE}" pid="11" name="MSIP_Label_1e6039e1-a83a-4485-9581-62128b86c05c_Name">
    <vt:lpwstr>O - Unrestricted - Public</vt:lpwstr>
  </property>
  <property fmtid="{D5CDD505-2E9C-101B-9397-08002B2CF9AE}" pid="12" name="MSIP_Label_1e6039e1-a83a-4485-9581-62128b86c05c_SiteId">
    <vt:lpwstr>c4edd5ba-10c3-4fe3-946a-7c9c446ab8c8</vt:lpwstr>
  </property>
  <property fmtid="{D5CDD505-2E9C-101B-9397-08002B2CF9AE}" pid="13" name="MSIP_Label_1e6039e1-a83a-4485-9581-62128b86c05c_ActionId">
    <vt:lpwstr>69567e1c-f763-4c67-8c70-9118a86fe480</vt:lpwstr>
  </property>
  <property fmtid="{D5CDD505-2E9C-101B-9397-08002B2CF9AE}" pid="14" name="MSIP_Label_1e6039e1-a83a-4485-9581-62128b86c05c_ContentBits">
    <vt:lpwstr>0</vt:lpwstr>
  </property>
</Properties>
</file>