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87E4" w14:textId="78579B83" w:rsidR="007B0724" w:rsidRPr="00E3152A" w:rsidRDefault="007B0724" w:rsidP="007B0724">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szCs w:val="20"/>
        </w:rPr>
      </w:pPr>
      <w:r w:rsidRPr="00E3152A">
        <w:rPr>
          <w:rFonts w:ascii="Arial Bold" w:eastAsia="Times New Roman" w:hAnsi="Arial Bold" w:cs="Times New Roman"/>
          <w:szCs w:val="20"/>
        </w:rPr>
        <w:t>Example Operations Manual Entry for a</w:t>
      </w:r>
      <w:r w:rsidR="004D6C00">
        <w:rPr>
          <w:rFonts w:ascii="Arial Bold" w:eastAsia="Times New Roman" w:hAnsi="Arial Bold" w:cs="Times New Roman"/>
          <w:szCs w:val="20"/>
        </w:rPr>
        <w:t xml:space="preserve"> </w:t>
      </w:r>
      <w:r w:rsidR="004D6C00" w:rsidRPr="001C6BD2">
        <w:rPr>
          <w:rFonts w:ascii="Arial Bold" w:eastAsia="Times New Roman" w:hAnsi="Arial Bold" w:cs="Times New Roman"/>
          <w:szCs w:val="20"/>
          <w:u w:val="single" w:color="C00000"/>
        </w:rPr>
        <w:t>UK</w:t>
      </w:r>
      <w:r w:rsidRPr="00E3152A">
        <w:rPr>
          <w:rFonts w:ascii="Arial Bold" w:eastAsia="Times New Roman" w:hAnsi="Arial Bold" w:cs="Times New Roman"/>
          <w:szCs w:val="20"/>
        </w:rPr>
        <w:t xml:space="preserve"> </w:t>
      </w:r>
      <w:r w:rsidR="002270DA">
        <w:rPr>
          <w:rFonts w:ascii="Arial Bold" w:eastAsia="Times New Roman" w:hAnsi="Arial Bold" w:cs="Times New Roman"/>
          <w:szCs w:val="20"/>
        </w:rPr>
        <w:t xml:space="preserve">Remote Piloted Aircraft System </w:t>
      </w:r>
      <w:r w:rsidR="00AE001B" w:rsidRPr="001C6BD2">
        <w:rPr>
          <w:rFonts w:ascii="Arial Bold" w:eastAsia="Times New Roman" w:hAnsi="Arial Bold" w:cs="Times New Roman"/>
          <w:szCs w:val="20"/>
          <w:u w:val="single" w:color="C00000"/>
        </w:rPr>
        <w:t>Operator</w:t>
      </w:r>
      <w:r w:rsidR="00AE001B">
        <w:rPr>
          <w:rFonts w:ascii="Arial Bold" w:eastAsia="Times New Roman" w:hAnsi="Arial Bold" w:cs="Times New Roman"/>
          <w:szCs w:val="20"/>
        </w:rPr>
        <w:t xml:space="preserve"> </w:t>
      </w:r>
      <w:r w:rsidRPr="00E3152A">
        <w:rPr>
          <w:rFonts w:ascii="Arial Bold" w:eastAsia="Times New Roman" w:hAnsi="Arial Bold" w:cs="Times New Roman"/>
          <w:szCs w:val="20"/>
        </w:rPr>
        <w:t>Approved to Carry Dangerous Goods as Cargo</w:t>
      </w:r>
    </w:p>
    <w:p w14:paraId="347887E5" w14:textId="77777777" w:rsidR="007B0724" w:rsidRPr="00E3152A" w:rsidRDefault="007B0724"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szCs w:val="20"/>
        </w:rPr>
      </w:pPr>
      <w:r w:rsidRPr="00E3152A">
        <w:rPr>
          <w:rFonts w:ascii="Arial Bold" w:eastAsia="Times New Roman" w:hAnsi="Arial Bold" w:cs="Times New Roman"/>
          <w:szCs w:val="20"/>
        </w:rPr>
        <w:t>Revision History</w:t>
      </w:r>
    </w:p>
    <w:tbl>
      <w:tblPr>
        <w:tblStyle w:val="TableGrid"/>
        <w:tblW w:w="0" w:type="auto"/>
        <w:tblLook w:val="04A0" w:firstRow="1" w:lastRow="0" w:firstColumn="1" w:lastColumn="0" w:noHBand="0" w:noVBand="1"/>
      </w:tblPr>
      <w:tblGrid>
        <w:gridCol w:w="1317"/>
        <w:gridCol w:w="1270"/>
        <w:gridCol w:w="6758"/>
      </w:tblGrid>
      <w:tr w:rsidR="00E3152A" w:rsidRPr="00E3152A" w14:paraId="347887E9" w14:textId="77777777" w:rsidTr="00027F49">
        <w:trPr>
          <w:trHeight w:val="306"/>
        </w:trPr>
        <w:tc>
          <w:tcPr>
            <w:tcW w:w="1317" w:type="dxa"/>
          </w:tcPr>
          <w:p w14:paraId="347887E6" w14:textId="77777777" w:rsidR="00F43BC8" w:rsidRPr="00E3152A" w:rsidRDefault="00F43BC8"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szCs w:val="20"/>
              </w:rPr>
            </w:pPr>
            <w:r w:rsidRPr="00E3152A">
              <w:rPr>
                <w:rFonts w:ascii="Arial Bold" w:eastAsia="Times New Roman" w:hAnsi="Arial Bold" w:cs="Times New Roman"/>
                <w:szCs w:val="20"/>
              </w:rPr>
              <w:t>DATE</w:t>
            </w:r>
          </w:p>
        </w:tc>
        <w:tc>
          <w:tcPr>
            <w:tcW w:w="1270" w:type="dxa"/>
          </w:tcPr>
          <w:p w14:paraId="347887E7" w14:textId="77777777" w:rsidR="00F43BC8" w:rsidRPr="00E3152A" w:rsidRDefault="00F43BC8"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szCs w:val="20"/>
              </w:rPr>
            </w:pPr>
            <w:r w:rsidRPr="00E3152A">
              <w:rPr>
                <w:rFonts w:ascii="Arial Bold" w:eastAsia="Times New Roman" w:hAnsi="Arial Bold" w:cs="Times New Roman"/>
                <w:szCs w:val="20"/>
              </w:rPr>
              <w:t>VERSION</w:t>
            </w:r>
          </w:p>
        </w:tc>
        <w:tc>
          <w:tcPr>
            <w:tcW w:w="6758" w:type="dxa"/>
          </w:tcPr>
          <w:p w14:paraId="347887E8" w14:textId="77777777" w:rsidR="00F43BC8" w:rsidRPr="00E3152A" w:rsidRDefault="00F43BC8"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szCs w:val="20"/>
              </w:rPr>
            </w:pPr>
            <w:r w:rsidRPr="00E3152A">
              <w:rPr>
                <w:rFonts w:ascii="Arial Bold" w:eastAsia="Times New Roman" w:hAnsi="Arial Bold" w:cs="Times New Roman"/>
                <w:szCs w:val="20"/>
              </w:rPr>
              <w:t>CHANGES</w:t>
            </w:r>
          </w:p>
        </w:tc>
      </w:tr>
      <w:tr w:rsidR="00E3152A" w:rsidRPr="00E3152A" w14:paraId="34788802" w14:textId="77777777" w:rsidTr="00027F49">
        <w:tc>
          <w:tcPr>
            <w:tcW w:w="1317" w:type="dxa"/>
          </w:tcPr>
          <w:p w14:paraId="347887EA" w14:textId="687CDD34" w:rsidR="00F43BC8" w:rsidRPr="002270DA" w:rsidRDefault="00C97E91"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b w:val="0"/>
                <w:sz w:val="20"/>
                <w:szCs w:val="20"/>
              </w:rPr>
            </w:pPr>
            <w:r>
              <w:rPr>
                <w:rFonts w:ascii="Arial Bold" w:eastAsia="Times New Roman" w:hAnsi="Arial Bold" w:cs="Times New Roman"/>
                <w:b w:val="0"/>
                <w:sz w:val="20"/>
                <w:szCs w:val="20"/>
              </w:rPr>
              <w:t>31</w:t>
            </w:r>
            <w:r w:rsidR="002270DA" w:rsidRPr="002270DA">
              <w:rPr>
                <w:rFonts w:ascii="Arial Bold" w:eastAsia="Times New Roman" w:hAnsi="Arial Bold" w:cs="Times New Roman"/>
                <w:b w:val="0"/>
                <w:sz w:val="20"/>
                <w:szCs w:val="20"/>
              </w:rPr>
              <w:t>/</w:t>
            </w:r>
            <w:r>
              <w:rPr>
                <w:rFonts w:ascii="Arial Bold" w:eastAsia="Times New Roman" w:hAnsi="Arial Bold" w:cs="Times New Roman"/>
                <w:b w:val="0"/>
                <w:sz w:val="20"/>
                <w:szCs w:val="20"/>
              </w:rPr>
              <w:t>07</w:t>
            </w:r>
            <w:r w:rsidR="002270DA" w:rsidRPr="002270DA">
              <w:rPr>
                <w:rFonts w:ascii="Arial Bold" w:eastAsia="Times New Roman" w:hAnsi="Arial Bold" w:cs="Times New Roman"/>
                <w:b w:val="0"/>
                <w:sz w:val="20"/>
                <w:szCs w:val="20"/>
              </w:rPr>
              <w:t>/202</w:t>
            </w:r>
            <w:r w:rsidR="00B05887">
              <w:rPr>
                <w:rFonts w:ascii="Arial Bold" w:eastAsia="Times New Roman" w:hAnsi="Arial Bold" w:cs="Times New Roman"/>
                <w:b w:val="0"/>
                <w:sz w:val="20"/>
                <w:szCs w:val="20"/>
              </w:rPr>
              <w:t>3</w:t>
            </w:r>
          </w:p>
        </w:tc>
        <w:tc>
          <w:tcPr>
            <w:tcW w:w="1270" w:type="dxa"/>
          </w:tcPr>
          <w:p w14:paraId="347887EB" w14:textId="5E5E3DD3" w:rsidR="00F43BC8" w:rsidRPr="002270DA" w:rsidRDefault="002270DA"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b w:val="0"/>
                <w:sz w:val="20"/>
                <w:szCs w:val="20"/>
              </w:rPr>
            </w:pPr>
            <w:r w:rsidRPr="002270DA">
              <w:rPr>
                <w:rFonts w:ascii="Arial Bold" w:eastAsia="Times New Roman" w:hAnsi="Arial Bold" w:cs="Times New Roman"/>
                <w:b w:val="0"/>
                <w:sz w:val="20"/>
                <w:szCs w:val="20"/>
              </w:rPr>
              <w:t>1</w:t>
            </w:r>
          </w:p>
        </w:tc>
        <w:tc>
          <w:tcPr>
            <w:tcW w:w="6758" w:type="dxa"/>
          </w:tcPr>
          <w:p w14:paraId="34788801" w14:textId="0B3DD613" w:rsidR="00F43BC8" w:rsidRPr="002270DA" w:rsidRDefault="002270DA" w:rsidP="00E3152A">
            <w:pPr>
              <w:pStyle w:val="font6"/>
              <w:overflowPunct w:val="0"/>
              <w:autoSpaceDE w:val="0"/>
              <w:autoSpaceDN w:val="0"/>
              <w:adjustRightInd w:val="0"/>
              <w:spacing w:before="0" w:beforeAutospacing="0" w:after="240" w:afterAutospacing="0"/>
              <w:textAlignment w:val="baseline"/>
              <w:rPr>
                <w:rFonts w:ascii="Arial Rounded MT Bold" w:eastAsia="Times New Roman" w:hAnsi="Arial Rounded MT Bold" w:cs="Times New Roman"/>
                <w:b w:val="0"/>
                <w:sz w:val="20"/>
                <w:szCs w:val="20"/>
              </w:rPr>
            </w:pPr>
            <w:r>
              <w:rPr>
                <w:rFonts w:ascii="Arial Rounded MT Bold" w:eastAsia="Times New Roman" w:hAnsi="Arial Rounded MT Bold" w:cs="Times New Roman"/>
                <w:b w:val="0"/>
                <w:sz w:val="20"/>
                <w:szCs w:val="20"/>
              </w:rPr>
              <w:t>Initial version</w:t>
            </w:r>
          </w:p>
        </w:tc>
      </w:tr>
      <w:tr w:rsidR="006B6B8A" w:rsidRPr="00E3152A" w14:paraId="34788806" w14:textId="77777777" w:rsidTr="00027F49">
        <w:tc>
          <w:tcPr>
            <w:tcW w:w="1317" w:type="dxa"/>
          </w:tcPr>
          <w:p w14:paraId="34788803" w14:textId="5C3D168B" w:rsidR="006B6B8A" w:rsidRPr="00737DA5" w:rsidRDefault="006B6B8A"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b w:val="0"/>
                <w:color w:val="808080" w:themeColor="background1" w:themeShade="80"/>
                <w:sz w:val="20"/>
                <w:szCs w:val="20"/>
              </w:rPr>
            </w:pPr>
          </w:p>
        </w:tc>
        <w:tc>
          <w:tcPr>
            <w:tcW w:w="1270" w:type="dxa"/>
          </w:tcPr>
          <w:p w14:paraId="34788804" w14:textId="67B66B3E" w:rsidR="006B6B8A" w:rsidRPr="00737DA5" w:rsidRDefault="006B6B8A" w:rsidP="009E26A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b w:val="0"/>
                <w:color w:val="808080" w:themeColor="background1" w:themeShade="80"/>
                <w:sz w:val="20"/>
                <w:szCs w:val="20"/>
              </w:rPr>
            </w:pPr>
          </w:p>
        </w:tc>
        <w:tc>
          <w:tcPr>
            <w:tcW w:w="6758" w:type="dxa"/>
          </w:tcPr>
          <w:p w14:paraId="34788805" w14:textId="42BB44C0" w:rsidR="006B6B8A" w:rsidRPr="00737DA5" w:rsidRDefault="006B6B8A" w:rsidP="009E26A0">
            <w:pPr>
              <w:pStyle w:val="font6"/>
              <w:overflowPunct w:val="0"/>
              <w:autoSpaceDE w:val="0"/>
              <w:autoSpaceDN w:val="0"/>
              <w:adjustRightInd w:val="0"/>
              <w:spacing w:before="0" w:beforeAutospacing="0" w:after="240" w:afterAutospacing="0"/>
              <w:textAlignment w:val="baseline"/>
              <w:rPr>
                <w:rFonts w:ascii="Arial Rounded MT Bold" w:eastAsia="Times New Roman" w:hAnsi="Arial Rounded MT Bold" w:cs="Times New Roman"/>
                <w:b w:val="0"/>
                <w:color w:val="808080" w:themeColor="background1" w:themeShade="80"/>
                <w:sz w:val="20"/>
                <w:szCs w:val="20"/>
              </w:rPr>
            </w:pPr>
          </w:p>
        </w:tc>
      </w:tr>
      <w:tr w:rsidR="00027F49" w:rsidRPr="00E3152A" w14:paraId="2B9F2A20" w14:textId="77777777" w:rsidTr="00027F49">
        <w:tc>
          <w:tcPr>
            <w:tcW w:w="1317" w:type="dxa"/>
          </w:tcPr>
          <w:p w14:paraId="5D76CC86" w14:textId="444057E0" w:rsidR="00027F49" w:rsidRPr="00D63122" w:rsidRDefault="00027F49" w:rsidP="0010015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b w:val="0"/>
                <w:sz w:val="20"/>
                <w:szCs w:val="20"/>
              </w:rPr>
            </w:pPr>
          </w:p>
        </w:tc>
        <w:tc>
          <w:tcPr>
            <w:tcW w:w="1270" w:type="dxa"/>
          </w:tcPr>
          <w:p w14:paraId="31911F33" w14:textId="6076AFBA" w:rsidR="00027F49" w:rsidRPr="00D63122" w:rsidRDefault="00027F49" w:rsidP="00100150">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b w:val="0"/>
                <w:sz w:val="20"/>
                <w:szCs w:val="20"/>
              </w:rPr>
            </w:pPr>
          </w:p>
        </w:tc>
        <w:tc>
          <w:tcPr>
            <w:tcW w:w="6758" w:type="dxa"/>
          </w:tcPr>
          <w:p w14:paraId="2766BE4C" w14:textId="25495CBB" w:rsidR="001C6BD2" w:rsidRPr="001C6BD2" w:rsidRDefault="001C6BD2" w:rsidP="00223109">
            <w:pPr>
              <w:overflowPunct/>
              <w:autoSpaceDE/>
              <w:autoSpaceDN/>
              <w:adjustRightInd/>
              <w:spacing w:after="160" w:line="259" w:lineRule="auto"/>
              <w:jc w:val="left"/>
              <w:textAlignment w:val="auto"/>
              <w:rPr>
                <w:rFonts w:ascii="Arial Rounded MT Bold" w:eastAsia="Times New Roman" w:hAnsi="Arial Rounded MT Bold"/>
                <w:bCs/>
                <w:sz w:val="20"/>
                <w:szCs w:val="20"/>
              </w:rPr>
            </w:pPr>
          </w:p>
        </w:tc>
      </w:tr>
    </w:tbl>
    <w:p w14:paraId="3478880A" w14:textId="5AE19C27" w:rsidR="00EB0566" w:rsidRDefault="00EB0566" w:rsidP="00461091">
      <w:pPr>
        <w:overflowPunct/>
        <w:autoSpaceDE/>
        <w:autoSpaceDN/>
        <w:adjustRightInd/>
        <w:jc w:val="left"/>
        <w:textAlignment w:val="auto"/>
        <w:rPr>
          <w:rFonts w:ascii="Arial Bold" w:hAnsi="Arial Bold"/>
          <w:b/>
          <w:bCs/>
        </w:rPr>
      </w:pPr>
    </w:p>
    <w:p w14:paraId="1C305C83" w14:textId="77777777" w:rsidR="00223109" w:rsidRPr="00E3152A" w:rsidRDefault="00223109" w:rsidP="00461091">
      <w:pPr>
        <w:overflowPunct/>
        <w:autoSpaceDE/>
        <w:autoSpaceDN/>
        <w:adjustRightInd/>
        <w:jc w:val="left"/>
        <w:textAlignment w:val="auto"/>
        <w:rPr>
          <w:caps/>
          <w:vanish/>
        </w:rPr>
      </w:pPr>
    </w:p>
    <w:p w14:paraId="3478880B" w14:textId="3721C986" w:rsidR="00EB0566" w:rsidRPr="00E3152A" w:rsidRDefault="00EB0566">
      <w:pPr>
        <w:pStyle w:val="Heading1"/>
      </w:pPr>
      <w:r w:rsidRPr="00E3152A">
        <w:t xml:space="preserve">SECTION </w:t>
      </w:r>
      <w:r w:rsidR="00676884">
        <w:t>X</w:t>
      </w:r>
      <w:r w:rsidRPr="00E3152A">
        <w:tab/>
        <w:t>DANGEROUS GOODS AND WEAPONS</w:t>
      </w:r>
    </w:p>
    <w:p w14:paraId="3478880C" w14:textId="77777777" w:rsidR="00EB0566" w:rsidRPr="00E3152A" w:rsidRDefault="00EB0566"/>
    <w:p w14:paraId="5E40E7AE" w14:textId="6FF6F612" w:rsidR="00653B10" w:rsidRPr="001C6BD2" w:rsidRDefault="00653B10" w:rsidP="00653B10">
      <w:pPr>
        <w:pStyle w:val="BodyTextIndent3"/>
        <w:tabs>
          <w:tab w:val="left" w:pos="2400"/>
        </w:tabs>
        <w:spacing w:after="240"/>
        <w:rPr>
          <w:sz w:val="22"/>
          <w:u w:val="single" w:color="C00000"/>
        </w:rPr>
      </w:pPr>
      <w:bookmarkStart w:id="0" w:name="_Hlk68010578"/>
      <w:bookmarkStart w:id="1" w:name="_Hlk68010475"/>
      <w:bookmarkStart w:id="2" w:name="_Hlk68010511"/>
      <w:r w:rsidRPr="001C6BD2">
        <w:rPr>
          <w:b/>
          <w:bCs/>
          <w:sz w:val="22"/>
          <w:highlight w:val="yellow"/>
          <w:u w:val="single" w:color="C00000"/>
        </w:rPr>
        <w:t>Editorial Note 1:</w:t>
      </w:r>
      <w:r w:rsidRPr="001C6BD2">
        <w:rPr>
          <w:b/>
          <w:bCs/>
          <w:sz w:val="22"/>
          <w:u w:val="single" w:color="C00000"/>
        </w:rPr>
        <w:t xml:space="preserve"> </w:t>
      </w:r>
      <w:r w:rsidR="009F6671" w:rsidRPr="001C6BD2">
        <w:rPr>
          <w:sz w:val="22"/>
          <w:u w:val="single" w:color="C00000"/>
        </w:rPr>
        <w:t xml:space="preserve">References to EU regulations in this document are to those regulations as retained </w:t>
      </w:r>
      <w:r w:rsidR="0025108E" w:rsidRPr="001C6BD2">
        <w:rPr>
          <w:sz w:val="22"/>
          <w:u w:val="single" w:color="C00000"/>
        </w:rPr>
        <w:t>(</w:t>
      </w:r>
      <w:r w:rsidR="009F6671" w:rsidRPr="001C6BD2">
        <w:rPr>
          <w:sz w:val="22"/>
          <w:u w:val="single" w:color="C00000"/>
        </w:rPr>
        <w:t>and amended in UK domestic law</w:t>
      </w:r>
      <w:r w:rsidR="0025108E" w:rsidRPr="001C6BD2">
        <w:rPr>
          <w:sz w:val="22"/>
          <w:u w:val="single" w:color="C00000"/>
        </w:rPr>
        <w:t>)</w:t>
      </w:r>
      <w:r w:rsidR="009F6671" w:rsidRPr="001C6BD2">
        <w:rPr>
          <w:sz w:val="22"/>
          <w:u w:val="single" w:color="C00000"/>
        </w:rPr>
        <w:t xml:space="preserve"> under the European Union (Withdrawal) Act 2018.</w:t>
      </w:r>
    </w:p>
    <w:bookmarkEnd w:id="0"/>
    <w:p w14:paraId="3478880D" w14:textId="073E73A8" w:rsidR="00EB0566" w:rsidRPr="00174FAB" w:rsidRDefault="00EB0566" w:rsidP="00EE10A2">
      <w:pPr>
        <w:pStyle w:val="BodyTextIndent3"/>
        <w:tabs>
          <w:tab w:val="left" w:pos="2400"/>
        </w:tabs>
        <w:spacing w:after="240"/>
        <w:rPr>
          <w:sz w:val="22"/>
        </w:rPr>
      </w:pPr>
      <w:r w:rsidRPr="002270DA">
        <w:rPr>
          <w:b/>
          <w:bCs/>
          <w:sz w:val="22"/>
          <w:highlight w:val="yellow"/>
        </w:rPr>
        <w:t xml:space="preserve">Editorial Note </w:t>
      </w:r>
      <w:r w:rsidR="00653B10" w:rsidRPr="002270DA">
        <w:rPr>
          <w:b/>
          <w:bCs/>
          <w:sz w:val="22"/>
          <w:highlight w:val="yellow"/>
        </w:rPr>
        <w:t>2</w:t>
      </w:r>
      <w:r w:rsidRPr="002270DA">
        <w:rPr>
          <w:b/>
          <w:bCs/>
          <w:sz w:val="22"/>
          <w:highlight w:val="yellow"/>
        </w:rPr>
        <w:t>:</w:t>
      </w:r>
      <w:r w:rsidR="00147DAC" w:rsidRPr="002270DA">
        <w:rPr>
          <w:b/>
          <w:bCs/>
          <w:sz w:val="22"/>
          <w:highlight w:val="yellow"/>
        </w:rPr>
        <w:t xml:space="preserve"> </w:t>
      </w:r>
      <w:r w:rsidRPr="002270DA">
        <w:rPr>
          <w:sz w:val="22"/>
          <w:highlight w:val="yellow"/>
        </w:rPr>
        <w:t>Editorial notes within the following text indicate where the operator needs to add text to describe their specific operation. The editorial notes must be replaced with the operator’s own text before submission to the CAA.</w:t>
      </w:r>
    </w:p>
    <w:p w14:paraId="3478880E" w14:textId="01E7959A" w:rsidR="00EB0566" w:rsidRDefault="00EB0566" w:rsidP="00EE10A2">
      <w:pPr>
        <w:pStyle w:val="BodyTextIndent3"/>
        <w:tabs>
          <w:tab w:val="left" w:pos="2400"/>
        </w:tabs>
        <w:spacing w:after="240"/>
        <w:rPr>
          <w:sz w:val="22"/>
        </w:rPr>
      </w:pPr>
      <w:r w:rsidRPr="00312CDA">
        <w:rPr>
          <w:b/>
          <w:bCs/>
          <w:sz w:val="22"/>
          <w:highlight w:val="yellow"/>
        </w:rPr>
        <w:t xml:space="preserve">Editorial Note </w:t>
      </w:r>
      <w:r w:rsidR="00653B10" w:rsidRPr="00312CDA">
        <w:rPr>
          <w:b/>
          <w:bCs/>
          <w:sz w:val="22"/>
          <w:highlight w:val="yellow"/>
        </w:rPr>
        <w:t>3</w:t>
      </w:r>
      <w:r w:rsidRPr="00312CDA">
        <w:rPr>
          <w:b/>
          <w:bCs/>
          <w:sz w:val="22"/>
          <w:highlight w:val="yellow"/>
        </w:rPr>
        <w:t>:</w:t>
      </w:r>
      <w:r w:rsidR="00147DAC" w:rsidRPr="00F9062B">
        <w:rPr>
          <w:b/>
          <w:bCs/>
          <w:sz w:val="22"/>
        </w:rPr>
        <w:t xml:space="preserve">  </w:t>
      </w:r>
      <w:r w:rsidRPr="00F9062B">
        <w:rPr>
          <w:sz w:val="22"/>
        </w:rPr>
        <w:t>The following text mak</w:t>
      </w:r>
      <w:r w:rsidR="00F02672" w:rsidRPr="00F9062B">
        <w:rPr>
          <w:sz w:val="22"/>
        </w:rPr>
        <w:t>es</w:t>
      </w:r>
      <w:r w:rsidRPr="00F9062B">
        <w:rPr>
          <w:sz w:val="22"/>
        </w:rPr>
        <w:t xml:space="preserve"> numerous references to the International Civil Aviation Organization’s Technical Instructions for the Safe Transport of Dangerous Goods by Air (Technical Instructions). Should the Operator decide to use the IATA Dangerous Goods Regulations</w:t>
      </w:r>
      <w:r w:rsidR="008D13C3">
        <w:rPr>
          <w:sz w:val="22"/>
        </w:rPr>
        <w:t xml:space="preserve"> as a means of complying with </w:t>
      </w:r>
      <w:r w:rsidR="0049175C" w:rsidRPr="00F9062B">
        <w:rPr>
          <w:sz w:val="22"/>
        </w:rPr>
        <w:t xml:space="preserve">the </w:t>
      </w:r>
      <w:r w:rsidRPr="00F9062B">
        <w:rPr>
          <w:sz w:val="22"/>
        </w:rPr>
        <w:t xml:space="preserve">ICAO Technical Instructions, references to the </w:t>
      </w:r>
      <w:r w:rsidR="00DD2C48" w:rsidRPr="00F9062B">
        <w:rPr>
          <w:sz w:val="22"/>
        </w:rPr>
        <w:t xml:space="preserve">respective regulations </w:t>
      </w:r>
      <w:r w:rsidRPr="00F9062B">
        <w:rPr>
          <w:sz w:val="22"/>
        </w:rPr>
        <w:t>should be amended accordingly</w:t>
      </w:r>
      <w:bookmarkEnd w:id="1"/>
      <w:r w:rsidRPr="00F9062B">
        <w:rPr>
          <w:sz w:val="22"/>
        </w:rPr>
        <w:t>.</w:t>
      </w:r>
    </w:p>
    <w:p w14:paraId="3478880F" w14:textId="2CBFAEAB" w:rsidR="00EB0566" w:rsidRPr="00E3152A" w:rsidRDefault="00676884">
      <w:pPr>
        <w:pStyle w:val="Heading2"/>
      </w:pPr>
      <w:bookmarkStart w:id="3" w:name="_9.1__Policy"/>
      <w:bookmarkEnd w:id="2"/>
      <w:bookmarkEnd w:id="3"/>
      <w:r>
        <w:t>X</w:t>
      </w:r>
      <w:r w:rsidR="00EB0566" w:rsidRPr="00E3152A">
        <w:t xml:space="preserve">.1 </w:t>
      </w:r>
      <w:r w:rsidR="00EB0566" w:rsidRPr="00E3152A">
        <w:tab/>
        <w:t>Policy on the Transport of Dangerous Goods</w:t>
      </w:r>
    </w:p>
    <w:p w14:paraId="34788810" w14:textId="7BBFCF75" w:rsidR="00EB0566" w:rsidRPr="00E3152A" w:rsidRDefault="00676884" w:rsidP="00A454DE">
      <w:pPr>
        <w:pStyle w:val="Heading3"/>
        <w:spacing w:after="120"/>
        <w:rPr>
          <w:b/>
        </w:rPr>
      </w:pPr>
      <w:r>
        <w:t>X</w:t>
      </w:r>
      <w:r w:rsidR="00EB0566" w:rsidRPr="00E3152A">
        <w:t>.1.1</w:t>
      </w:r>
      <w:r w:rsidR="00EB0566" w:rsidRPr="00E3152A">
        <w:tab/>
      </w:r>
      <w:r w:rsidR="00EB0566" w:rsidRPr="00E3152A">
        <w:rPr>
          <w:b/>
        </w:rPr>
        <w:t xml:space="preserve">Approval for the Transport of Dangerous </w:t>
      </w:r>
      <w:proofErr w:type="gramStart"/>
      <w:r w:rsidR="00EB0566" w:rsidRPr="00E3152A">
        <w:rPr>
          <w:b/>
        </w:rPr>
        <w:t xml:space="preserve">Goods </w:t>
      </w:r>
      <w:r w:rsidR="00997826">
        <w:rPr>
          <w:b/>
        </w:rPr>
        <w:t xml:space="preserve"> (</w:t>
      </w:r>
      <w:proofErr w:type="gramEnd"/>
      <w:r w:rsidR="00997826">
        <w:rPr>
          <w:b/>
        </w:rPr>
        <w:t>Air Navigation (Dangerous Goods) Regulation</w:t>
      </w:r>
      <w:r w:rsidR="005836EF">
        <w:rPr>
          <w:b/>
        </w:rPr>
        <w:t xml:space="preserve"> 4</w:t>
      </w:r>
      <w:r w:rsidR="00997826">
        <w:rPr>
          <w:b/>
        </w:rPr>
        <w:t xml:space="preserve"> )</w:t>
      </w:r>
      <w:r w:rsidR="005836EF">
        <w:rPr>
          <w:b/>
        </w:rPr>
        <w:t xml:space="preserve"> (AN(DG)R)</w:t>
      </w:r>
    </w:p>
    <w:p w14:paraId="34788811" w14:textId="137B87C6" w:rsidR="002A404B" w:rsidRDefault="00EB0566" w:rsidP="00A454DE">
      <w:pPr>
        <w:pStyle w:val="BodyTextIndent3"/>
        <w:spacing w:after="120"/>
        <w:rPr>
          <w:sz w:val="22"/>
        </w:rPr>
      </w:pPr>
      <w:r w:rsidRPr="00E3152A">
        <w:rPr>
          <w:sz w:val="22"/>
        </w:rPr>
        <w:t xml:space="preserve">Dangerous goods can only be carried according to the International Civil Aviation Organization’s Technical Instructions for the Safe Transport of Dangerous Goods by Air (Technical Instructions), irrespective of whether the flight is wholly or partly within or wholly outside the territory of a State. An approval must be granted by the State of the Operator before dangerous goods can be carried on an aircraft, except as identified in </w:t>
      </w:r>
      <w:r w:rsidR="00997826">
        <w:rPr>
          <w:sz w:val="22"/>
        </w:rPr>
        <w:t>X</w:t>
      </w:r>
      <w:r w:rsidRPr="00E3152A">
        <w:rPr>
          <w:sz w:val="22"/>
        </w:rPr>
        <w:t xml:space="preserve">.1.3. An additional approval or an exemption may be required to permit the transport of some dangerous goods – see </w:t>
      </w:r>
      <w:r w:rsidR="00997826">
        <w:rPr>
          <w:sz w:val="22"/>
        </w:rPr>
        <w:t>X</w:t>
      </w:r>
      <w:r w:rsidRPr="00E3152A">
        <w:rPr>
          <w:sz w:val="22"/>
        </w:rPr>
        <w:t>.1.2 below.</w:t>
      </w:r>
    </w:p>
    <w:p w14:paraId="17987058" w14:textId="77777777" w:rsidR="00312CDA" w:rsidRPr="00E3152A" w:rsidRDefault="00312CDA" w:rsidP="00312CDA">
      <w:pPr>
        <w:pStyle w:val="BodyTextIndent3"/>
      </w:pPr>
    </w:p>
    <w:p w14:paraId="34788812" w14:textId="292BCCFF" w:rsidR="00EB0566" w:rsidRPr="00E3152A" w:rsidRDefault="00EB0566" w:rsidP="00EE10A2">
      <w:pPr>
        <w:spacing w:after="240"/>
        <w:ind w:left="720"/>
      </w:pPr>
      <w:bookmarkStart w:id="4" w:name="UKCAAChange"/>
      <w:r w:rsidRPr="00E3152A">
        <w:rPr>
          <w:b/>
          <w:bCs/>
          <w:highlight w:val="yellow"/>
        </w:rPr>
        <w:t>Editorial Note 1:</w:t>
      </w:r>
      <w:r w:rsidRPr="00E3152A">
        <w:rPr>
          <w:bCs/>
        </w:rPr>
        <w:t xml:space="preserve"> </w:t>
      </w:r>
      <w:r w:rsidRPr="00E3152A">
        <w:rPr>
          <w:i/>
          <w:iCs/>
        </w:rPr>
        <w:t>Insert Text</w:t>
      </w:r>
      <w:r w:rsidRPr="00E3152A">
        <w:rPr>
          <w:b/>
          <w:bCs/>
          <w:iCs/>
        </w:rPr>
        <w:t xml:space="preserve"> </w:t>
      </w:r>
      <w:r w:rsidRPr="00312CDA">
        <w:rPr>
          <w:iCs/>
        </w:rPr>
        <w:t xml:space="preserve">[Operator Name] </w:t>
      </w:r>
      <w:r w:rsidR="00676884" w:rsidRPr="00613219">
        <w:rPr>
          <w:b/>
          <w:bCs/>
        </w:rPr>
        <w:t>has</w:t>
      </w:r>
      <w:r w:rsidR="00676884">
        <w:rPr>
          <w:b/>
          <w:bCs/>
          <w:i/>
          <w:iCs/>
        </w:rPr>
        <w:t xml:space="preserve"> </w:t>
      </w:r>
      <w:r w:rsidR="00676884" w:rsidRPr="001E38DF">
        <w:rPr>
          <w:b/>
          <w:bCs/>
        </w:rPr>
        <w:t xml:space="preserve">been granted an approval </w:t>
      </w:r>
      <w:r w:rsidR="00676884">
        <w:rPr>
          <w:b/>
          <w:bCs/>
        </w:rPr>
        <w:t>in accordance with the Air Navigation (Dangerous Goods) Regulations</w:t>
      </w:r>
      <w:r w:rsidR="00997826">
        <w:rPr>
          <w:b/>
          <w:bCs/>
        </w:rPr>
        <w:t>, Article 4,</w:t>
      </w:r>
      <w:r w:rsidR="00676884">
        <w:rPr>
          <w:b/>
          <w:bCs/>
        </w:rPr>
        <w:t xml:space="preserve"> </w:t>
      </w:r>
      <w:r w:rsidR="00676884" w:rsidRPr="001E38DF">
        <w:rPr>
          <w:b/>
          <w:bCs/>
        </w:rPr>
        <w:t xml:space="preserve">for the </w:t>
      </w:r>
      <w:r w:rsidR="00676884" w:rsidRPr="00676884">
        <w:rPr>
          <w:b/>
          <w:bCs/>
        </w:rPr>
        <w:t>transport</w:t>
      </w:r>
      <w:r w:rsidR="00676884" w:rsidRPr="00676884">
        <w:rPr>
          <w:b/>
          <w:bCs/>
          <w:iCs/>
        </w:rPr>
        <w:t xml:space="preserve"> </w:t>
      </w:r>
      <w:r w:rsidRPr="00676884">
        <w:rPr>
          <w:b/>
          <w:bCs/>
          <w:iCs/>
        </w:rPr>
        <w:t>of dangerous goods by air.</w:t>
      </w:r>
    </w:p>
    <w:p w14:paraId="34788814" w14:textId="3B7F3024" w:rsidR="00EB0566" w:rsidRPr="00CA0391" w:rsidRDefault="00EB0566" w:rsidP="00EE10A2">
      <w:pPr>
        <w:spacing w:after="240"/>
        <w:ind w:left="720"/>
        <w:rPr>
          <w:rFonts w:cs="Arial"/>
        </w:rPr>
      </w:pPr>
      <w:bookmarkStart w:id="5" w:name="AccountablePerson"/>
      <w:bookmarkStart w:id="6" w:name="_Hlk68010745"/>
      <w:bookmarkEnd w:id="4"/>
      <w:r w:rsidRPr="00312CDA">
        <w:rPr>
          <w:b/>
          <w:bCs/>
          <w:highlight w:val="yellow"/>
        </w:rPr>
        <w:t xml:space="preserve">Editorial Note </w:t>
      </w:r>
      <w:r w:rsidR="003A6BEE">
        <w:rPr>
          <w:b/>
          <w:bCs/>
          <w:highlight w:val="yellow"/>
        </w:rPr>
        <w:t>2</w:t>
      </w:r>
      <w:r w:rsidRPr="00312CDA">
        <w:rPr>
          <w:b/>
          <w:bCs/>
          <w:highlight w:val="yellow"/>
        </w:rPr>
        <w:t>:</w:t>
      </w:r>
      <w:r w:rsidRPr="00312CDA">
        <w:rPr>
          <w:bCs/>
        </w:rPr>
        <w:t xml:space="preserve"> </w:t>
      </w:r>
      <w:r w:rsidRPr="00312CDA">
        <w:rPr>
          <w:rFonts w:cs="Arial"/>
          <w:i/>
          <w:iCs/>
        </w:rPr>
        <w:t xml:space="preserve"> </w:t>
      </w:r>
      <w:r w:rsidR="006061CE" w:rsidRPr="00312CDA">
        <w:rPr>
          <w:rFonts w:cs="Arial"/>
          <w:i/>
          <w:iCs/>
        </w:rPr>
        <w:t xml:space="preserve"> </w:t>
      </w:r>
      <w:r w:rsidRPr="00312CDA">
        <w:rPr>
          <w:rFonts w:cs="Arial"/>
        </w:rPr>
        <w:t xml:space="preserve">The following </w:t>
      </w:r>
      <w:r w:rsidR="000F2852" w:rsidRPr="001C6BD2">
        <w:rPr>
          <w:rFonts w:cs="Arial"/>
          <w:u w:val="single" w:color="C00000"/>
        </w:rPr>
        <w:t xml:space="preserve">Nominated </w:t>
      </w:r>
      <w:r w:rsidR="000137BB" w:rsidRPr="001C6BD2">
        <w:rPr>
          <w:rFonts w:cs="Arial"/>
          <w:u w:val="single" w:color="C00000"/>
        </w:rPr>
        <w:t>Person</w:t>
      </w:r>
      <w:r w:rsidRPr="00312CDA">
        <w:rPr>
          <w:rFonts w:cs="Arial"/>
        </w:rPr>
        <w:t xml:space="preserve"> </w:t>
      </w:r>
      <w:r w:rsidR="00D80277">
        <w:rPr>
          <w:rFonts w:cs="Arial"/>
        </w:rPr>
        <w:t>is responsible for ensuring that the operator remains in compliance with the applicable dangerous goods requirements</w:t>
      </w:r>
      <w:r w:rsidR="00D80277" w:rsidRPr="001C6BD2">
        <w:rPr>
          <w:rFonts w:cs="Arial"/>
          <w:u w:val="single" w:color="C00000"/>
        </w:rPr>
        <w:t xml:space="preserve"> </w:t>
      </w:r>
      <w:r w:rsidR="004D5833" w:rsidRPr="001C6BD2">
        <w:rPr>
          <w:rFonts w:cs="Arial"/>
          <w:u w:val="single" w:color="C00000"/>
        </w:rPr>
        <w:t>in accordance with</w:t>
      </w:r>
      <w:r w:rsidR="00D80277">
        <w:rPr>
          <w:rFonts w:cs="Arial"/>
        </w:rPr>
        <w:t xml:space="preserve"> </w:t>
      </w:r>
      <w:r w:rsidR="00102C24">
        <w:rPr>
          <w:rFonts w:cs="Arial"/>
        </w:rPr>
        <w:t>Air Navigation (Dangerous Goods) Regulations</w:t>
      </w:r>
      <w:r w:rsidR="00021978" w:rsidRPr="00312CDA">
        <w:rPr>
          <w:rFonts w:cs="Arial"/>
        </w:rPr>
        <w:t>:</w:t>
      </w:r>
    </w:p>
    <w:p w14:paraId="34788815" w14:textId="3571A9B0" w:rsidR="00EB0566" w:rsidRPr="0085156D" w:rsidRDefault="00EB0566" w:rsidP="00EE10A2">
      <w:pPr>
        <w:tabs>
          <w:tab w:val="left" w:pos="1440"/>
        </w:tabs>
        <w:spacing w:after="240"/>
        <w:ind w:left="1440"/>
        <w:rPr>
          <w:rFonts w:cs="Arial"/>
          <w:b/>
          <w:bCs/>
        </w:rPr>
      </w:pPr>
      <w:bookmarkStart w:id="7" w:name="_Hlk58421276"/>
      <w:r w:rsidRPr="0085156D">
        <w:rPr>
          <w:rFonts w:cs="Arial"/>
          <w:b/>
          <w:bCs/>
        </w:rPr>
        <w:t>[Job Title/Name and contact details]</w:t>
      </w:r>
    </w:p>
    <w:p w14:paraId="07029482" w14:textId="27F216F2" w:rsidR="002A1783" w:rsidRPr="00CA0391" w:rsidRDefault="002A1783" w:rsidP="002A1783">
      <w:pPr>
        <w:spacing w:after="240"/>
        <w:ind w:left="720"/>
        <w:rPr>
          <w:rFonts w:cs="Arial"/>
        </w:rPr>
      </w:pPr>
      <w:bookmarkStart w:id="8" w:name="Personresponsible"/>
      <w:bookmarkEnd w:id="5"/>
      <w:bookmarkEnd w:id="7"/>
      <w:r w:rsidRPr="00312CDA">
        <w:rPr>
          <w:rFonts w:cs="Arial"/>
          <w:b/>
          <w:bCs/>
          <w:highlight w:val="yellow"/>
        </w:rPr>
        <w:t>Editorial Note 4:</w:t>
      </w:r>
      <w:r w:rsidRPr="00312CDA">
        <w:rPr>
          <w:rFonts w:cs="Arial"/>
          <w:bCs/>
        </w:rPr>
        <w:t xml:space="preserve"> </w:t>
      </w:r>
      <w:r w:rsidRPr="00312CDA">
        <w:rPr>
          <w:rFonts w:cs="Arial"/>
        </w:rPr>
        <w:t xml:space="preserve">The following person is </w:t>
      </w:r>
      <w:r w:rsidR="00477E45">
        <w:rPr>
          <w:rFonts w:cs="Arial"/>
        </w:rPr>
        <w:t>responsible for the supervision and maintenance of the dangerous goods approval</w:t>
      </w:r>
      <w:proofErr w:type="gramStart"/>
      <w:r w:rsidRPr="00312CDA">
        <w:rPr>
          <w:rFonts w:cs="Arial"/>
        </w:rPr>
        <w:t>:</w:t>
      </w:r>
      <w:r w:rsidR="00981553" w:rsidRPr="00312CDA">
        <w:rPr>
          <w:rFonts w:cs="Arial"/>
        </w:rPr>
        <w:t xml:space="preserve"> </w:t>
      </w:r>
      <w:r w:rsidR="00981553" w:rsidRPr="001C6BD2">
        <w:rPr>
          <w:rFonts w:cs="Arial"/>
          <w:u w:val="single" w:color="C00000"/>
        </w:rPr>
        <w:t xml:space="preserve"> </w:t>
      </w:r>
      <w:r w:rsidR="00477E45" w:rsidRPr="001C6BD2">
        <w:rPr>
          <w:rFonts w:cs="Arial"/>
          <w:u w:val="single" w:color="C00000"/>
        </w:rPr>
        <w:t>(</w:t>
      </w:r>
      <w:proofErr w:type="gramEnd"/>
      <w:r w:rsidR="00617996" w:rsidRPr="001C6BD2">
        <w:rPr>
          <w:rFonts w:cs="Arial"/>
          <w:u w:val="single" w:color="C00000"/>
        </w:rPr>
        <w:t>I</w:t>
      </w:r>
      <w:r w:rsidR="00981553" w:rsidRPr="001C6BD2">
        <w:rPr>
          <w:rFonts w:cs="Arial"/>
          <w:u w:val="single" w:color="C00000"/>
        </w:rPr>
        <w:t xml:space="preserve">f </w:t>
      </w:r>
      <w:r w:rsidR="0012667E" w:rsidRPr="001C6BD2">
        <w:rPr>
          <w:rFonts w:cs="Arial"/>
          <w:u w:val="single" w:color="C00000"/>
        </w:rPr>
        <w:t>not the same as above</w:t>
      </w:r>
      <w:r w:rsidR="00477E45" w:rsidRPr="001C6BD2">
        <w:rPr>
          <w:rFonts w:cs="Arial"/>
          <w:u w:val="single" w:color="C00000"/>
        </w:rPr>
        <w:t>)</w:t>
      </w:r>
      <w:r w:rsidR="0012667E">
        <w:rPr>
          <w:rFonts w:cs="Arial"/>
        </w:rPr>
        <w:t xml:space="preserve"> </w:t>
      </w:r>
    </w:p>
    <w:p w14:paraId="62BEF507" w14:textId="77777777" w:rsidR="002A1783" w:rsidRPr="00F13EB3" w:rsidRDefault="002A1783" w:rsidP="004303FB">
      <w:pPr>
        <w:tabs>
          <w:tab w:val="left" w:pos="1440"/>
        </w:tabs>
        <w:spacing w:after="120"/>
        <w:ind w:left="1440"/>
        <w:rPr>
          <w:rFonts w:cs="Arial"/>
          <w:b/>
          <w:bCs/>
        </w:rPr>
      </w:pPr>
      <w:r w:rsidRPr="0085156D">
        <w:rPr>
          <w:rFonts w:cs="Arial"/>
          <w:b/>
          <w:bCs/>
        </w:rPr>
        <w:t>[Job Title/Name and contact details]</w:t>
      </w:r>
    </w:p>
    <w:p w14:paraId="5E5E2F52" w14:textId="44E043CA" w:rsidR="003A5A6B" w:rsidRPr="001C6BD2" w:rsidRDefault="00EB0566" w:rsidP="003A5A6B">
      <w:pPr>
        <w:spacing w:after="240"/>
        <w:ind w:left="720"/>
        <w:rPr>
          <w:u w:val="single" w:color="C00000"/>
        </w:rPr>
      </w:pPr>
      <w:bookmarkStart w:id="9" w:name="Supervisioncontinuity"/>
      <w:bookmarkEnd w:id="8"/>
      <w:r w:rsidRPr="001C6BD2">
        <w:rPr>
          <w:b/>
          <w:bCs/>
          <w:highlight w:val="yellow"/>
          <w:u w:val="single" w:color="C00000"/>
        </w:rPr>
        <w:lastRenderedPageBreak/>
        <w:t xml:space="preserve">Editorial Note </w:t>
      </w:r>
      <w:r w:rsidR="00AA42DB" w:rsidRPr="001C6BD2">
        <w:rPr>
          <w:b/>
          <w:bCs/>
          <w:highlight w:val="yellow"/>
          <w:u w:val="single" w:color="C00000"/>
        </w:rPr>
        <w:t>5</w:t>
      </w:r>
      <w:r w:rsidRPr="001C6BD2">
        <w:rPr>
          <w:b/>
          <w:bCs/>
          <w:highlight w:val="yellow"/>
          <w:u w:val="single" w:color="C00000"/>
        </w:rPr>
        <w:t>:</w:t>
      </w:r>
      <w:r w:rsidRPr="001C6BD2">
        <w:rPr>
          <w:bCs/>
          <w:u w:val="single" w:color="C00000"/>
        </w:rPr>
        <w:t xml:space="preserve"> </w:t>
      </w:r>
      <w:r w:rsidR="00943456" w:rsidRPr="001C6BD2">
        <w:rPr>
          <w:u w:val="single" w:color="C00000"/>
        </w:rPr>
        <w:t xml:space="preserve">As queries regarding the transport of dangerous goods are likely to be escalated to the person(s) listed above, the operator should </w:t>
      </w:r>
      <w:proofErr w:type="gramStart"/>
      <w:r w:rsidR="00943456" w:rsidRPr="001C6BD2">
        <w:rPr>
          <w:u w:val="single" w:color="C00000"/>
        </w:rPr>
        <w:t>make arrangements</w:t>
      </w:r>
      <w:proofErr w:type="gramEnd"/>
      <w:r w:rsidR="00943456" w:rsidRPr="001C6BD2">
        <w:rPr>
          <w:u w:val="single" w:color="C00000"/>
        </w:rPr>
        <w:t xml:space="preserve"> to ensure continuity of supervision in their absence</w:t>
      </w:r>
      <w:r w:rsidR="00721F88">
        <w:rPr>
          <w:u w:val="single" w:color="C00000"/>
        </w:rPr>
        <w:t>.</w:t>
      </w:r>
    </w:p>
    <w:p w14:paraId="0F43CDE6" w14:textId="50B99605" w:rsidR="001063DE" w:rsidRPr="001C6BD2" w:rsidRDefault="001063DE" w:rsidP="00CA0391">
      <w:pPr>
        <w:pStyle w:val="BodyTextIndent3"/>
        <w:tabs>
          <w:tab w:val="left" w:pos="2400"/>
        </w:tabs>
        <w:spacing w:after="240"/>
        <w:rPr>
          <w:sz w:val="22"/>
          <w:u w:val="single" w:color="C00000"/>
        </w:rPr>
      </w:pPr>
      <w:bookmarkStart w:id="10" w:name="SMS"/>
      <w:bookmarkEnd w:id="9"/>
      <w:r w:rsidRPr="001C6BD2">
        <w:rPr>
          <w:b/>
          <w:bCs/>
          <w:sz w:val="22"/>
          <w:highlight w:val="yellow"/>
          <w:u w:val="single" w:color="C00000"/>
        </w:rPr>
        <w:t>Editorial Note 6:</w:t>
      </w:r>
      <w:r w:rsidRPr="001C6BD2">
        <w:rPr>
          <w:b/>
          <w:bCs/>
          <w:sz w:val="22"/>
          <w:u w:val="single" w:color="C00000"/>
        </w:rPr>
        <w:t xml:space="preserve">  </w:t>
      </w:r>
      <w:r w:rsidR="00943456" w:rsidRPr="001C6BD2">
        <w:rPr>
          <w:sz w:val="22"/>
          <w:u w:val="single" w:color="C00000"/>
        </w:rPr>
        <w:t xml:space="preserve">operators </w:t>
      </w:r>
      <w:r w:rsidRPr="001C6BD2">
        <w:rPr>
          <w:sz w:val="22"/>
          <w:u w:val="single" w:color="C00000"/>
        </w:rPr>
        <w:t>must include the transport of dangerous goods</w:t>
      </w:r>
      <w:r w:rsidR="00721F88">
        <w:rPr>
          <w:sz w:val="22"/>
          <w:u w:val="single" w:color="C00000"/>
        </w:rPr>
        <w:t xml:space="preserve"> </w:t>
      </w:r>
      <w:r w:rsidRPr="001C6BD2">
        <w:rPr>
          <w:sz w:val="22"/>
          <w:u w:val="single" w:color="C00000"/>
        </w:rPr>
        <w:t>as cargo, in the scope of their</w:t>
      </w:r>
      <w:r w:rsidR="00721F88">
        <w:rPr>
          <w:sz w:val="22"/>
          <w:u w:val="single" w:color="C00000"/>
        </w:rPr>
        <w:t xml:space="preserve"> s</w:t>
      </w:r>
      <w:r w:rsidR="00721F88" w:rsidRPr="001C6BD2">
        <w:rPr>
          <w:sz w:val="22"/>
          <w:u w:val="single" w:color="C00000"/>
        </w:rPr>
        <w:t xml:space="preserve">pecific safety risk assessment on the transport of items in the cargo </w:t>
      </w:r>
      <w:proofErr w:type="gramStart"/>
      <w:r w:rsidR="00721F88" w:rsidRPr="001C6BD2">
        <w:rPr>
          <w:sz w:val="22"/>
          <w:u w:val="single" w:color="C00000"/>
        </w:rPr>
        <w:t>compartment</w:t>
      </w:r>
      <w:r w:rsidRPr="001C6BD2">
        <w:rPr>
          <w:sz w:val="22"/>
          <w:u w:val="single" w:color="C00000"/>
        </w:rPr>
        <w:t>;</w:t>
      </w:r>
      <w:proofErr w:type="gramEnd"/>
    </w:p>
    <w:bookmarkEnd w:id="6"/>
    <w:bookmarkEnd w:id="10"/>
    <w:p w14:paraId="34788817" w14:textId="0E9462FD" w:rsidR="00092E29" w:rsidRPr="00E3152A" w:rsidRDefault="00721F88" w:rsidP="00A454DE">
      <w:pPr>
        <w:pStyle w:val="BodyTextIndent3"/>
        <w:spacing w:before="120" w:after="120"/>
        <w:ind w:hanging="720"/>
        <w:jc w:val="left"/>
      </w:pPr>
      <w:r>
        <w:rPr>
          <w:sz w:val="22"/>
          <w:szCs w:val="22"/>
        </w:rPr>
        <w:t>X</w:t>
      </w:r>
      <w:r w:rsidR="00092E29" w:rsidRPr="00E3152A">
        <w:rPr>
          <w:sz w:val="22"/>
          <w:szCs w:val="22"/>
        </w:rPr>
        <w:t>.1.2</w:t>
      </w:r>
      <w:r w:rsidR="00092E29" w:rsidRPr="00E3152A">
        <w:rPr>
          <w:sz w:val="22"/>
          <w:szCs w:val="22"/>
        </w:rPr>
        <w:tab/>
      </w:r>
      <w:r w:rsidR="00092E29" w:rsidRPr="00E3152A">
        <w:rPr>
          <w:b/>
          <w:bCs/>
          <w:sz w:val="22"/>
          <w:szCs w:val="22"/>
        </w:rPr>
        <w:t>Forbidden Dangerous Goods</w:t>
      </w:r>
    </w:p>
    <w:p w14:paraId="0BD66C65" w14:textId="3C0927C0" w:rsidR="003A044D" w:rsidRDefault="00EB0566" w:rsidP="003A044D">
      <w:pPr>
        <w:spacing w:before="120" w:after="120"/>
        <w:ind w:left="720"/>
      </w:pPr>
      <w:r w:rsidRPr="00831C67">
        <w:t xml:space="preserve">Certain dangerous goods, which are normally forbidden, may be specifically approved for air transport by the </w:t>
      </w:r>
      <w:r w:rsidR="003A044D">
        <w:t>CAA</w:t>
      </w:r>
      <w:r w:rsidR="00555809">
        <w:t xml:space="preserve"> </w:t>
      </w:r>
      <w:r w:rsidRPr="00831C67">
        <w:t>for other purposes as specified in the ICAO Technical Instructions</w:t>
      </w:r>
      <w:r w:rsidR="00555809">
        <w:t xml:space="preserve">, </w:t>
      </w:r>
      <w:r w:rsidRPr="00831C67">
        <w:t xml:space="preserve">provided that in such instances an overall level of safety in transport which is at least equivalent to the level of safety provided for in </w:t>
      </w:r>
      <w:r w:rsidR="00E3152A" w:rsidRPr="00831C67">
        <w:t xml:space="preserve">the Technical </w:t>
      </w:r>
      <w:r w:rsidRPr="00831C67">
        <w:t>Instructions is achieved</w:t>
      </w:r>
      <w:r w:rsidR="003A044D">
        <w:t>.</w:t>
      </w:r>
    </w:p>
    <w:p w14:paraId="3478881C" w14:textId="01649C8D" w:rsidR="004F1172" w:rsidRPr="00E3152A" w:rsidRDefault="002A404B" w:rsidP="003A044D">
      <w:pPr>
        <w:spacing w:before="120" w:after="120"/>
        <w:ind w:left="720"/>
        <w:rPr>
          <w:szCs w:val="22"/>
        </w:rPr>
      </w:pPr>
      <w:r w:rsidRPr="00E3152A">
        <w:rPr>
          <w:szCs w:val="22"/>
        </w:rPr>
        <w:t xml:space="preserve">In instances of extreme urgency or when other forms of transport are inappropriate or full compliance with the prescribed requirements is contrary to public interest, the States concerned may grant an exemption from the provisions of the </w:t>
      </w:r>
      <w:r w:rsidR="005307E1">
        <w:rPr>
          <w:szCs w:val="22"/>
        </w:rPr>
        <w:t xml:space="preserve">Technical </w:t>
      </w:r>
      <w:r w:rsidRPr="00E3152A">
        <w:rPr>
          <w:szCs w:val="22"/>
        </w:rPr>
        <w:t>Instructions provided that in such instances an overall level of safety in transport which is at least equivalent to the level of safety provided for in the</w:t>
      </w:r>
      <w:r w:rsidR="00E3152A">
        <w:rPr>
          <w:szCs w:val="22"/>
        </w:rPr>
        <w:t xml:space="preserve"> Technical </w:t>
      </w:r>
      <w:r w:rsidRPr="00E3152A">
        <w:rPr>
          <w:szCs w:val="22"/>
        </w:rPr>
        <w:t>Instructions is achieved. For the purposes of exemptions, “States concerned” are the States of Origin, Operator, transit, overflight and destination. For the State of overflight, if none of the criteria for granting an exemption are relevant, an exemption may be granted based solely on whether it is believed that an equivalent level of safety in a</w:t>
      </w:r>
      <w:r w:rsidR="00EE10A2" w:rsidRPr="00E3152A">
        <w:rPr>
          <w:szCs w:val="22"/>
        </w:rPr>
        <w:t>ir transport has been achieved.</w:t>
      </w:r>
    </w:p>
    <w:p w14:paraId="3478881E" w14:textId="61C7AE56" w:rsidR="00EB0566" w:rsidRPr="00E3152A" w:rsidRDefault="004A2D4F" w:rsidP="00EE10A2">
      <w:pPr>
        <w:spacing w:after="240"/>
        <w:ind w:left="720"/>
        <w:rPr>
          <w:szCs w:val="18"/>
        </w:rPr>
      </w:pPr>
      <w:r w:rsidRPr="00E3152A">
        <w:rPr>
          <w:b/>
          <w:iCs/>
        </w:rPr>
        <w:t xml:space="preserve">Note: </w:t>
      </w:r>
      <w:r w:rsidR="00EB0566" w:rsidRPr="00E3152A">
        <w:rPr>
          <w:b/>
          <w:iCs/>
        </w:rPr>
        <w:tab/>
      </w:r>
      <w:r w:rsidR="00C1312E">
        <w:rPr>
          <w:bCs/>
          <w:iCs/>
        </w:rPr>
        <w:t>A</w:t>
      </w:r>
      <w:r w:rsidRPr="00E3152A">
        <w:rPr>
          <w:bCs/>
          <w:iCs/>
        </w:rPr>
        <w:t>pplication</w:t>
      </w:r>
      <w:r w:rsidR="00721F88">
        <w:rPr>
          <w:bCs/>
          <w:iCs/>
        </w:rPr>
        <w:t>s</w:t>
      </w:r>
      <w:r w:rsidRPr="00E3152A">
        <w:rPr>
          <w:bCs/>
          <w:iCs/>
        </w:rPr>
        <w:t xml:space="preserve"> for </w:t>
      </w:r>
      <w:r w:rsidR="00C1312E">
        <w:rPr>
          <w:bCs/>
          <w:iCs/>
        </w:rPr>
        <w:t xml:space="preserve">such </w:t>
      </w:r>
      <w:r w:rsidRPr="00E3152A">
        <w:rPr>
          <w:bCs/>
          <w:iCs/>
        </w:rPr>
        <w:t xml:space="preserve">approvals </w:t>
      </w:r>
      <w:r w:rsidR="00721F88">
        <w:rPr>
          <w:bCs/>
          <w:iCs/>
        </w:rPr>
        <w:t xml:space="preserve">or exemptions </w:t>
      </w:r>
      <w:r w:rsidRPr="00E3152A">
        <w:rPr>
          <w:bCs/>
          <w:iCs/>
        </w:rPr>
        <w:t xml:space="preserve">should be </w:t>
      </w:r>
      <w:r w:rsidRPr="009A6FBA">
        <w:rPr>
          <w:bCs/>
          <w:iCs/>
        </w:rPr>
        <w:t>submitted to</w:t>
      </w:r>
      <w:r w:rsidR="00F15B0D" w:rsidRPr="009A6FBA">
        <w:rPr>
          <w:bCs/>
          <w:iCs/>
        </w:rPr>
        <w:t xml:space="preserve"> </w:t>
      </w:r>
      <w:bookmarkStart w:id="11" w:name="_Hlk68010869"/>
      <w:r w:rsidR="009C3835" w:rsidRPr="009A6FBA">
        <w:rPr>
          <w:bCs/>
          <w:iCs/>
        </w:rPr>
        <w:t>dgo@caa.co.uk</w:t>
      </w:r>
      <w:r w:rsidR="009C3835" w:rsidRPr="00E3152A">
        <w:rPr>
          <w:bCs/>
          <w:iCs/>
        </w:rPr>
        <w:t xml:space="preserve"> </w:t>
      </w:r>
      <w:bookmarkEnd w:id="11"/>
      <w:r w:rsidR="00EB0566" w:rsidRPr="00E3152A">
        <w:rPr>
          <w:szCs w:val="18"/>
        </w:rPr>
        <w:t>at least 10 working days prior to the proposed flight date.</w:t>
      </w:r>
    </w:p>
    <w:p w14:paraId="3478881F" w14:textId="66D364B7" w:rsidR="00EB0566" w:rsidRPr="00E3152A" w:rsidRDefault="00EB0566" w:rsidP="00EE10A2">
      <w:pPr>
        <w:spacing w:after="240"/>
        <w:ind w:left="720"/>
        <w:rPr>
          <w:b/>
          <w:bCs/>
        </w:rPr>
      </w:pPr>
      <w:r w:rsidRPr="00E3152A">
        <w:rPr>
          <w:b/>
          <w:bCs/>
        </w:rPr>
        <w:t>Dangerous goods carried in accordance with an exemption or approval must comply with the conditions on the exemption or approval, as well as those on the permanent approval unless these have been varied by the exemption or further approval.</w:t>
      </w:r>
    </w:p>
    <w:p w14:paraId="34788820" w14:textId="55FE9ADD" w:rsidR="00EB0566" w:rsidRPr="00E3152A" w:rsidRDefault="00EB0566" w:rsidP="00BA0C93">
      <w:pPr>
        <w:spacing w:after="240"/>
        <w:ind w:left="720"/>
        <w:rPr>
          <w:rFonts w:cs="Arial"/>
          <w:i/>
          <w:iCs/>
        </w:rPr>
      </w:pPr>
      <w:r w:rsidRPr="00E3152A">
        <w:rPr>
          <w:rFonts w:cs="Arial"/>
          <w:b/>
          <w:bCs/>
          <w:highlight w:val="yellow"/>
        </w:rPr>
        <w:t>Editorial Note 1:</w:t>
      </w:r>
      <w:r w:rsidRPr="00E3152A">
        <w:rPr>
          <w:rFonts w:cs="Arial"/>
          <w:b/>
          <w:bCs/>
        </w:rPr>
        <w:t xml:space="preserve"> </w:t>
      </w:r>
      <w:r w:rsidRPr="00E3152A">
        <w:rPr>
          <w:rFonts w:cs="Arial"/>
        </w:rPr>
        <w:t xml:space="preserve">The operator’s procedure for ensuring relevant personnel </w:t>
      </w:r>
      <w:proofErr w:type="gramStart"/>
      <w:r w:rsidRPr="00E3152A">
        <w:rPr>
          <w:rFonts w:cs="Arial"/>
        </w:rPr>
        <w:t>are</w:t>
      </w:r>
      <w:proofErr w:type="gramEnd"/>
      <w:r w:rsidRPr="00E3152A">
        <w:rPr>
          <w:rFonts w:cs="Arial"/>
        </w:rPr>
        <w:t xml:space="preserve"> made aware of the details of short-term approvals and exemptions regarding the dangerous goods (e.g. through the issue of </w:t>
      </w:r>
      <w:r w:rsidR="003A6BEE">
        <w:rPr>
          <w:rFonts w:cs="Arial"/>
        </w:rPr>
        <w:t xml:space="preserve">internal </w:t>
      </w:r>
      <w:r w:rsidRPr="00E3152A">
        <w:rPr>
          <w:rFonts w:cs="Arial"/>
        </w:rPr>
        <w:t>notices</w:t>
      </w:r>
      <w:r w:rsidR="003A6BEE">
        <w:rPr>
          <w:rFonts w:cs="Arial"/>
        </w:rPr>
        <w:t xml:space="preserve"> to staff and to staff from entities that carry out any </w:t>
      </w:r>
      <w:proofErr w:type="spellStart"/>
      <w:r w:rsidR="003A6BEE">
        <w:rPr>
          <w:rFonts w:cs="Arial"/>
        </w:rPr>
        <w:t>responsibiolity</w:t>
      </w:r>
      <w:proofErr w:type="spellEnd"/>
      <w:r w:rsidR="003A6BEE">
        <w:rPr>
          <w:rFonts w:cs="Arial"/>
        </w:rPr>
        <w:t xml:space="preserve"> of the Operator</w:t>
      </w:r>
      <w:r w:rsidRPr="00E3152A">
        <w:rPr>
          <w:rFonts w:cs="Arial"/>
        </w:rPr>
        <w:t>) should be described.</w:t>
      </w:r>
      <w:r w:rsidR="008F70D2" w:rsidRPr="00E3152A">
        <w:rPr>
          <w:rFonts w:cs="Arial"/>
        </w:rPr>
        <w:t xml:space="preserve"> It is recommended that when dangerous goods are carried under a specific exemption or approval, a copy of that document be </w:t>
      </w:r>
      <w:r w:rsidR="003A6BEE">
        <w:rPr>
          <w:rFonts w:cs="Arial"/>
        </w:rPr>
        <w:t>maintained and ready to be disclosed</w:t>
      </w:r>
      <w:r w:rsidR="008F70D2" w:rsidRPr="00E3152A">
        <w:rPr>
          <w:rFonts w:cs="Arial"/>
        </w:rPr>
        <w:t>.</w:t>
      </w:r>
    </w:p>
    <w:p w14:paraId="34788821" w14:textId="77777777" w:rsidR="00EB0566" w:rsidRPr="00E3152A" w:rsidRDefault="00EB0566" w:rsidP="00A07619">
      <w:pPr>
        <w:spacing w:after="240"/>
        <w:ind w:left="720"/>
        <w:rPr>
          <w:b/>
          <w:bCs/>
        </w:rPr>
      </w:pPr>
      <w:r w:rsidRPr="00E3152A">
        <w:rPr>
          <w:rFonts w:cs="Arial"/>
          <w:b/>
          <w:bCs/>
          <w:highlight w:val="yellow"/>
        </w:rPr>
        <w:t>Editorial Note 2:</w:t>
      </w:r>
      <w:r w:rsidRPr="00E3152A">
        <w:rPr>
          <w:rFonts w:cs="Arial"/>
          <w:b/>
          <w:bCs/>
        </w:rPr>
        <w:t xml:space="preserve"> </w:t>
      </w:r>
      <w:r w:rsidRPr="00E3152A">
        <w:rPr>
          <w:rFonts w:cs="Arial"/>
        </w:rPr>
        <w:t>Operators holding specific non-expiring approvals or exemptions related to the carriage of dangerous goods should provide details of these and the conditions of carriage specified therein.</w:t>
      </w:r>
    </w:p>
    <w:p w14:paraId="34788822" w14:textId="6A3C6BC6" w:rsidR="00EB0566" w:rsidRPr="00E3152A" w:rsidRDefault="00C1312E">
      <w:pPr>
        <w:pStyle w:val="Heading3"/>
      </w:pPr>
      <w:r>
        <w:t>X</w:t>
      </w:r>
      <w:r w:rsidR="00EB0566" w:rsidRPr="00E3152A">
        <w:t>.1.3</w:t>
      </w:r>
      <w:r w:rsidR="00EB0566" w:rsidRPr="00E3152A">
        <w:tab/>
      </w:r>
      <w:r w:rsidR="00EB0566" w:rsidRPr="00E3152A">
        <w:rPr>
          <w:b/>
          <w:bCs w:val="0"/>
        </w:rPr>
        <w:t>General Exceptions</w:t>
      </w:r>
    </w:p>
    <w:p w14:paraId="34788823" w14:textId="0D263CE4" w:rsidR="00EB0566" w:rsidRPr="00E3152A" w:rsidRDefault="00C1312E" w:rsidP="00A454DE">
      <w:pPr>
        <w:pStyle w:val="Heading4"/>
        <w:spacing w:after="120"/>
      </w:pPr>
      <w:r>
        <w:t>X</w:t>
      </w:r>
      <w:r w:rsidR="00EB0566" w:rsidRPr="00E3152A">
        <w:t>.1.3.1</w:t>
      </w:r>
      <w:r w:rsidR="00EB0566" w:rsidRPr="00E3152A">
        <w:tab/>
      </w:r>
      <w:r w:rsidR="00EB0566" w:rsidRPr="00E3152A">
        <w:rPr>
          <w:b/>
          <w:bCs w:val="0"/>
        </w:rPr>
        <w:t xml:space="preserve">Airworthiness and Operational Items </w:t>
      </w:r>
    </w:p>
    <w:p w14:paraId="34788826" w14:textId="2F441170" w:rsidR="00CB2C6D" w:rsidRPr="00CB2C6D" w:rsidRDefault="00EB0566" w:rsidP="00831C67">
      <w:pPr>
        <w:keepNext/>
        <w:spacing w:after="120"/>
        <w:ind w:left="720"/>
      </w:pPr>
      <w:bookmarkStart w:id="12" w:name="_Hlk98764015"/>
      <w:r w:rsidRPr="00E3152A">
        <w:t xml:space="preserve">An approval is not required for </w:t>
      </w:r>
      <w:r w:rsidR="009D6B9D">
        <w:t xml:space="preserve">items classified as </w:t>
      </w:r>
      <w:r w:rsidRPr="00E3152A">
        <w:t xml:space="preserve">dangerous goods which are required to be aboard the aircraft </w:t>
      </w:r>
      <w:r w:rsidR="009D6B9D">
        <w:rPr>
          <w:szCs w:val="22"/>
        </w:rPr>
        <w:t xml:space="preserve">for propulsion purposes, for the operation of its specialised equipment during flight, or which are required in accordance with the operating </w:t>
      </w:r>
      <w:proofErr w:type="gramStart"/>
      <w:r w:rsidR="009D6B9D">
        <w:rPr>
          <w:szCs w:val="22"/>
        </w:rPr>
        <w:t>requirements</w:t>
      </w:r>
      <w:r w:rsidR="009B2A38" w:rsidRPr="00E3152A">
        <w:t>;</w:t>
      </w:r>
      <w:proofErr w:type="gramEnd"/>
    </w:p>
    <w:p w14:paraId="3478882B" w14:textId="0CA878D2" w:rsidR="00EB0566" w:rsidRPr="00486727" w:rsidRDefault="00EB0566" w:rsidP="00BA0C93">
      <w:pPr>
        <w:spacing w:after="240"/>
        <w:ind w:left="720"/>
        <w:rPr>
          <w:bCs/>
          <w:iCs/>
        </w:rPr>
      </w:pPr>
      <w:r w:rsidRPr="00BA0C93">
        <w:rPr>
          <w:b/>
          <w:iCs/>
        </w:rPr>
        <w:t>Note:</w:t>
      </w:r>
      <w:r w:rsidR="00B446B3">
        <w:rPr>
          <w:bCs/>
          <w:iCs/>
        </w:rPr>
        <w:t xml:space="preserve"> </w:t>
      </w:r>
      <w:r w:rsidRPr="001C6BD2">
        <w:rPr>
          <w:bCs/>
          <w:iCs/>
        </w:rPr>
        <w:t xml:space="preserve">Dangerous goods intended as replacements for those referred to in </w:t>
      </w:r>
      <w:r w:rsidR="00CB2C6D">
        <w:rPr>
          <w:bCs/>
          <w:iCs/>
        </w:rPr>
        <w:t>X</w:t>
      </w:r>
      <w:r w:rsidRPr="001C6BD2">
        <w:rPr>
          <w:bCs/>
          <w:iCs/>
        </w:rPr>
        <w:t>.1.3.1</w:t>
      </w:r>
      <w:r w:rsidR="005A67D6" w:rsidRPr="001C6BD2">
        <w:rPr>
          <w:bCs/>
          <w:iCs/>
        </w:rPr>
        <w:t xml:space="preserve"> </w:t>
      </w:r>
      <w:r w:rsidRPr="001C6BD2">
        <w:rPr>
          <w:bCs/>
          <w:iCs/>
        </w:rPr>
        <w:t xml:space="preserve">above </w:t>
      </w:r>
      <w:r w:rsidRPr="00BA0C93">
        <w:rPr>
          <w:b/>
          <w:iCs/>
        </w:rPr>
        <w:t>may not</w:t>
      </w:r>
      <w:r w:rsidRPr="00486727">
        <w:rPr>
          <w:bCs/>
          <w:iCs/>
        </w:rPr>
        <w:t xml:space="preserve"> be carried without the approval referred to in </w:t>
      </w:r>
      <w:r w:rsidR="00CB2C6D">
        <w:rPr>
          <w:bCs/>
          <w:iCs/>
        </w:rPr>
        <w:t>X</w:t>
      </w:r>
      <w:r w:rsidRPr="00486727">
        <w:rPr>
          <w:bCs/>
          <w:iCs/>
        </w:rPr>
        <w:t>.1.1 and unless consigned and accepted for transport in accordance with the ICAO Technical Instructions.</w:t>
      </w:r>
    </w:p>
    <w:bookmarkEnd w:id="12"/>
    <w:p w14:paraId="34788A63" w14:textId="0EFAA6EF" w:rsidR="00EB0566" w:rsidRPr="00E3152A" w:rsidRDefault="00C1312E" w:rsidP="00A93231">
      <w:pPr>
        <w:pStyle w:val="Heading3"/>
        <w:spacing w:after="120"/>
        <w:contextualSpacing/>
      </w:pPr>
      <w:r>
        <w:lastRenderedPageBreak/>
        <w:t>X</w:t>
      </w:r>
      <w:r w:rsidR="00EB0566" w:rsidRPr="00E3152A">
        <w:t>.1.</w:t>
      </w:r>
      <w:r w:rsidR="00CB2C6D">
        <w:t>4</w:t>
      </w:r>
      <w:r w:rsidR="00EB0566" w:rsidRPr="00E3152A">
        <w:tab/>
      </w:r>
      <w:r w:rsidR="003329AF" w:rsidRPr="00E3152A">
        <w:rPr>
          <w:b/>
        </w:rPr>
        <w:t>Marking and</w:t>
      </w:r>
      <w:r w:rsidR="003329AF" w:rsidRPr="00E3152A">
        <w:t xml:space="preserve"> </w:t>
      </w:r>
      <w:r w:rsidR="00EB0566" w:rsidRPr="00E3152A">
        <w:rPr>
          <w:b/>
          <w:bCs w:val="0"/>
        </w:rPr>
        <w:t>Labelling of Packages</w:t>
      </w:r>
      <w:r w:rsidR="00412E6F">
        <w:rPr>
          <w:b/>
          <w:bCs w:val="0"/>
        </w:rPr>
        <w:t xml:space="preserve"> </w:t>
      </w:r>
    </w:p>
    <w:p w14:paraId="34788A64" w14:textId="77777777" w:rsidR="00276B17" w:rsidRPr="00E3152A" w:rsidRDefault="00276B17" w:rsidP="00A93231">
      <w:pPr>
        <w:spacing w:after="120"/>
        <w:ind w:left="720"/>
        <w:contextualSpacing/>
      </w:pPr>
      <w:r w:rsidRPr="00E3152A">
        <w:t>Articles and substances meeting the dangerous goods classification criteria are assigned a ‘UN Number’ under the United Nations classification system. This consists a four-digit number preceded by the capital letters ‘UN’. Packages of dangerous goods must be marked with the UN Number(s) applicable to their contents.</w:t>
      </w:r>
    </w:p>
    <w:p w14:paraId="34788A65" w14:textId="77777777" w:rsidR="00EB0566" w:rsidRPr="00E3152A" w:rsidRDefault="00EB0566" w:rsidP="00A93231">
      <w:pPr>
        <w:spacing w:after="120"/>
        <w:ind w:left="720"/>
      </w:pPr>
      <w:r w:rsidRPr="00E3152A">
        <w:t xml:space="preserve">Packages containing dangerous goods can </w:t>
      </w:r>
      <w:r w:rsidR="00276B17" w:rsidRPr="00E3152A">
        <w:t xml:space="preserve">also </w:t>
      </w:r>
      <w:r w:rsidRPr="00E3152A">
        <w:t>be identified by labels indicating the hazard of the goods by their class or division</w:t>
      </w:r>
      <w:r w:rsidR="00276B17" w:rsidRPr="00E3152A">
        <w:t xml:space="preserve"> or by the presence of certain handling labels/marks</w:t>
      </w:r>
      <w:r w:rsidRPr="00E3152A">
        <w:t>.</w:t>
      </w:r>
    </w:p>
    <w:p w14:paraId="34788A66" w14:textId="77777777" w:rsidR="00EB0566" w:rsidRPr="00EC50BD" w:rsidRDefault="00EB0566" w:rsidP="00EC50BD">
      <w:pPr>
        <w:spacing w:after="240"/>
        <w:ind w:left="720"/>
        <w:rPr>
          <w:bCs/>
          <w:i/>
          <w:iCs/>
        </w:rPr>
      </w:pPr>
      <w:r w:rsidRPr="00E3152A">
        <w:rPr>
          <w:b/>
          <w:bCs/>
          <w:i/>
          <w:iCs/>
        </w:rPr>
        <w:t>Note:</w:t>
      </w:r>
      <w:r w:rsidRPr="00E3152A">
        <w:rPr>
          <w:b/>
          <w:bCs/>
          <w:i/>
          <w:iCs/>
        </w:rPr>
        <w:tab/>
      </w:r>
      <w:r w:rsidRPr="00EC50BD">
        <w:rPr>
          <w:bCs/>
          <w:i/>
          <w:iCs/>
        </w:rPr>
        <w:t xml:space="preserve">When </w:t>
      </w:r>
      <w:r w:rsidR="00276B17" w:rsidRPr="00EC50BD">
        <w:rPr>
          <w:bCs/>
          <w:i/>
          <w:iCs/>
        </w:rPr>
        <w:t xml:space="preserve">dangerous goods marks or </w:t>
      </w:r>
      <w:r w:rsidRPr="00EC50BD">
        <w:rPr>
          <w:bCs/>
          <w:i/>
          <w:iCs/>
        </w:rPr>
        <w:t xml:space="preserve">labels are seen on items not </w:t>
      </w:r>
      <w:r w:rsidR="00276B17" w:rsidRPr="00EC50BD">
        <w:rPr>
          <w:bCs/>
          <w:i/>
          <w:iCs/>
        </w:rPr>
        <w:t>declared</w:t>
      </w:r>
      <w:r w:rsidR="00354AF1" w:rsidRPr="00EC50BD">
        <w:rPr>
          <w:bCs/>
          <w:i/>
          <w:iCs/>
        </w:rPr>
        <w:t xml:space="preserve"> </w:t>
      </w:r>
      <w:r w:rsidRPr="00EC50BD">
        <w:rPr>
          <w:bCs/>
          <w:i/>
          <w:iCs/>
        </w:rPr>
        <w:t>as dangerous goods</w:t>
      </w:r>
      <w:r w:rsidR="00354AF1" w:rsidRPr="00EC50BD">
        <w:rPr>
          <w:bCs/>
          <w:i/>
          <w:iCs/>
        </w:rPr>
        <w:t>,</w:t>
      </w:r>
      <w:r w:rsidRPr="00EC50BD">
        <w:rPr>
          <w:bCs/>
          <w:i/>
          <w:iCs/>
        </w:rPr>
        <w:t xml:space="preserve"> it is often an indication that they do contain such goods. Undeclared dangerous goods must not be loaded on an aircraft and reporting procedures must be implemented (see 11.10.4).</w:t>
      </w:r>
    </w:p>
    <w:p w14:paraId="34788A67" w14:textId="784EA0A4" w:rsidR="00E070E4" w:rsidRPr="00E3152A" w:rsidRDefault="00B942C8" w:rsidP="00F30993">
      <w:pPr>
        <w:spacing w:after="240"/>
        <w:ind w:left="720"/>
      </w:pPr>
      <w:proofErr w:type="gramStart"/>
      <w:r w:rsidRPr="00E3152A">
        <w:rPr>
          <w:bCs/>
          <w:iCs/>
        </w:rPr>
        <w:t>During the course of</w:t>
      </w:r>
      <w:proofErr w:type="gramEnd"/>
      <w:r w:rsidRPr="00E3152A">
        <w:rPr>
          <w:bCs/>
          <w:iCs/>
        </w:rPr>
        <w:t xml:space="preserve"> air transport, including storage, </w:t>
      </w:r>
      <w:r w:rsidR="009F5717">
        <w:rPr>
          <w:bCs/>
          <w:iCs/>
        </w:rPr>
        <w:t xml:space="preserve">the </w:t>
      </w:r>
      <w:r w:rsidRPr="00E3152A">
        <w:rPr>
          <w:bCs/>
          <w:iCs/>
        </w:rPr>
        <w:t>dangerous goods mark</w:t>
      </w:r>
      <w:r w:rsidR="00A94C29">
        <w:rPr>
          <w:bCs/>
          <w:iCs/>
        </w:rPr>
        <w:t>(</w:t>
      </w:r>
      <w:r w:rsidRPr="00E3152A">
        <w:rPr>
          <w:bCs/>
          <w:iCs/>
        </w:rPr>
        <w:t>s</w:t>
      </w:r>
      <w:r w:rsidR="00A94C29">
        <w:rPr>
          <w:bCs/>
          <w:iCs/>
        </w:rPr>
        <w:t>)</w:t>
      </w:r>
      <w:r w:rsidRPr="00E3152A">
        <w:rPr>
          <w:bCs/>
          <w:iCs/>
        </w:rPr>
        <w:t xml:space="preserve"> and label</w:t>
      </w:r>
      <w:r w:rsidR="00A94C29">
        <w:rPr>
          <w:bCs/>
          <w:iCs/>
        </w:rPr>
        <w:t>(</w:t>
      </w:r>
      <w:r w:rsidRPr="00E3152A">
        <w:rPr>
          <w:bCs/>
          <w:iCs/>
        </w:rPr>
        <w:t>s</w:t>
      </w:r>
      <w:r w:rsidR="00A94C29">
        <w:rPr>
          <w:bCs/>
          <w:iCs/>
        </w:rPr>
        <w:t>)</w:t>
      </w:r>
      <w:r w:rsidRPr="00E3152A">
        <w:rPr>
          <w:bCs/>
          <w:iCs/>
        </w:rPr>
        <w:t xml:space="preserve"> must</w:t>
      </w:r>
      <w:r w:rsidR="00C4558E">
        <w:rPr>
          <w:bCs/>
          <w:iCs/>
        </w:rPr>
        <w:t xml:space="preserve"> </w:t>
      </w:r>
      <w:r w:rsidRPr="00E3152A">
        <w:rPr>
          <w:bCs/>
          <w:iCs/>
        </w:rPr>
        <w:t xml:space="preserve">not be covered or obscured by any part of or attachment to the packaging or any other label or </w:t>
      </w:r>
      <w:r w:rsidRPr="00336E1A">
        <w:rPr>
          <w:bCs/>
          <w:iCs/>
        </w:rPr>
        <w:t>mark</w:t>
      </w:r>
      <w:r w:rsidR="00A4151E">
        <w:rPr>
          <w:bCs/>
          <w:iCs/>
        </w:rPr>
        <w:t>.</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6498"/>
      </w:tblGrid>
      <w:tr w:rsidR="00EB0566" w:rsidRPr="00E3152A" w14:paraId="34788A69" w14:textId="77777777">
        <w:trPr>
          <w:cantSplit/>
        </w:trPr>
        <w:tc>
          <w:tcPr>
            <w:tcW w:w="9342" w:type="dxa"/>
            <w:gridSpan w:val="2"/>
            <w:tcBorders>
              <w:bottom w:val="single" w:sz="4" w:space="0" w:color="auto"/>
            </w:tcBorders>
            <w:shd w:val="solid" w:color="auto" w:fill="auto"/>
          </w:tcPr>
          <w:p w14:paraId="34788A68" w14:textId="77777777" w:rsidR="00EB0566" w:rsidRPr="00E3152A" w:rsidRDefault="00EB0566">
            <w:pPr>
              <w:pStyle w:val="Heading1"/>
              <w:spacing w:before="120" w:after="120"/>
            </w:pPr>
            <w:r w:rsidRPr="00E3152A">
              <w:t>CLASS 1 – EXPLOSIVE</w:t>
            </w:r>
          </w:p>
        </w:tc>
      </w:tr>
      <w:tr w:rsidR="00EB0566" w:rsidRPr="00E3152A" w14:paraId="34788A78" w14:textId="77777777">
        <w:tc>
          <w:tcPr>
            <w:tcW w:w="2844" w:type="dxa"/>
            <w:tcBorders>
              <w:left w:val="nil"/>
              <w:bottom w:val="nil"/>
              <w:right w:val="nil"/>
            </w:tcBorders>
          </w:tcPr>
          <w:p w14:paraId="34788A6A" w14:textId="77777777" w:rsidR="00EB0566" w:rsidRPr="00E3152A" w:rsidRDefault="00EB0566"/>
          <w:p w14:paraId="34788A6B" w14:textId="77777777" w:rsidR="00EB0566" w:rsidRPr="00E3152A" w:rsidRDefault="00EB0566">
            <w:pPr>
              <w:pStyle w:val="BodyText"/>
              <w:spacing w:after="60"/>
              <w:jc w:val="left"/>
              <w:rPr>
                <w:sz w:val="22"/>
              </w:rPr>
            </w:pPr>
            <w:r w:rsidRPr="00E3152A">
              <w:rPr>
                <w:sz w:val="22"/>
              </w:rPr>
              <w:t>Class 1 (with exploding bomb symbol) – explosives generally not permitted on an aircraft.</w:t>
            </w:r>
          </w:p>
          <w:p w14:paraId="34788A6C" w14:textId="77777777" w:rsidR="00EB0566" w:rsidRPr="00E3152A" w:rsidRDefault="00EB0566">
            <w:pPr>
              <w:jc w:val="center"/>
              <w:rPr>
                <w:rFonts w:cs="Arial"/>
              </w:rPr>
            </w:pPr>
            <w:r w:rsidRPr="00E3152A">
              <w:rPr>
                <w:rFonts w:cs="Arial"/>
              </w:rPr>
              <w:object w:dxaOrig="1969" w:dyaOrig="1969" w14:anchorId="34788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99.5pt" o:ole="">
                  <v:imagedata r:id="rId11" o:title=""/>
                </v:shape>
                <o:OLEObject Type="Embed" ProgID="Word.Picture.8" ShapeID="_x0000_i1025" DrawAspect="Content" ObjectID="_1751978470" r:id="rId12"/>
              </w:object>
            </w:r>
          </w:p>
          <w:p w14:paraId="34788A6D" w14:textId="77777777" w:rsidR="00EB0566" w:rsidRPr="00E3152A" w:rsidRDefault="00EB0566">
            <w:pPr>
              <w:pStyle w:val="BodyText"/>
              <w:rPr>
                <w:szCs w:val="16"/>
              </w:rPr>
            </w:pPr>
          </w:p>
          <w:p w14:paraId="34788A6E" w14:textId="77777777" w:rsidR="00EB0566" w:rsidRPr="00E3152A" w:rsidRDefault="00EB0566">
            <w:pPr>
              <w:pStyle w:val="BodyText"/>
              <w:ind w:left="360" w:hanging="360"/>
              <w:jc w:val="left"/>
              <w:rPr>
                <w:sz w:val="22"/>
              </w:rPr>
            </w:pPr>
            <w:r w:rsidRPr="00E3152A">
              <w:rPr>
                <w:sz w:val="22"/>
              </w:rPr>
              <w:t>*</w:t>
            </w:r>
            <w:r w:rsidRPr="00E3152A">
              <w:tab/>
            </w:r>
            <w:r w:rsidRPr="00E3152A">
              <w:rPr>
                <w:sz w:val="22"/>
              </w:rPr>
              <w:t>Division and compatibility group</w:t>
            </w:r>
          </w:p>
          <w:p w14:paraId="34788A6F" w14:textId="77777777" w:rsidR="00EB0566" w:rsidRPr="00E3152A" w:rsidRDefault="00EB0566">
            <w:pPr>
              <w:pStyle w:val="BodyText"/>
            </w:pPr>
          </w:p>
        </w:tc>
        <w:tc>
          <w:tcPr>
            <w:tcW w:w="6498" w:type="dxa"/>
            <w:tcBorders>
              <w:left w:val="nil"/>
              <w:bottom w:val="nil"/>
              <w:right w:val="nil"/>
            </w:tcBorders>
          </w:tcPr>
          <w:p w14:paraId="34788A70" w14:textId="77777777" w:rsidR="00EB0566" w:rsidRPr="00E3152A" w:rsidRDefault="00EB0566"/>
          <w:p w14:paraId="34788A71" w14:textId="77777777" w:rsidR="009072E6" w:rsidRPr="00E3152A" w:rsidRDefault="00EB0566" w:rsidP="0086738A">
            <w:pPr>
              <w:jc w:val="left"/>
              <w:rPr>
                <w:rFonts w:cs="Arial"/>
              </w:rPr>
            </w:pPr>
            <w:r w:rsidRPr="00E3152A">
              <w:rPr>
                <w:rFonts w:cs="Arial"/>
              </w:rPr>
              <w:t>Class 1 (without exploding bomb symbol)</w:t>
            </w:r>
            <w:r w:rsidR="009072E6" w:rsidRPr="00E3152A">
              <w:rPr>
                <w:rFonts w:cs="Arial"/>
              </w:rPr>
              <w:t>:</w:t>
            </w:r>
          </w:p>
          <w:p w14:paraId="34788A72" w14:textId="054B2C2B" w:rsidR="00EB0566" w:rsidRPr="00E3152A" w:rsidRDefault="009072E6" w:rsidP="0086738A">
            <w:pPr>
              <w:jc w:val="left"/>
              <w:rPr>
                <w:rFonts w:cs="Arial"/>
              </w:rPr>
            </w:pPr>
            <w:r w:rsidRPr="00E3152A">
              <w:rPr>
                <w:rFonts w:cs="Arial"/>
              </w:rPr>
              <w:t xml:space="preserve">Divisions 1.4B, 1.4F, 1.5 and 1.6 - </w:t>
            </w:r>
            <w:r w:rsidR="00EB0566" w:rsidRPr="00E3152A">
              <w:rPr>
                <w:rFonts w:cs="Arial"/>
              </w:rPr>
              <w:t xml:space="preserve">explosives </w:t>
            </w:r>
            <w:r w:rsidRPr="00E3152A">
              <w:rPr>
                <w:rFonts w:cs="Arial"/>
              </w:rPr>
              <w:t xml:space="preserve">not </w:t>
            </w:r>
            <w:r w:rsidR="00EB0566" w:rsidRPr="00E3152A">
              <w:rPr>
                <w:rFonts w:cs="Arial"/>
              </w:rPr>
              <w:t>permitted on an aircraft</w:t>
            </w:r>
            <w:r w:rsidRPr="00E3152A">
              <w:rPr>
                <w:rFonts w:cs="Arial"/>
              </w:rPr>
              <w:t xml:space="preserve"> in normal circumstances</w:t>
            </w:r>
            <w:r w:rsidR="00EB0566" w:rsidRPr="00E3152A">
              <w:rPr>
                <w:rFonts w:cs="Arial"/>
              </w:rPr>
              <w:t>.</w:t>
            </w:r>
          </w:p>
          <w:p w14:paraId="34788A73" w14:textId="77777777" w:rsidR="00EB0566" w:rsidRPr="00E3152A" w:rsidRDefault="00EB0566">
            <w:pPr>
              <w:rPr>
                <w:rFonts w:cs="Arial"/>
                <w:sz w:val="20"/>
              </w:rPr>
            </w:pPr>
          </w:p>
          <w:p w14:paraId="34788A74" w14:textId="77777777" w:rsidR="00EB0566" w:rsidRPr="00E3152A" w:rsidRDefault="00EB0566">
            <w:pPr>
              <w:rPr>
                <w:rFonts w:cs="Arial"/>
              </w:rPr>
            </w:pPr>
          </w:p>
          <w:p w14:paraId="34788A75" w14:textId="77777777" w:rsidR="00EB0566" w:rsidRPr="00E3152A" w:rsidRDefault="00EB0566">
            <w:pPr>
              <w:rPr>
                <w:rFonts w:cs="Arial"/>
              </w:rPr>
            </w:pPr>
            <w:r w:rsidRPr="00E3152A">
              <w:rPr>
                <w:rFonts w:cs="Arial"/>
              </w:rPr>
              <w:object w:dxaOrig="4193" w:dyaOrig="4193" w14:anchorId="34788FC5">
                <v:shape id="_x0000_i1026" type="#_x0000_t75" style="width:100pt;height:100pt" o:ole="">
                  <v:imagedata r:id="rId13" o:title=""/>
                </v:shape>
                <o:OLEObject Type="Embed" ProgID="Word.Picture.8" ShapeID="_x0000_i1026" DrawAspect="Content" ObjectID="_1751978471" r:id="rId14"/>
              </w:object>
            </w:r>
            <w:r w:rsidRPr="00E3152A">
              <w:rPr>
                <w:rFonts w:cs="Arial"/>
              </w:rPr>
              <w:t xml:space="preserve">  </w:t>
            </w:r>
            <w:r w:rsidRPr="00E3152A">
              <w:rPr>
                <w:rFonts w:cs="Arial"/>
              </w:rPr>
              <w:object w:dxaOrig="4193" w:dyaOrig="4193" w14:anchorId="34788FC6">
                <v:shape id="_x0000_i1027" type="#_x0000_t75" style="width:100pt;height:100pt" o:ole="">
                  <v:imagedata r:id="rId15" o:title=""/>
                </v:shape>
                <o:OLEObject Type="Embed" ProgID="Word.Picture.8" ShapeID="_x0000_i1027" DrawAspect="Content" ObjectID="_1751978472" r:id="rId16"/>
              </w:object>
            </w:r>
            <w:r w:rsidRPr="00E3152A">
              <w:rPr>
                <w:rFonts w:cs="Arial"/>
              </w:rPr>
              <w:t xml:space="preserve">  </w:t>
            </w:r>
            <w:r w:rsidRPr="00E3152A">
              <w:rPr>
                <w:rFonts w:cs="Arial"/>
              </w:rPr>
              <w:object w:dxaOrig="4193" w:dyaOrig="4193" w14:anchorId="34788FC7">
                <v:shape id="_x0000_i1028" type="#_x0000_t75" style="width:100pt;height:100pt" o:ole="">
                  <v:imagedata r:id="rId17" o:title=""/>
                </v:shape>
                <o:OLEObject Type="Embed" ProgID="Word.Picture.8" ShapeID="_x0000_i1028" DrawAspect="Content" ObjectID="_1751978473" r:id="rId18"/>
              </w:object>
            </w:r>
          </w:p>
          <w:p w14:paraId="34788A76" w14:textId="77777777" w:rsidR="00EB0566" w:rsidRPr="00E3152A" w:rsidRDefault="00EB0566">
            <w:pPr>
              <w:rPr>
                <w:rFonts w:cs="Arial"/>
                <w:sz w:val="20"/>
                <w:szCs w:val="16"/>
              </w:rPr>
            </w:pPr>
          </w:p>
          <w:p w14:paraId="34788A77" w14:textId="77777777" w:rsidR="00EB0566" w:rsidRPr="00E3152A" w:rsidRDefault="00EB0566">
            <w:pPr>
              <w:pStyle w:val="NormalWeb"/>
              <w:overflowPunct w:val="0"/>
              <w:autoSpaceDE w:val="0"/>
              <w:autoSpaceDN w:val="0"/>
              <w:adjustRightInd w:val="0"/>
              <w:spacing w:before="0" w:beforeAutospacing="0" w:after="0" w:afterAutospacing="0"/>
              <w:textAlignment w:val="baseline"/>
              <w:rPr>
                <w:rFonts w:cs="Arial"/>
                <w:szCs w:val="16"/>
              </w:rPr>
            </w:pPr>
            <w:r w:rsidRPr="00E3152A">
              <w:rPr>
                <w:rFonts w:cs="Arial"/>
                <w:szCs w:val="16"/>
              </w:rPr>
              <w:t>** Compatibility group</w:t>
            </w:r>
          </w:p>
        </w:tc>
      </w:tr>
    </w:tbl>
    <w:p w14:paraId="34788A79" w14:textId="77777777" w:rsidR="00EB0566" w:rsidRPr="00E3152A" w:rsidRDefault="00EB0566">
      <w:pPr>
        <w:rPr>
          <w:rFonts w:cs="Arial"/>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462"/>
        <w:gridCol w:w="3078"/>
      </w:tblGrid>
      <w:tr w:rsidR="00EB0566" w:rsidRPr="00E3152A" w14:paraId="34788A7B" w14:textId="77777777">
        <w:trPr>
          <w:cantSplit/>
        </w:trPr>
        <w:tc>
          <w:tcPr>
            <w:tcW w:w="9342" w:type="dxa"/>
            <w:gridSpan w:val="3"/>
            <w:tcBorders>
              <w:bottom w:val="single" w:sz="4" w:space="0" w:color="auto"/>
            </w:tcBorders>
            <w:shd w:val="solid" w:color="auto" w:fill="auto"/>
          </w:tcPr>
          <w:p w14:paraId="34788A7A" w14:textId="77777777" w:rsidR="00EB0566" w:rsidRPr="00E3152A" w:rsidRDefault="00EB0566">
            <w:pPr>
              <w:pStyle w:val="Heading1"/>
              <w:spacing w:before="120" w:after="120"/>
              <w:rPr>
                <w:rFonts w:cs="Arial"/>
              </w:rPr>
            </w:pPr>
            <w:r w:rsidRPr="00E3152A">
              <w:rPr>
                <w:rFonts w:cs="Arial"/>
              </w:rPr>
              <w:br w:type="page"/>
              <w:t>CLASS 2 – GASES</w:t>
            </w:r>
          </w:p>
        </w:tc>
      </w:tr>
      <w:tr w:rsidR="00EB0566" w:rsidRPr="00E3152A" w14:paraId="34788A8C" w14:textId="77777777">
        <w:tc>
          <w:tcPr>
            <w:tcW w:w="2802" w:type="dxa"/>
            <w:tcBorders>
              <w:left w:val="nil"/>
              <w:bottom w:val="nil"/>
              <w:right w:val="nil"/>
            </w:tcBorders>
          </w:tcPr>
          <w:p w14:paraId="34788A7C" w14:textId="77777777" w:rsidR="00EB0566" w:rsidRPr="00E3152A" w:rsidRDefault="00EB0566">
            <w:pPr>
              <w:jc w:val="center"/>
              <w:rPr>
                <w:rFonts w:cs="Arial"/>
                <w:b/>
                <w:bCs/>
                <w:szCs w:val="17"/>
              </w:rPr>
            </w:pPr>
          </w:p>
          <w:p w14:paraId="34788A7D" w14:textId="77777777" w:rsidR="00EB0566" w:rsidRPr="00E3152A" w:rsidRDefault="00EB0566">
            <w:pPr>
              <w:pStyle w:val="BodyText"/>
              <w:jc w:val="center"/>
              <w:rPr>
                <w:sz w:val="22"/>
              </w:rPr>
            </w:pPr>
            <w:r w:rsidRPr="00E3152A">
              <w:rPr>
                <w:sz w:val="22"/>
              </w:rPr>
              <w:t>Flammable gas</w:t>
            </w:r>
          </w:p>
          <w:p w14:paraId="34788A7E" w14:textId="77777777" w:rsidR="00EB0566" w:rsidRPr="00E3152A" w:rsidRDefault="00EB0566">
            <w:pPr>
              <w:pStyle w:val="BodyText"/>
              <w:jc w:val="center"/>
            </w:pPr>
            <w:r w:rsidRPr="00E3152A">
              <w:rPr>
                <w:sz w:val="22"/>
              </w:rPr>
              <w:t>(Division 2.1)</w:t>
            </w:r>
          </w:p>
          <w:p w14:paraId="34788A7F" w14:textId="77777777" w:rsidR="00EB0566" w:rsidRPr="00E3152A" w:rsidRDefault="00EB0566">
            <w:pPr>
              <w:pStyle w:val="BodyText"/>
            </w:pPr>
          </w:p>
          <w:p w14:paraId="34788A80" w14:textId="77777777" w:rsidR="00EB0566" w:rsidRPr="00E3152A" w:rsidRDefault="00EB0566">
            <w:pPr>
              <w:jc w:val="center"/>
              <w:rPr>
                <w:rFonts w:cs="Arial"/>
                <w:sz w:val="20"/>
              </w:rPr>
            </w:pPr>
            <w:r w:rsidRPr="00E3152A">
              <w:rPr>
                <w:rFonts w:cs="Arial"/>
                <w:sz w:val="20"/>
              </w:rPr>
              <w:object w:dxaOrig="1969" w:dyaOrig="1969" w14:anchorId="34788FC8">
                <v:shape id="_x0000_i1029" type="#_x0000_t75" style="width:99.5pt;height:99.5pt" o:ole="">
                  <v:imagedata r:id="rId19" o:title=""/>
                </v:shape>
                <o:OLEObject Type="Embed" ProgID="Word.Picture.8" ShapeID="_x0000_i1029" DrawAspect="Content" ObjectID="_1751978474" r:id="rId20"/>
              </w:object>
            </w:r>
          </w:p>
          <w:p w14:paraId="34788A81" w14:textId="77777777" w:rsidR="00EB0566" w:rsidRPr="00E3152A" w:rsidRDefault="00EB0566">
            <w:pPr>
              <w:rPr>
                <w:rFonts w:cs="Arial"/>
              </w:rPr>
            </w:pPr>
          </w:p>
        </w:tc>
        <w:tc>
          <w:tcPr>
            <w:tcW w:w="3462" w:type="dxa"/>
            <w:tcBorders>
              <w:left w:val="nil"/>
              <w:bottom w:val="nil"/>
              <w:right w:val="nil"/>
            </w:tcBorders>
          </w:tcPr>
          <w:p w14:paraId="34788A82" w14:textId="77777777" w:rsidR="00EB0566" w:rsidRPr="00E3152A" w:rsidRDefault="00EB0566">
            <w:pPr>
              <w:jc w:val="center"/>
              <w:rPr>
                <w:rFonts w:cs="Arial"/>
                <w:b/>
                <w:bCs/>
                <w:szCs w:val="17"/>
              </w:rPr>
            </w:pPr>
          </w:p>
          <w:p w14:paraId="34788A83" w14:textId="77777777" w:rsidR="00EB0566" w:rsidRPr="00E3152A" w:rsidRDefault="00EB0566">
            <w:pPr>
              <w:pStyle w:val="BodyText"/>
              <w:jc w:val="center"/>
              <w:rPr>
                <w:sz w:val="22"/>
              </w:rPr>
            </w:pPr>
            <w:r w:rsidRPr="00E3152A">
              <w:rPr>
                <w:sz w:val="22"/>
              </w:rPr>
              <w:t>Non-flammable, non-toxic gas (Division 2.2)</w:t>
            </w:r>
          </w:p>
          <w:p w14:paraId="34788A84" w14:textId="77777777" w:rsidR="00EB0566" w:rsidRPr="00E3152A" w:rsidRDefault="00EB0566">
            <w:pPr>
              <w:jc w:val="center"/>
              <w:rPr>
                <w:rFonts w:cs="Arial"/>
                <w:b/>
                <w:bCs/>
                <w:sz w:val="20"/>
                <w:szCs w:val="17"/>
              </w:rPr>
            </w:pPr>
          </w:p>
          <w:p w14:paraId="34788A85" w14:textId="77777777" w:rsidR="00EB0566" w:rsidRPr="00E3152A" w:rsidRDefault="00EB0566">
            <w:pPr>
              <w:jc w:val="center"/>
              <w:rPr>
                <w:rFonts w:cs="Arial"/>
              </w:rPr>
            </w:pPr>
            <w:r w:rsidRPr="00E3152A">
              <w:rPr>
                <w:rFonts w:cs="Arial"/>
                <w:sz w:val="20"/>
              </w:rPr>
              <w:object w:dxaOrig="1976" w:dyaOrig="1976" w14:anchorId="34788FC9">
                <v:shape id="_x0000_i1030" type="#_x0000_t75" style="width:98pt;height:98pt" o:ole="">
                  <v:imagedata r:id="rId21" o:title=""/>
                </v:shape>
                <o:OLEObject Type="Embed" ProgID="Word.Picture.8" ShapeID="_x0000_i1030" DrawAspect="Content" ObjectID="_1751978475" r:id="rId22"/>
              </w:object>
            </w:r>
          </w:p>
        </w:tc>
        <w:tc>
          <w:tcPr>
            <w:tcW w:w="3078" w:type="dxa"/>
            <w:tcBorders>
              <w:left w:val="nil"/>
              <w:bottom w:val="nil"/>
              <w:right w:val="nil"/>
            </w:tcBorders>
          </w:tcPr>
          <w:p w14:paraId="34788A86" w14:textId="77777777" w:rsidR="00EB0566" w:rsidRPr="00E3152A" w:rsidRDefault="00EB0566">
            <w:pPr>
              <w:jc w:val="center"/>
              <w:rPr>
                <w:rFonts w:cs="Arial"/>
                <w:szCs w:val="17"/>
              </w:rPr>
            </w:pPr>
          </w:p>
          <w:p w14:paraId="34788A87" w14:textId="77777777" w:rsidR="00EB0566" w:rsidRPr="00E3152A" w:rsidRDefault="00EB0566">
            <w:pPr>
              <w:jc w:val="center"/>
              <w:rPr>
                <w:rFonts w:cs="Arial"/>
                <w:szCs w:val="17"/>
              </w:rPr>
            </w:pPr>
            <w:r w:rsidRPr="00E3152A">
              <w:rPr>
                <w:rFonts w:cs="Arial"/>
                <w:szCs w:val="17"/>
              </w:rPr>
              <w:t>Toxic gas (Division 2.3)</w:t>
            </w:r>
          </w:p>
          <w:p w14:paraId="34788A88" w14:textId="77777777" w:rsidR="00EB0566" w:rsidRPr="00E3152A" w:rsidRDefault="00EB0566">
            <w:pPr>
              <w:jc w:val="center"/>
              <w:rPr>
                <w:rFonts w:cs="Arial"/>
                <w:b/>
                <w:bCs/>
                <w:sz w:val="20"/>
                <w:szCs w:val="17"/>
              </w:rPr>
            </w:pPr>
          </w:p>
          <w:p w14:paraId="34788A89" w14:textId="77777777" w:rsidR="00EB0566" w:rsidRPr="00E3152A" w:rsidRDefault="00EB0566">
            <w:pPr>
              <w:jc w:val="center"/>
              <w:rPr>
                <w:rFonts w:cs="Arial"/>
                <w:b/>
                <w:bCs/>
                <w:sz w:val="20"/>
                <w:szCs w:val="17"/>
              </w:rPr>
            </w:pPr>
          </w:p>
          <w:p w14:paraId="34788A8A" w14:textId="77777777" w:rsidR="00EB0566" w:rsidRPr="00E3152A" w:rsidRDefault="00EC4AF0">
            <w:pPr>
              <w:jc w:val="center"/>
              <w:rPr>
                <w:rFonts w:cs="Arial"/>
                <w:sz w:val="20"/>
              </w:rPr>
            </w:pPr>
            <w:r w:rsidRPr="00E3152A">
              <w:rPr>
                <w:rFonts w:cs="Arial"/>
                <w:noProof/>
                <w:sz w:val="20"/>
                <w:lang w:eastAsia="en-GB"/>
              </w:rPr>
              <w:drawing>
                <wp:inline distT="0" distB="0" distL="0" distR="0" wp14:anchorId="34788FCA" wp14:editId="34788FCB">
                  <wp:extent cx="1268095" cy="1268095"/>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1268095" cy="1268095"/>
                          </a:xfrm>
                          <a:prstGeom prst="rect">
                            <a:avLst/>
                          </a:prstGeom>
                          <a:noFill/>
                          <a:ln w="9525">
                            <a:noFill/>
                            <a:miter lim="800000"/>
                            <a:headEnd/>
                            <a:tailEnd/>
                          </a:ln>
                        </pic:spPr>
                      </pic:pic>
                    </a:graphicData>
                  </a:graphic>
                </wp:inline>
              </w:drawing>
            </w:r>
          </w:p>
          <w:p w14:paraId="34788A8B" w14:textId="77777777" w:rsidR="00EB0566" w:rsidRPr="00E3152A" w:rsidRDefault="00EB0566">
            <w:pPr>
              <w:rPr>
                <w:rFonts w:cs="Arial"/>
              </w:rPr>
            </w:pPr>
          </w:p>
        </w:tc>
      </w:tr>
    </w:tbl>
    <w:p w14:paraId="34788A8D" w14:textId="77777777" w:rsidR="00EB0566" w:rsidRPr="00E3152A" w:rsidRDefault="00EB0566">
      <w:pPr>
        <w:jc w:val="left"/>
        <w:rPr>
          <w:sz w:val="12"/>
        </w:rPr>
      </w:pPr>
    </w:p>
    <w:p w14:paraId="34788A8E" w14:textId="77777777" w:rsidR="001271E0" w:rsidRPr="00E3152A" w:rsidRDefault="001271E0"/>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2"/>
      </w:tblGrid>
      <w:tr w:rsidR="00EB0566" w:rsidRPr="00E3152A" w14:paraId="34788A90" w14:textId="77777777">
        <w:trPr>
          <w:cantSplit/>
        </w:trPr>
        <w:tc>
          <w:tcPr>
            <w:tcW w:w="9342" w:type="dxa"/>
            <w:tcBorders>
              <w:bottom w:val="single" w:sz="4" w:space="0" w:color="auto"/>
            </w:tcBorders>
            <w:shd w:val="solid" w:color="auto" w:fill="auto"/>
          </w:tcPr>
          <w:p w14:paraId="34788A8F" w14:textId="77777777" w:rsidR="00EB0566" w:rsidRPr="00E3152A" w:rsidRDefault="00EB0566">
            <w:pPr>
              <w:pStyle w:val="Heading1"/>
              <w:spacing w:before="120" w:after="120"/>
              <w:rPr>
                <w:rFonts w:cs="Arial"/>
              </w:rPr>
            </w:pPr>
            <w:r w:rsidRPr="00E3152A">
              <w:rPr>
                <w:rFonts w:cs="Arial"/>
              </w:rPr>
              <w:lastRenderedPageBreak/>
              <w:br w:type="page"/>
            </w:r>
            <w:r w:rsidRPr="00E3152A">
              <w:rPr>
                <w:rFonts w:cs="Arial"/>
              </w:rPr>
              <w:br w:type="page"/>
              <w:t>CLASS 3 – FLAMMABLE LIQUID</w:t>
            </w:r>
          </w:p>
        </w:tc>
      </w:tr>
      <w:tr w:rsidR="00EB0566" w:rsidRPr="00E3152A" w14:paraId="34788A93" w14:textId="77777777">
        <w:tc>
          <w:tcPr>
            <w:tcW w:w="9342" w:type="dxa"/>
            <w:tcBorders>
              <w:left w:val="nil"/>
              <w:bottom w:val="nil"/>
              <w:right w:val="nil"/>
            </w:tcBorders>
          </w:tcPr>
          <w:p w14:paraId="34788A91" w14:textId="77777777" w:rsidR="00EB0566" w:rsidRPr="00E3152A" w:rsidRDefault="00EB0566">
            <w:pPr>
              <w:rPr>
                <w:rFonts w:cs="Arial"/>
              </w:rPr>
            </w:pPr>
          </w:p>
          <w:p w14:paraId="34788A92" w14:textId="77777777" w:rsidR="00EB0566" w:rsidRPr="00E3152A" w:rsidRDefault="00EB0566">
            <w:pPr>
              <w:rPr>
                <w:rFonts w:cs="Arial"/>
              </w:rPr>
            </w:pPr>
            <w:r w:rsidRPr="00E3152A">
              <w:rPr>
                <w:rFonts w:cs="Arial"/>
              </w:rPr>
              <w:object w:dxaOrig="1976" w:dyaOrig="1976" w14:anchorId="34788FCC">
                <v:shape id="_x0000_i1031" type="#_x0000_t75" style="width:98pt;height:98pt" o:ole="">
                  <v:imagedata r:id="rId24" o:title=""/>
                </v:shape>
                <o:OLEObject Type="Embed" ProgID="Word.Picture.8" ShapeID="_x0000_i1031" DrawAspect="Content" ObjectID="_1751978476" r:id="rId25"/>
              </w:object>
            </w:r>
          </w:p>
        </w:tc>
      </w:tr>
    </w:tbl>
    <w:p w14:paraId="34788A94" w14:textId="77777777" w:rsidR="00EB0566" w:rsidRPr="00E3152A" w:rsidRDefault="00EB0566"/>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462"/>
        <w:gridCol w:w="3078"/>
      </w:tblGrid>
      <w:tr w:rsidR="00EB0566" w:rsidRPr="00E3152A" w14:paraId="34788A97" w14:textId="77777777">
        <w:trPr>
          <w:cantSplit/>
        </w:trPr>
        <w:tc>
          <w:tcPr>
            <w:tcW w:w="9342" w:type="dxa"/>
            <w:gridSpan w:val="3"/>
            <w:tcBorders>
              <w:bottom w:val="single" w:sz="4" w:space="0" w:color="auto"/>
            </w:tcBorders>
            <w:shd w:val="solid" w:color="auto" w:fill="auto"/>
          </w:tcPr>
          <w:p w14:paraId="34788A96" w14:textId="7B75A072" w:rsidR="00EB0566" w:rsidRPr="00E3152A" w:rsidRDefault="00E070E4" w:rsidP="00E070E4">
            <w:pPr>
              <w:pStyle w:val="Heading1"/>
              <w:spacing w:before="120" w:after="120"/>
              <w:rPr>
                <w:rFonts w:cs="Arial"/>
              </w:rPr>
            </w:pPr>
            <w:r w:rsidRPr="00E3152A">
              <w:rPr>
                <w:b w:val="0"/>
              </w:rPr>
              <w:br w:type="page"/>
            </w:r>
            <w:r w:rsidR="00EB0566" w:rsidRPr="00E3152A">
              <w:br w:type="page"/>
            </w:r>
            <w:r w:rsidR="00EB0566" w:rsidRPr="00E3152A">
              <w:rPr>
                <w:rFonts w:cs="Arial"/>
              </w:rPr>
              <w:br w:type="page"/>
              <w:t>CLASS 4 – FLAMMABLE SOLIDS</w:t>
            </w:r>
            <w:r w:rsidR="00865352" w:rsidRPr="00E3152A">
              <w:rPr>
                <w:rFonts w:cs="Arial"/>
              </w:rPr>
              <w:t>; SUBSTANCES LIABLE TO SPONTANEOUS COMBUSTION; SUBSTANCES WHICH, IN CONTACT WITH WATER, EMIT FLAMMABLE GASES</w:t>
            </w:r>
          </w:p>
        </w:tc>
      </w:tr>
      <w:tr w:rsidR="00EB0566" w:rsidRPr="00E3152A" w14:paraId="34788AA7" w14:textId="77777777">
        <w:tc>
          <w:tcPr>
            <w:tcW w:w="2802" w:type="dxa"/>
            <w:tcBorders>
              <w:left w:val="nil"/>
              <w:bottom w:val="nil"/>
              <w:right w:val="nil"/>
            </w:tcBorders>
          </w:tcPr>
          <w:p w14:paraId="34788A98" w14:textId="77777777" w:rsidR="00EB0566" w:rsidRPr="00E3152A" w:rsidRDefault="00EB0566">
            <w:pPr>
              <w:jc w:val="center"/>
              <w:rPr>
                <w:rFonts w:cs="Arial"/>
                <w:b/>
                <w:bCs/>
                <w:szCs w:val="17"/>
              </w:rPr>
            </w:pPr>
          </w:p>
          <w:p w14:paraId="34788A99" w14:textId="77777777" w:rsidR="00EB0566" w:rsidRPr="00E3152A" w:rsidRDefault="00EB0566">
            <w:pPr>
              <w:jc w:val="center"/>
            </w:pPr>
            <w:r w:rsidRPr="00E3152A">
              <w:t>Flammable solid</w:t>
            </w:r>
            <w:r w:rsidRPr="00E3152A">
              <w:br/>
              <w:t>(Division 4.1)</w:t>
            </w:r>
          </w:p>
          <w:p w14:paraId="34788A9A" w14:textId="77777777" w:rsidR="00EB0566" w:rsidRPr="00E3152A" w:rsidRDefault="00EB0566">
            <w:pPr>
              <w:rPr>
                <w:rFonts w:cs="Arial"/>
              </w:rPr>
            </w:pPr>
          </w:p>
          <w:p w14:paraId="34788A9B" w14:textId="77777777" w:rsidR="00EB0566" w:rsidRPr="00E3152A" w:rsidRDefault="00EB0566">
            <w:pPr>
              <w:pStyle w:val="BodyText"/>
              <w:jc w:val="center"/>
            </w:pPr>
          </w:p>
          <w:p w14:paraId="34788A9C" w14:textId="77777777" w:rsidR="00EB0566" w:rsidRPr="00E3152A" w:rsidRDefault="00EB0566">
            <w:pPr>
              <w:pStyle w:val="BodyText"/>
              <w:jc w:val="center"/>
            </w:pPr>
            <w:r w:rsidRPr="00E3152A">
              <w:object w:dxaOrig="1977" w:dyaOrig="1977" w14:anchorId="34788FCD">
                <v:shape id="_x0000_i1032" type="#_x0000_t75" style="width:99.5pt;height:99.5pt" o:ole="">
                  <v:imagedata r:id="rId26" o:title=""/>
                </v:shape>
                <o:OLEObject Type="Embed" ProgID="Word.Picture.8" ShapeID="_x0000_i1032" DrawAspect="Content" ObjectID="_1751978477" r:id="rId27"/>
              </w:object>
            </w:r>
          </w:p>
          <w:p w14:paraId="34788A9D" w14:textId="77777777" w:rsidR="00EB0566" w:rsidRPr="00E3152A" w:rsidRDefault="00EB0566">
            <w:pPr>
              <w:ind w:left="360"/>
              <w:jc w:val="center"/>
              <w:rPr>
                <w:rFonts w:cs="Arial"/>
              </w:rPr>
            </w:pPr>
          </w:p>
        </w:tc>
        <w:tc>
          <w:tcPr>
            <w:tcW w:w="3462" w:type="dxa"/>
            <w:tcBorders>
              <w:left w:val="nil"/>
              <w:bottom w:val="nil"/>
              <w:right w:val="nil"/>
            </w:tcBorders>
          </w:tcPr>
          <w:p w14:paraId="34788A9E" w14:textId="77777777" w:rsidR="00EB0566" w:rsidRPr="00E3152A" w:rsidRDefault="00EB0566">
            <w:pPr>
              <w:jc w:val="center"/>
              <w:rPr>
                <w:rFonts w:cs="Arial"/>
                <w:b/>
                <w:bCs/>
                <w:szCs w:val="17"/>
              </w:rPr>
            </w:pPr>
          </w:p>
          <w:p w14:paraId="34788A9F" w14:textId="77777777" w:rsidR="00EB0566" w:rsidRPr="00E3152A" w:rsidRDefault="00EB0566">
            <w:pPr>
              <w:pStyle w:val="BodyText"/>
              <w:jc w:val="center"/>
              <w:rPr>
                <w:sz w:val="22"/>
              </w:rPr>
            </w:pPr>
            <w:r w:rsidRPr="00E3152A">
              <w:rPr>
                <w:sz w:val="22"/>
              </w:rPr>
              <w:t>Substance liable to spontaneous combustion (Division 4.2)</w:t>
            </w:r>
          </w:p>
          <w:p w14:paraId="34788AA0" w14:textId="77777777" w:rsidR="00EB0566" w:rsidRPr="00E3152A" w:rsidRDefault="00EB0566">
            <w:pPr>
              <w:rPr>
                <w:rFonts w:cs="Arial"/>
                <w:sz w:val="20"/>
              </w:rPr>
            </w:pPr>
          </w:p>
          <w:p w14:paraId="34788AA1" w14:textId="77777777" w:rsidR="00EB0566" w:rsidRPr="00E3152A" w:rsidRDefault="00EB0566">
            <w:pPr>
              <w:rPr>
                <w:rFonts w:cs="Arial"/>
                <w:b/>
                <w:bCs/>
                <w:sz w:val="20"/>
                <w:szCs w:val="17"/>
              </w:rPr>
            </w:pPr>
          </w:p>
          <w:p w14:paraId="34788AA2" w14:textId="77777777" w:rsidR="00EB0566" w:rsidRPr="00E3152A" w:rsidRDefault="00EB0566">
            <w:pPr>
              <w:jc w:val="center"/>
              <w:rPr>
                <w:rFonts w:cs="Arial"/>
              </w:rPr>
            </w:pPr>
            <w:r w:rsidRPr="00E3152A">
              <w:rPr>
                <w:rFonts w:cs="Arial"/>
              </w:rPr>
              <w:object w:dxaOrig="1977" w:dyaOrig="1977" w14:anchorId="34788FCE">
                <v:shape id="_x0000_i1033" type="#_x0000_t75" style="width:99.5pt;height:99.5pt" o:ole="">
                  <v:imagedata r:id="rId28" o:title=""/>
                </v:shape>
                <o:OLEObject Type="Embed" ProgID="Word.Picture.8" ShapeID="_x0000_i1033" DrawAspect="Content" ObjectID="_1751978478" r:id="rId29"/>
              </w:object>
            </w:r>
          </w:p>
        </w:tc>
        <w:tc>
          <w:tcPr>
            <w:tcW w:w="3078" w:type="dxa"/>
            <w:tcBorders>
              <w:left w:val="nil"/>
              <w:bottom w:val="nil"/>
              <w:right w:val="nil"/>
            </w:tcBorders>
          </w:tcPr>
          <w:p w14:paraId="34788AA3" w14:textId="77777777" w:rsidR="00EB0566" w:rsidRPr="00E3152A" w:rsidRDefault="00EB0566">
            <w:pPr>
              <w:jc w:val="center"/>
              <w:rPr>
                <w:rFonts w:cs="Arial"/>
                <w:szCs w:val="17"/>
              </w:rPr>
            </w:pPr>
          </w:p>
          <w:p w14:paraId="34788AA4" w14:textId="77777777" w:rsidR="00EB0566" w:rsidRPr="00E3152A" w:rsidRDefault="00EB0566">
            <w:pPr>
              <w:pStyle w:val="BodyText2"/>
              <w:jc w:val="center"/>
              <w:rPr>
                <w:color w:val="auto"/>
                <w:sz w:val="22"/>
              </w:rPr>
            </w:pPr>
            <w:r w:rsidRPr="00E3152A">
              <w:rPr>
                <w:color w:val="auto"/>
                <w:sz w:val="22"/>
              </w:rPr>
              <w:t>Substance which, in contact with water, emits flammable gas (Division 4.3)</w:t>
            </w:r>
          </w:p>
          <w:p w14:paraId="34788AA5" w14:textId="77777777" w:rsidR="00EB0566" w:rsidRPr="00E3152A" w:rsidRDefault="00EB0566">
            <w:pPr>
              <w:jc w:val="center"/>
              <w:rPr>
                <w:rFonts w:cs="Arial"/>
                <w:b/>
                <w:bCs/>
                <w:sz w:val="20"/>
                <w:szCs w:val="17"/>
              </w:rPr>
            </w:pPr>
          </w:p>
          <w:p w14:paraId="34788AA6" w14:textId="77777777" w:rsidR="00EB0566" w:rsidRPr="00E3152A" w:rsidRDefault="00EB0566">
            <w:pPr>
              <w:jc w:val="center"/>
              <w:rPr>
                <w:rFonts w:cs="Arial"/>
              </w:rPr>
            </w:pPr>
            <w:r w:rsidRPr="00E3152A">
              <w:rPr>
                <w:rFonts w:cs="Arial"/>
              </w:rPr>
              <w:object w:dxaOrig="1977" w:dyaOrig="1977" w14:anchorId="34788FCF">
                <v:shape id="_x0000_i1034" type="#_x0000_t75" style="width:99.5pt;height:99.5pt" o:ole="">
                  <v:imagedata r:id="rId30" o:title=""/>
                </v:shape>
                <o:OLEObject Type="Embed" ProgID="Word.Picture.8" ShapeID="_x0000_i1034" DrawAspect="Content" ObjectID="_1751978479" r:id="rId31"/>
              </w:object>
            </w:r>
          </w:p>
        </w:tc>
      </w:tr>
    </w:tbl>
    <w:p w14:paraId="34788AA8" w14:textId="2AC9DE8F" w:rsidR="00EB0566" w:rsidRDefault="00EB0566">
      <w:pPr>
        <w:jc w:val="left"/>
      </w:pPr>
    </w:p>
    <w:p w14:paraId="1D6BD8E3" w14:textId="4D6C3423" w:rsidR="00CB2C6D" w:rsidRDefault="00CB2C6D">
      <w:pPr>
        <w:jc w:val="left"/>
      </w:pPr>
    </w:p>
    <w:p w14:paraId="4B18FAFB" w14:textId="186147FA" w:rsidR="00CB2C6D" w:rsidRDefault="00CB2C6D">
      <w:pPr>
        <w:jc w:val="left"/>
      </w:pPr>
    </w:p>
    <w:p w14:paraId="6712FEA9" w14:textId="5EC0861D" w:rsidR="00CB2C6D" w:rsidRDefault="00CB2C6D">
      <w:pPr>
        <w:jc w:val="left"/>
      </w:pPr>
    </w:p>
    <w:p w14:paraId="1AE5F5E2" w14:textId="03168F6F" w:rsidR="00CB2C6D" w:rsidRDefault="00CB2C6D">
      <w:pPr>
        <w:jc w:val="left"/>
      </w:pPr>
    </w:p>
    <w:p w14:paraId="13894EDF" w14:textId="15A387AD" w:rsidR="00CB2C6D" w:rsidRDefault="00CB2C6D">
      <w:pPr>
        <w:jc w:val="left"/>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79"/>
        <w:gridCol w:w="81"/>
        <w:gridCol w:w="2997"/>
      </w:tblGrid>
      <w:tr w:rsidR="00EB0566" w:rsidRPr="00E3152A" w14:paraId="34788AAA" w14:textId="77777777">
        <w:trPr>
          <w:cantSplit/>
        </w:trPr>
        <w:tc>
          <w:tcPr>
            <w:tcW w:w="9342" w:type="dxa"/>
            <w:gridSpan w:val="4"/>
            <w:tcBorders>
              <w:bottom w:val="single" w:sz="4" w:space="0" w:color="auto"/>
            </w:tcBorders>
            <w:shd w:val="solid" w:color="auto" w:fill="auto"/>
          </w:tcPr>
          <w:p w14:paraId="34788AA9" w14:textId="77777777" w:rsidR="00EB0566" w:rsidRPr="00E3152A" w:rsidRDefault="00FA6CC2">
            <w:pPr>
              <w:pStyle w:val="Heading1"/>
              <w:spacing w:before="120" w:after="120"/>
              <w:rPr>
                <w:rFonts w:cs="Arial"/>
              </w:rPr>
            </w:pPr>
            <w:r w:rsidRPr="00E3152A">
              <w:rPr>
                <w:rFonts w:ascii="Arial" w:hAnsi="Arial"/>
                <w:b w:val="0"/>
              </w:rPr>
              <w:br w:type="page"/>
            </w:r>
            <w:r w:rsidR="00EB0566" w:rsidRPr="00E3152A">
              <w:rPr>
                <w:rFonts w:cs="Arial"/>
              </w:rPr>
              <w:t>CLASS 5 – OXIDISING SUBSTANCES AND ORGANIC PEROXIDES</w:t>
            </w:r>
          </w:p>
        </w:tc>
      </w:tr>
      <w:tr w:rsidR="00EB0566" w:rsidRPr="00E3152A" w14:paraId="34788AB2" w14:textId="77777777">
        <w:trPr>
          <w:cantSplit/>
        </w:trPr>
        <w:tc>
          <w:tcPr>
            <w:tcW w:w="3085" w:type="dxa"/>
            <w:vMerge w:val="restart"/>
            <w:tcBorders>
              <w:left w:val="nil"/>
              <w:right w:val="nil"/>
            </w:tcBorders>
          </w:tcPr>
          <w:p w14:paraId="34788AAB" w14:textId="77777777" w:rsidR="00EB0566" w:rsidRPr="00E3152A" w:rsidRDefault="00EB0566">
            <w:pPr>
              <w:jc w:val="center"/>
              <w:rPr>
                <w:rFonts w:cs="Arial"/>
                <w:b/>
                <w:bCs/>
                <w:sz w:val="20"/>
                <w:szCs w:val="17"/>
              </w:rPr>
            </w:pPr>
          </w:p>
          <w:p w14:paraId="34788AAC" w14:textId="77777777" w:rsidR="00EB0566" w:rsidRPr="00E3152A" w:rsidRDefault="00EB0566">
            <w:pPr>
              <w:jc w:val="center"/>
            </w:pPr>
            <w:r w:rsidRPr="00E3152A">
              <w:t>Oxidising substance</w:t>
            </w:r>
          </w:p>
          <w:p w14:paraId="34788AAD" w14:textId="77777777" w:rsidR="00EB0566" w:rsidRPr="00E3152A" w:rsidRDefault="00EB0566">
            <w:pPr>
              <w:jc w:val="center"/>
            </w:pPr>
            <w:r w:rsidRPr="00E3152A">
              <w:t>(Division 5.1)</w:t>
            </w:r>
          </w:p>
          <w:p w14:paraId="34788AAE" w14:textId="77777777" w:rsidR="00EB0566" w:rsidRPr="00E3152A" w:rsidRDefault="00EB0566">
            <w:pPr>
              <w:pStyle w:val="BodyText"/>
              <w:jc w:val="center"/>
            </w:pPr>
          </w:p>
          <w:p w14:paraId="34788AAF" w14:textId="77777777" w:rsidR="00EB0566" w:rsidRPr="00E3152A" w:rsidRDefault="00EB0566">
            <w:pPr>
              <w:ind w:left="360"/>
              <w:rPr>
                <w:rFonts w:cs="Arial"/>
                <w:szCs w:val="17"/>
              </w:rPr>
            </w:pPr>
            <w:r w:rsidRPr="00E3152A">
              <w:object w:dxaOrig="1969" w:dyaOrig="1969" w14:anchorId="34788FD0">
                <v:shape id="_x0000_i1035" type="#_x0000_t75" style="width:99.5pt;height:99.5pt" o:ole="">
                  <v:imagedata r:id="rId32" o:title=""/>
                </v:shape>
                <o:OLEObject Type="Embed" ProgID="Word.Picture.8" ShapeID="_x0000_i1035" DrawAspect="Content" ObjectID="_1751978480" r:id="rId33"/>
              </w:object>
            </w:r>
          </w:p>
        </w:tc>
        <w:tc>
          <w:tcPr>
            <w:tcW w:w="6257" w:type="dxa"/>
            <w:gridSpan w:val="3"/>
            <w:tcBorders>
              <w:left w:val="nil"/>
              <w:bottom w:val="nil"/>
              <w:right w:val="nil"/>
            </w:tcBorders>
          </w:tcPr>
          <w:p w14:paraId="34788AB0" w14:textId="77777777" w:rsidR="00EB0566" w:rsidRPr="00E3152A" w:rsidRDefault="00EB0566">
            <w:pPr>
              <w:jc w:val="center"/>
              <w:rPr>
                <w:rFonts w:cs="Arial"/>
                <w:sz w:val="20"/>
                <w:szCs w:val="17"/>
              </w:rPr>
            </w:pPr>
          </w:p>
          <w:p w14:paraId="34788AB1" w14:textId="77777777" w:rsidR="00EB0566" w:rsidRPr="00E3152A" w:rsidRDefault="00EB0566">
            <w:pPr>
              <w:jc w:val="center"/>
              <w:rPr>
                <w:rFonts w:cs="Arial"/>
              </w:rPr>
            </w:pPr>
            <w:r w:rsidRPr="00E3152A">
              <w:rPr>
                <w:rFonts w:cs="Arial"/>
                <w:szCs w:val="17"/>
              </w:rPr>
              <w:t xml:space="preserve">Organic peroxide (Division 5.2) </w:t>
            </w:r>
            <w:r w:rsidRPr="00E3152A">
              <w:rPr>
                <w:rFonts w:cs="Arial"/>
              </w:rPr>
              <w:t>(flame may be black or white)</w:t>
            </w:r>
          </w:p>
        </w:tc>
      </w:tr>
      <w:tr w:rsidR="00EB0566" w:rsidRPr="00E3152A" w14:paraId="34788AB9" w14:textId="77777777">
        <w:trPr>
          <w:cantSplit/>
          <w:trHeight w:val="2847"/>
        </w:trPr>
        <w:tc>
          <w:tcPr>
            <w:tcW w:w="3085" w:type="dxa"/>
            <w:vMerge/>
            <w:tcBorders>
              <w:left w:val="nil"/>
              <w:bottom w:val="nil"/>
              <w:right w:val="nil"/>
            </w:tcBorders>
          </w:tcPr>
          <w:p w14:paraId="34788AB3" w14:textId="77777777" w:rsidR="00EB0566" w:rsidRPr="00E3152A" w:rsidRDefault="00EB0566">
            <w:pPr>
              <w:ind w:left="360"/>
              <w:rPr>
                <w:rFonts w:cs="Arial"/>
              </w:rPr>
            </w:pPr>
          </w:p>
        </w:tc>
        <w:tc>
          <w:tcPr>
            <w:tcW w:w="3179" w:type="dxa"/>
            <w:tcBorders>
              <w:top w:val="nil"/>
              <w:left w:val="nil"/>
              <w:bottom w:val="nil"/>
              <w:right w:val="nil"/>
            </w:tcBorders>
          </w:tcPr>
          <w:p w14:paraId="34788AB4" w14:textId="77777777" w:rsidR="00EB0566" w:rsidRPr="00E3152A" w:rsidRDefault="00EB0566">
            <w:pPr>
              <w:jc w:val="center"/>
              <w:rPr>
                <w:rFonts w:cs="Arial"/>
                <w:sz w:val="20"/>
              </w:rPr>
            </w:pPr>
          </w:p>
          <w:p w14:paraId="34788AB5" w14:textId="77777777" w:rsidR="00EB0566" w:rsidRPr="00E3152A" w:rsidRDefault="00EB0566">
            <w:pPr>
              <w:jc w:val="center"/>
              <w:rPr>
                <w:rFonts w:cs="Arial"/>
                <w:sz w:val="20"/>
              </w:rPr>
            </w:pPr>
          </w:p>
          <w:p w14:paraId="34788AB6" w14:textId="77777777" w:rsidR="00EB0566" w:rsidRPr="00E3152A" w:rsidRDefault="00EB0566">
            <w:pPr>
              <w:jc w:val="center"/>
              <w:rPr>
                <w:rFonts w:cs="Arial"/>
              </w:rPr>
            </w:pPr>
            <w:r w:rsidRPr="00E3152A">
              <w:rPr>
                <w:rFonts w:cs="Arial"/>
              </w:rPr>
              <w:object w:dxaOrig="2502" w:dyaOrig="2256" w14:anchorId="34788FD1">
                <v:shape id="_x0000_i1036" type="#_x0000_t75" style="width:108pt;height:99.5pt" o:ole="">
                  <v:imagedata r:id="rId34" o:title=""/>
                </v:shape>
                <o:OLEObject Type="Embed" ProgID="Word.Picture.8" ShapeID="_x0000_i1036" DrawAspect="Content" ObjectID="_1751978481" r:id="rId35"/>
              </w:object>
            </w:r>
          </w:p>
        </w:tc>
        <w:tc>
          <w:tcPr>
            <w:tcW w:w="3078" w:type="dxa"/>
            <w:gridSpan w:val="2"/>
            <w:tcBorders>
              <w:top w:val="nil"/>
              <w:left w:val="nil"/>
              <w:bottom w:val="nil"/>
              <w:right w:val="nil"/>
            </w:tcBorders>
          </w:tcPr>
          <w:p w14:paraId="34788AB7" w14:textId="77777777" w:rsidR="00EB0566" w:rsidRPr="00E3152A" w:rsidRDefault="00EB0566">
            <w:pPr>
              <w:jc w:val="center"/>
              <w:rPr>
                <w:rFonts w:cs="Arial"/>
                <w:sz w:val="20"/>
              </w:rPr>
            </w:pPr>
          </w:p>
          <w:p w14:paraId="34788AB8" w14:textId="77777777" w:rsidR="00EB0566" w:rsidRPr="00E3152A" w:rsidRDefault="00E451E1">
            <w:pPr>
              <w:jc w:val="center"/>
              <w:rPr>
                <w:rFonts w:cs="Arial"/>
              </w:rPr>
            </w:pPr>
            <w:r w:rsidRPr="00E3152A">
              <w:rPr>
                <w:rFonts w:cs="Arial"/>
                <w:noProof/>
                <w:sz w:val="20"/>
              </w:rPr>
              <mc:AlternateContent>
                <mc:Choice Requires="wpg">
                  <w:drawing>
                    <wp:anchor distT="0" distB="0" distL="114300" distR="114300" simplePos="0" relativeHeight="251654656" behindDoc="0" locked="0" layoutInCell="1" allowOverlap="1" wp14:anchorId="34788FD2" wp14:editId="34788FD3">
                      <wp:simplePos x="0" y="0"/>
                      <wp:positionH relativeFrom="column">
                        <wp:posOffset>149225</wp:posOffset>
                      </wp:positionH>
                      <wp:positionV relativeFrom="paragraph">
                        <wp:posOffset>105410</wp:posOffset>
                      </wp:positionV>
                      <wp:extent cx="1349375" cy="1349375"/>
                      <wp:effectExtent l="17145" t="19050" r="24130" b="1270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1349375"/>
                                <a:chOff x="2492" y="804"/>
                                <a:chExt cx="1574" cy="1574"/>
                              </a:xfrm>
                            </wpg:grpSpPr>
                            <wps:wsp>
                              <wps:cNvPr id="9" name="Freeform 3"/>
                              <wps:cNvSpPr>
                                <a:spLocks/>
                              </wps:cNvSpPr>
                              <wps:spPr bwMode="auto">
                                <a:xfrm>
                                  <a:off x="2492" y="804"/>
                                  <a:ext cx="1574" cy="786"/>
                                </a:xfrm>
                                <a:custGeom>
                                  <a:avLst/>
                                  <a:gdLst>
                                    <a:gd name="T0" fmla="*/ 0 w 1574"/>
                                    <a:gd name="T1" fmla="*/ 786 h 786"/>
                                    <a:gd name="T2" fmla="*/ 787 w 1574"/>
                                    <a:gd name="T3" fmla="*/ 0 h 786"/>
                                    <a:gd name="T4" fmla="*/ 1574 w 1574"/>
                                    <a:gd name="T5" fmla="*/ 786 h 786"/>
                                    <a:gd name="T6" fmla="*/ 0 w 1574"/>
                                    <a:gd name="T7" fmla="*/ 786 h 786"/>
                                  </a:gdLst>
                                  <a:ahLst/>
                                  <a:cxnLst>
                                    <a:cxn ang="0">
                                      <a:pos x="T0" y="T1"/>
                                    </a:cxn>
                                    <a:cxn ang="0">
                                      <a:pos x="T2" y="T3"/>
                                    </a:cxn>
                                    <a:cxn ang="0">
                                      <a:pos x="T4" y="T5"/>
                                    </a:cxn>
                                    <a:cxn ang="0">
                                      <a:pos x="T6" y="T7"/>
                                    </a:cxn>
                                  </a:cxnLst>
                                  <a:rect l="0" t="0" r="r" b="b"/>
                                  <a:pathLst>
                                    <a:path w="1574" h="786">
                                      <a:moveTo>
                                        <a:pt x="0" y="786"/>
                                      </a:moveTo>
                                      <a:lnTo>
                                        <a:pt x="787" y="0"/>
                                      </a:lnTo>
                                      <a:lnTo>
                                        <a:pt x="1574" y="786"/>
                                      </a:lnTo>
                                      <a:lnTo>
                                        <a:pt x="0" y="786"/>
                                      </a:lnTo>
                                      <a:close/>
                                    </a:path>
                                  </a:pathLst>
                                </a:custGeom>
                                <a:solidFill>
                                  <a:srgbClr val="EF2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2492" y="1592"/>
                                  <a:ext cx="1572" cy="786"/>
                                </a:xfrm>
                                <a:custGeom>
                                  <a:avLst/>
                                  <a:gdLst>
                                    <a:gd name="T0" fmla="*/ 785 w 1572"/>
                                    <a:gd name="T1" fmla="*/ 786 h 786"/>
                                    <a:gd name="T2" fmla="*/ 0 w 1572"/>
                                    <a:gd name="T3" fmla="*/ 0 h 786"/>
                                    <a:gd name="T4" fmla="*/ 1572 w 1572"/>
                                    <a:gd name="T5" fmla="*/ 0 h 786"/>
                                    <a:gd name="T6" fmla="*/ 785 w 1572"/>
                                    <a:gd name="T7" fmla="*/ 786 h 786"/>
                                  </a:gdLst>
                                  <a:ahLst/>
                                  <a:cxnLst>
                                    <a:cxn ang="0">
                                      <a:pos x="T0" y="T1"/>
                                    </a:cxn>
                                    <a:cxn ang="0">
                                      <a:pos x="T2" y="T3"/>
                                    </a:cxn>
                                    <a:cxn ang="0">
                                      <a:pos x="T4" y="T5"/>
                                    </a:cxn>
                                    <a:cxn ang="0">
                                      <a:pos x="T6" y="T7"/>
                                    </a:cxn>
                                  </a:cxnLst>
                                  <a:rect l="0" t="0" r="r" b="b"/>
                                  <a:pathLst>
                                    <a:path w="1572" h="786">
                                      <a:moveTo>
                                        <a:pt x="785" y="786"/>
                                      </a:moveTo>
                                      <a:lnTo>
                                        <a:pt x="0" y="0"/>
                                      </a:lnTo>
                                      <a:lnTo>
                                        <a:pt x="1572" y="0"/>
                                      </a:lnTo>
                                      <a:lnTo>
                                        <a:pt x="785" y="786"/>
                                      </a:lnTo>
                                      <a:close/>
                                    </a:path>
                                  </a:pathLst>
                                </a:custGeom>
                                <a:solidFill>
                                  <a:srgbClr val="F8E4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2492" y="804"/>
                                  <a:ext cx="1574" cy="786"/>
                                </a:xfrm>
                                <a:custGeom>
                                  <a:avLst/>
                                  <a:gdLst>
                                    <a:gd name="T0" fmla="*/ 0 w 1574"/>
                                    <a:gd name="T1" fmla="*/ 786 h 786"/>
                                    <a:gd name="T2" fmla="*/ 787 w 1574"/>
                                    <a:gd name="T3" fmla="*/ 0 h 786"/>
                                    <a:gd name="T4" fmla="*/ 1574 w 1574"/>
                                    <a:gd name="T5" fmla="*/ 786 h 786"/>
                                    <a:gd name="T6" fmla="*/ 0 w 1574"/>
                                    <a:gd name="T7" fmla="*/ 786 h 786"/>
                                  </a:gdLst>
                                  <a:ahLst/>
                                  <a:cxnLst>
                                    <a:cxn ang="0">
                                      <a:pos x="T0" y="T1"/>
                                    </a:cxn>
                                    <a:cxn ang="0">
                                      <a:pos x="T2" y="T3"/>
                                    </a:cxn>
                                    <a:cxn ang="0">
                                      <a:pos x="T4" y="T5"/>
                                    </a:cxn>
                                    <a:cxn ang="0">
                                      <a:pos x="T6" y="T7"/>
                                    </a:cxn>
                                  </a:cxnLst>
                                  <a:rect l="0" t="0" r="r" b="b"/>
                                  <a:pathLst>
                                    <a:path w="1574" h="786">
                                      <a:moveTo>
                                        <a:pt x="0" y="786"/>
                                      </a:moveTo>
                                      <a:lnTo>
                                        <a:pt x="787" y="0"/>
                                      </a:lnTo>
                                      <a:lnTo>
                                        <a:pt x="1574" y="786"/>
                                      </a:lnTo>
                                      <a:lnTo>
                                        <a:pt x="0" y="786"/>
                                      </a:lnTo>
                                      <a:close/>
                                    </a:path>
                                  </a:pathLst>
                                </a:custGeom>
                                <a:noFill/>
                                <a:ln w="6350">
                                  <a:solidFill>
                                    <a:srgbClr val="EF2B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3047" y="899"/>
                                  <a:ext cx="449" cy="552"/>
                                </a:xfrm>
                                <a:custGeom>
                                  <a:avLst/>
                                  <a:gdLst>
                                    <a:gd name="T0" fmla="*/ 79 w 449"/>
                                    <a:gd name="T1" fmla="*/ 352 h 552"/>
                                    <a:gd name="T2" fmla="*/ 13 w 449"/>
                                    <a:gd name="T3" fmla="*/ 308 h 552"/>
                                    <a:gd name="T4" fmla="*/ 46 w 449"/>
                                    <a:gd name="T5" fmla="*/ 388 h 552"/>
                                    <a:gd name="T6" fmla="*/ 73 w 449"/>
                                    <a:gd name="T7" fmla="*/ 487 h 552"/>
                                    <a:gd name="T8" fmla="*/ 115 w 449"/>
                                    <a:gd name="T9" fmla="*/ 527 h 552"/>
                                    <a:gd name="T10" fmla="*/ 183 w 449"/>
                                    <a:gd name="T11" fmla="*/ 551 h 552"/>
                                    <a:gd name="T12" fmla="*/ 206 w 449"/>
                                    <a:gd name="T13" fmla="*/ 545 h 552"/>
                                    <a:gd name="T14" fmla="*/ 152 w 449"/>
                                    <a:gd name="T15" fmla="*/ 476 h 552"/>
                                    <a:gd name="T16" fmla="*/ 135 w 449"/>
                                    <a:gd name="T17" fmla="*/ 438 h 552"/>
                                    <a:gd name="T18" fmla="*/ 150 w 449"/>
                                    <a:gd name="T19" fmla="*/ 394 h 552"/>
                                    <a:gd name="T20" fmla="*/ 177 w 449"/>
                                    <a:gd name="T21" fmla="*/ 412 h 552"/>
                                    <a:gd name="T22" fmla="*/ 212 w 449"/>
                                    <a:gd name="T23" fmla="*/ 472 h 552"/>
                                    <a:gd name="T24" fmla="*/ 205 w 449"/>
                                    <a:gd name="T25" fmla="*/ 428 h 552"/>
                                    <a:gd name="T26" fmla="*/ 203 w 449"/>
                                    <a:gd name="T27" fmla="*/ 341 h 552"/>
                                    <a:gd name="T28" fmla="*/ 232 w 449"/>
                                    <a:gd name="T29" fmla="*/ 401 h 552"/>
                                    <a:gd name="T30" fmla="*/ 246 w 449"/>
                                    <a:gd name="T31" fmla="*/ 335 h 552"/>
                                    <a:gd name="T32" fmla="*/ 239 w 449"/>
                                    <a:gd name="T33" fmla="*/ 290 h 552"/>
                                    <a:gd name="T34" fmla="*/ 265 w 449"/>
                                    <a:gd name="T35" fmla="*/ 345 h 552"/>
                                    <a:gd name="T36" fmla="*/ 246 w 449"/>
                                    <a:gd name="T37" fmla="*/ 434 h 552"/>
                                    <a:gd name="T38" fmla="*/ 288 w 449"/>
                                    <a:gd name="T39" fmla="*/ 401 h 552"/>
                                    <a:gd name="T40" fmla="*/ 297 w 449"/>
                                    <a:gd name="T41" fmla="*/ 428 h 552"/>
                                    <a:gd name="T42" fmla="*/ 307 w 449"/>
                                    <a:gd name="T43" fmla="*/ 450 h 552"/>
                                    <a:gd name="T44" fmla="*/ 316 w 449"/>
                                    <a:gd name="T45" fmla="*/ 439 h 552"/>
                                    <a:gd name="T46" fmla="*/ 330 w 449"/>
                                    <a:gd name="T47" fmla="*/ 445 h 552"/>
                                    <a:gd name="T48" fmla="*/ 305 w 449"/>
                                    <a:gd name="T49" fmla="*/ 507 h 552"/>
                                    <a:gd name="T50" fmla="*/ 250 w 449"/>
                                    <a:gd name="T51" fmla="*/ 551 h 552"/>
                                    <a:gd name="T52" fmla="*/ 323 w 449"/>
                                    <a:gd name="T53" fmla="*/ 540 h 552"/>
                                    <a:gd name="T54" fmla="*/ 412 w 449"/>
                                    <a:gd name="T55" fmla="*/ 476 h 552"/>
                                    <a:gd name="T56" fmla="*/ 441 w 449"/>
                                    <a:gd name="T57" fmla="*/ 407 h 552"/>
                                    <a:gd name="T58" fmla="*/ 447 w 449"/>
                                    <a:gd name="T59" fmla="*/ 301 h 552"/>
                                    <a:gd name="T60" fmla="*/ 412 w 449"/>
                                    <a:gd name="T61" fmla="*/ 383 h 552"/>
                                    <a:gd name="T62" fmla="*/ 394 w 449"/>
                                    <a:gd name="T63" fmla="*/ 383 h 552"/>
                                    <a:gd name="T64" fmla="*/ 416 w 449"/>
                                    <a:gd name="T65" fmla="*/ 321 h 552"/>
                                    <a:gd name="T66" fmla="*/ 418 w 449"/>
                                    <a:gd name="T67" fmla="*/ 252 h 552"/>
                                    <a:gd name="T68" fmla="*/ 394 w 449"/>
                                    <a:gd name="T69" fmla="*/ 210 h 552"/>
                                    <a:gd name="T70" fmla="*/ 398 w 449"/>
                                    <a:gd name="T71" fmla="*/ 253 h 552"/>
                                    <a:gd name="T72" fmla="*/ 379 w 449"/>
                                    <a:gd name="T73" fmla="*/ 290 h 552"/>
                                    <a:gd name="T74" fmla="*/ 350 w 449"/>
                                    <a:gd name="T75" fmla="*/ 268 h 552"/>
                                    <a:gd name="T76" fmla="*/ 339 w 449"/>
                                    <a:gd name="T77" fmla="*/ 188 h 552"/>
                                    <a:gd name="T78" fmla="*/ 307 w 449"/>
                                    <a:gd name="T79" fmla="*/ 204 h 552"/>
                                    <a:gd name="T80" fmla="*/ 287 w 449"/>
                                    <a:gd name="T81" fmla="*/ 224 h 552"/>
                                    <a:gd name="T82" fmla="*/ 276 w 449"/>
                                    <a:gd name="T83" fmla="*/ 138 h 552"/>
                                    <a:gd name="T84" fmla="*/ 234 w 449"/>
                                    <a:gd name="T85" fmla="*/ 33 h 552"/>
                                    <a:gd name="T86" fmla="*/ 212 w 449"/>
                                    <a:gd name="T87" fmla="*/ 16 h 552"/>
                                    <a:gd name="T88" fmla="*/ 197 w 449"/>
                                    <a:gd name="T89" fmla="*/ 91 h 552"/>
                                    <a:gd name="T90" fmla="*/ 214 w 449"/>
                                    <a:gd name="T91" fmla="*/ 166 h 552"/>
                                    <a:gd name="T92" fmla="*/ 179 w 449"/>
                                    <a:gd name="T93" fmla="*/ 153 h 552"/>
                                    <a:gd name="T94" fmla="*/ 139 w 449"/>
                                    <a:gd name="T95" fmla="*/ 151 h 552"/>
                                    <a:gd name="T96" fmla="*/ 148 w 449"/>
                                    <a:gd name="T97" fmla="*/ 213 h 552"/>
                                    <a:gd name="T98" fmla="*/ 143 w 449"/>
                                    <a:gd name="T99" fmla="*/ 292 h 552"/>
                                    <a:gd name="T100" fmla="*/ 84 w 449"/>
                                    <a:gd name="T101" fmla="*/ 228 h 552"/>
                                    <a:gd name="T102" fmla="*/ 84 w 449"/>
                                    <a:gd name="T103" fmla="*/ 253 h 552"/>
                                    <a:gd name="T104" fmla="*/ 97 w 449"/>
                                    <a:gd name="T105" fmla="*/ 308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9" h="552">
                                      <a:moveTo>
                                        <a:pt x="97" y="308"/>
                                      </a:moveTo>
                                      <a:lnTo>
                                        <a:pt x="92" y="335"/>
                                      </a:lnTo>
                                      <a:lnTo>
                                        <a:pt x="86" y="363"/>
                                      </a:lnTo>
                                      <a:lnTo>
                                        <a:pt x="82" y="357"/>
                                      </a:lnTo>
                                      <a:lnTo>
                                        <a:pt x="79" y="352"/>
                                      </a:lnTo>
                                      <a:lnTo>
                                        <a:pt x="64" y="339"/>
                                      </a:lnTo>
                                      <a:lnTo>
                                        <a:pt x="53" y="323"/>
                                      </a:lnTo>
                                      <a:lnTo>
                                        <a:pt x="39" y="314"/>
                                      </a:lnTo>
                                      <a:lnTo>
                                        <a:pt x="26" y="308"/>
                                      </a:lnTo>
                                      <a:lnTo>
                                        <a:pt x="13" y="308"/>
                                      </a:lnTo>
                                      <a:lnTo>
                                        <a:pt x="0" y="308"/>
                                      </a:lnTo>
                                      <a:lnTo>
                                        <a:pt x="15" y="321"/>
                                      </a:lnTo>
                                      <a:lnTo>
                                        <a:pt x="28" y="334"/>
                                      </a:lnTo>
                                      <a:lnTo>
                                        <a:pt x="37" y="361"/>
                                      </a:lnTo>
                                      <a:lnTo>
                                        <a:pt x="46" y="388"/>
                                      </a:lnTo>
                                      <a:lnTo>
                                        <a:pt x="48" y="410"/>
                                      </a:lnTo>
                                      <a:lnTo>
                                        <a:pt x="52" y="432"/>
                                      </a:lnTo>
                                      <a:lnTo>
                                        <a:pt x="59" y="456"/>
                                      </a:lnTo>
                                      <a:lnTo>
                                        <a:pt x="68" y="476"/>
                                      </a:lnTo>
                                      <a:lnTo>
                                        <a:pt x="73" y="487"/>
                                      </a:lnTo>
                                      <a:lnTo>
                                        <a:pt x="79" y="496"/>
                                      </a:lnTo>
                                      <a:lnTo>
                                        <a:pt x="86" y="505"/>
                                      </a:lnTo>
                                      <a:lnTo>
                                        <a:pt x="95" y="512"/>
                                      </a:lnTo>
                                      <a:lnTo>
                                        <a:pt x="104" y="521"/>
                                      </a:lnTo>
                                      <a:lnTo>
                                        <a:pt x="115" y="527"/>
                                      </a:lnTo>
                                      <a:lnTo>
                                        <a:pt x="126" y="534"/>
                                      </a:lnTo>
                                      <a:lnTo>
                                        <a:pt x="139" y="540"/>
                                      </a:lnTo>
                                      <a:lnTo>
                                        <a:pt x="152" y="543"/>
                                      </a:lnTo>
                                      <a:lnTo>
                                        <a:pt x="166" y="547"/>
                                      </a:lnTo>
                                      <a:lnTo>
                                        <a:pt x="183" y="551"/>
                                      </a:lnTo>
                                      <a:lnTo>
                                        <a:pt x="195" y="552"/>
                                      </a:lnTo>
                                      <a:lnTo>
                                        <a:pt x="212" y="552"/>
                                      </a:lnTo>
                                      <a:lnTo>
                                        <a:pt x="225" y="551"/>
                                      </a:lnTo>
                                      <a:lnTo>
                                        <a:pt x="216" y="549"/>
                                      </a:lnTo>
                                      <a:lnTo>
                                        <a:pt x="206" y="545"/>
                                      </a:lnTo>
                                      <a:lnTo>
                                        <a:pt x="197" y="538"/>
                                      </a:lnTo>
                                      <a:lnTo>
                                        <a:pt x="188" y="532"/>
                                      </a:lnTo>
                                      <a:lnTo>
                                        <a:pt x="174" y="514"/>
                                      </a:lnTo>
                                      <a:lnTo>
                                        <a:pt x="164" y="498"/>
                                      </a:lnTo>
                                      <a:lnTo>
                                        <a:pt x="152" y="476"/>
                                      </a:lnTo>
                                      <a:lnTo>
                                        <a:pt x="143" y="461"/>
                                      </a:lnTo>
                                      <a:lnTo>
                                        <a:pt x="135" y="454"/>
                                      </a:lnTo>
                                      <a:lnTo>
                                        <a:pt x="126" y="443"/>
                                      </a:lnTo>
                                      <a:lnTo>
                                        <a:pt x="113" y="425"/>
                                      </a:lnTo>
                                      <a:lnTo>
                                        <a:pt x="135" y="438"/>
                                      </a:lnTo>
                                      <a:lnTo>
                                        <a:pt x="161" y="450"/>
                                      </a:lnTo>
                                      <a:lnTo>
                                        <a:pt x="159" y="438"/>
                                      </a:lnTo>
                                      <a:lnTo>
                                        <a:pt x="154" y="421"/>
                                      </a:lnTo>
                                      <a:lnTo>
                                        <a:pt x="150" y="407"/>
                                      </a:lnTo>
                                      <a:lnTo>
                                        <a:pt x="150" y="394"/>
                                      </a:lnTo>
                                      <a:lnTo>
                                        <a:pt x="152" y="383"/>
                                      </a:lnTo>
                                      <a:lnTo>
                                        <a:pt x="154" y="370"/>
                                      </a:lnTo>
                                      <a:lnTo>
                                        <a:pt x="163" y="383"/>
                                      </a:lnTo>
                                      <a:lnTo>
                                        <a:pt x="172" y="396"/>
                                      </a:lnTo>
                                      <a:lnTo>
                                        <a:pt x="177" y="412"/>
                                      </a:lnTo>
                                      <a:lnTo>
                                        <a:pt x="183" y="428"/>
                                      </a:lnTo>
                                      <a:lnTo>
                                        <a:pt x="190" y="445"/>
                                      </a:lnTo>
                                      <a:lnTo>
                                        <a:pt x="199" y="461"/>
                                      </a:lnTo>
                                      <a:lnTo>
                                        <a:pt x="205" y="469"/>
                                      </a:lnTo>
                                      <a:lnTo>
                                        <a:pt x="212" y="472"/>
                                      </a:lnTo>
                                      <a:lnTo>
                                        <a:pt x="214" y="469"/>
                                      </a:lnTo>
                                      <a:lnTo>
                                        <a:pt x="214" y="463"/>
                                      </a:lnTo>
                                      <a:lnTo>
                                        <a:pt x="212" y="454"/>
                                      </a:lnTo>
                                      <a:lnTo>
                                        <a:pt x="205" y="428"/>
                                      </a:lnTo>
                                      <a:lnTo>
                                        <a:pt x="199" y="397"/>
                                      </a:lnTo>
                                      <a:lnTo>
                                        <a:pt x="195" y="383"/>
                                      </a:lnTo>
                                      <a:lnTo>
                                        <a:pt x="195" y="368"/>
                                      </a:lnTo>
                                      <a:lnTo>
                                        <a:pt x="197" y="354"/>
                                      </a:lnTo>
                                      <a:lnTo>
                                        <a:pt x="203" y="341"/>
                                      </a:lnTo>
                                      <a:lnTo>
                                        <a:pt x="208" y="350"/>
                                      </a:lnTo>
                                      <a:lnTo>
                                        <a:pt x="212" y="361"/>
                                      </a:lnTo>
                                      <a:lnTo>
                                        <a:pt x="214" y="372"/>
                                      </a:lnTo>
                                      <a:lnTo>
                                        <a:pt x="221" y="390"/>
                                      </a:lnTo>
                                      <a:lnTo>
                                        <a:pt x="232" y="401"/>
                                      </a:lnTo>
                                      <a:lnTo>
                                        <a:pt x="237" y="379"/>
                                      </a:lnTo>
                                      <a:lnTo>
                                        <a:pt x="245" y="363"/>
                                      </a:lnTo>
                                      <a:lnTo>
                                        <a:pt x="246" y="355"/>
                                      </a:lnTo>
                                      <a:lnTo>
                                        <a:pt x="248" y="346"/>
                                      </a:lnTo>
                                      <a:lnTo>
                                        <a:pt x="246" y="335"/>
                                      </a:lnTo>
                                      <a:lnTo>
                                        <a:pt x="245" y="324"/>
                                      </a:lnTo>
                                      <a:lnTo>
                                        <a:pt x="243" y="317"/>
                                      </a:lnTo>
                                      <a:lnTo>
                                        <a:pt x="239" y="308"/>
                                      </a:lnTo>
                                      <a:lnTo>
                                        <a:pt x="237" y="297"/>
                                      </a:lnTo>
                                      <a:lnTo>
                                        <a:pt x="239" y="290"/>
                                      </a:lnTo>
                                      <a:lnTo>
                                        <a:pt x="246" y="299"/>
                                      </a:lnTo>
                                      <a:lnTo>
                                        <a:pt x="254" y="310"/>
                                      </a:lnTo>
                                      <a:lnTo>
                                        <a:pt x="259" y="321"/>
                                      </a:lnTo>
                                      <a:lnTo>
                                        <a:pt x="263" y="334"/>
                                      </a:lnTo>
                                      <a:lnTo>
                                        <a:pt x="265" y="345"/>
                                      </a:lnTo>
                                      <a:lnTo>
                                        <a:pt x="267" y="357"/>
                                      </a:lnTo>
                                      <a:lnTo>
                                        <a:pt x="267" y="370"/>
                                      </a:lnTo>
                                      <a:lnTo>
                                        <a:pt x="265" y="385"/>
                                      </a:lnTo>
                                      <a:lnTo>
                                        <a:pt x="256" y="410"/>
                                      </a:lnTo>
                                      <a:lnTo>
                                        <a:pt x="246" y="434"/>
                                      </a:lnTo>
                                      <a:lnTo>
                                        <a:pt x="256" y="432"/>
                                      </a:lnTo>
                                      <a:lnTo>
                                        <a:pt x="263" y="428"/>
                                      </a:lnTo>
                                      <a:lnTo>
                                        <a:pt x="270" y="423"/>
                                      </a:lnTo>
                                      <a:lnTo>
                                        <a:pt x="277" y="416"/>
                                      </a:lnTo>
                                      <a:lnTo>
                                        <a:pt x="288" y="401"/>
                                      </a:lnTo>
                                      <a:lnTo>
                                        <a:pt x="296" y="385"/>
                                      </a:lnTo>
                                      <a:lnTo>
                                        <a:pt x="299" y="396"/>
                                      </a:lnTo>
                                      <a:lnTo>
                                        <a:pt x="301" y="407"/>
                                      </a:lnTo>
                                      <a:lnTo>
                                        <a:pt x="299" y="417"/>
                                      </a:lnTo>
                                      <a:lnTo>
                                        <a:pt x="297" y="428"/>
                                      </a:lnTo>
                                      <a:lnTo>
                                        <a:pt x="290" y="447"/>
                                      </a:lnTo>
                                      <a:lnTo>
                                        <a:pt x="281" y="463"/>
                                      </a:lnTo>
                                      <a:lnTo>
                                        <a:pt x="290" y="463"/>
                                      </a:lnTo>
                                      <a:lnTo>
                                        <a:pt x="297" y="456"/>
                                      </a:lnTo>
                                      <a:lnTo>
                                        <a:pt x="307" y="450"/>
                                      </a:lnTo>
                                      <a:lnTo>
                                        <a:pt x="307" y="447"/>
                                      </a:lnTo>
                                      <a:lnTo>
                                        <a:pt x="310" y="447"/>
                                      </a:lnTo>
                                      <a:lnTo>
                                        <a:pt x="312" y="443"/>
                                      </a:lnTo>
                                      <a:lnTo>
                                        <a:pt x="314" y="441"/>
                                      </a:lnTo>
                                      <a:lnTo>
                                        <a:pt x="316" y="439"/>
                                      </a:lnTo>
                                      <a:lnTo>
                                        <a:pt x="318" y="438"/>
                                      </a:lnTo>
                                      <a:lnTo>
                                        <a:pt x="323" y="430"/>
                                      </a:lnTo>
                                      <a:lnTo>
                                        <a:pt x="328" y="421"/>
                                      </a:lnTo>
                                      <a:lnTo>
                                        <a:pt x="330" y="432"/>
                                      </a:lnTo>
                                      <a:lnTo>
                                        <a:pt x="330" y="445"/>
                                      </a:lnTo>
                                      <a:lnTo>
                                        <a:pt x="328" y="458"/>
                                      </a:lnTo>
                                      <a:lnTo>
                                        <a:pt x="323" y="472"/>
                                      </a:lnTo>
                                      <a:lnTo>
                                        <a:pt x="318" y="485"/>
                                      </a:lnTo>
                                      <a:lnTo>
                                        <a:pt x="310" y="498"/>
                                      </a:lnTo>
                                      <a:lnTo>
                                        <a:pt x="305" y="507"/>
                                      </a:lnTo>
                                      <a:lnTo>
                                        <a:pt x="297" y="516"/>
                                      </a:lnTo>
                                      <a:lnTo>
                                        <a:pt x="287" y="525"/>
                                      </a:lnTo>
                                      <a:lnTo>
                                        <a:pt x="276" y="534"/>
                                      </a:lnTo>
                                      <a:lnTo>
                                        <a:pt x="263" y="543"/>
                                      </a:lnTo>
                                      <a:lnTo>
                                        <a:pt x="250" y="551"/>
                                      </a:lnTo>
                                      <a:lnTo>
                                        <a:pt x="259" y="552"/>
                                      </a:lnTo>
                                      <a:lnTo>
                                        <a:pt x="272" y="552"/>
                                      </a:lnTo>
                                      <a:lnTo>
                                        <a:pt x="285" y="551"/>
                                      </a:lnTo>
                                      <a:lnTo>
                                        <a:pt x="297" y="547"/>
                                      </a:lnTo>
                                      <a:lnTo>
                                        <a:pt x="323" y="540"/>
                                      </a:lnTo>
                                      <a:lnTo>
                                        <a:pt x="343" y="532"/>
                                      </a:lnTo>
                                      <a:lnTo>
                                        <a:pt x="367" y="518"/>
                                      </a:lnTo>
                                      <a:lnTo>
                                        <a:pt x="394" y="500"/>
                                      </a:lnTo>
                                      <a:lnTo>
                                        <a:pt x="401" y="489"/>
                                      </a:lnTo>
                                      <a:lnTo>
                                        <a:pt x="412" y="476"/>
                                      </a:lnTo>
                                      <a:lnTo>
                                        <a:pt x="421" y="463"/>
                                      </a:lnTo>
                                      <a:lnTo>
                                        <a:pt x="429" y="450"/>
                                      </a:lnTo>
                                      <a:lnTo>
                                        <a:pt x="434" y="438"/>
                                      </a:lnTo>
                                      <a:lnTo>
                                        <a:pt x="438" y="423"/>
                                      </a:lnTo>
                                      <a:lnTo>
                                        <a:pt x="441" y="407"/>
                                      </a:lnTo>
                                      <a:lnTo>
                                        <a:pt x="445" y="392"/>
                                      </a:lnTo>
                                      <a:lnTo>
                                        <a:pt x="449" y="361"/>
                                      </a:lnTo>
                                      <a:lnTo>
                                        <a:pt x="449" y="334"/>
                                      </a:lnTo>
                                      <a:lnTo>
                                        <a:pt x="447" y="317"/>
                                      </a:lnTo>
                                      <a:lnTo>
                                        <a:pt x="447" y="301"/>
                                      </a:lnTo>
                                      <a:lnTo>
                                        <a:pt x="440" y="312"/>
                                      </a:lnTo>
                                      <a:lnTo>
                                        <a:pt x="431" y="335"/>
                                      </a:lnTo>
                                      <a:lnTo>
                                        <a:pt x="423" y="359"/>
                                      </a:lnTo>
                                      <a:lnTo>
                                        <a:pt x="418" y="370"/>
                                      </a:lnTo>
                                      <a:lnTo>
                                        <a:pt x="412" y="383"/>
                                      </a:lnTo>
                                      <a:lnTo>
                                        <a:pt x="405" y="392"/>
                                      </a:lnTo>
                                      <a:lnTo>
                                        <a:pt x="398" y="401"/>
                                      </a:lnTo>
                                      <a:lnTo>
                                        <a:pt x="394" y="396"/>
                                      </a:lnTo>
                                      <a:lnTo>
                                        <a:pt x="394" y="388"/>
                                      </a:lnTo>
                                      <a:lnTo>
                                        <a:pt x="394" y="383"/>
                                      </a:lnTo>
                                      <a:lnTo>
                                        <a:pt x="394" y="376"/>
                                      </a:lnTo>
                                      <a:lnTo>
                                        <a:pt x="398" y="363"/>
                                      </a:lnTo>
                                      <a:lnTo>
                                        <a:pt x="403" y="348"/>
                                      </a:lnTo>
                                      <a:lnTo>
                                        <a:pt x="410" y="335"/>
                                      </a:lnTo>
                                      <a:lnTo>
                                        <a:pt x="416" y="321"/>
                                      </a:lnTo>
                                      <a:lnTo>
                                        <a:pt x="420" y="308"/>
                                      </a:lnTo>
                                      <a:lnTo>
                                        <a:pt x="421" y="293"/>
                                      </a:lnTo>
                                      <a:lnTo>
                                        <a:pt x="421" y="279"/>
                                      </a:lnTo>
                                      <a:lnTo>
                                        <a:pt x="420" y="264"/>
                                      </a:lnTo>
                                      <a:lnTo>
                                        <a:pt x="418" y="252"/>
                                      </a:lnTo>
                                      <a:lnTo>
                                        <a:pt x="412" y="239"/>
                                      </a:lnTo>
                                      <a:lnTo>
                                        <a:pt x="407" y="228"/>
                                      </a:lnTo>
                                      <a:lnTo>
                                        <a:pt x="403" y="217"/>
                                      </a:lnTo>
                                      <a:lnTo>
                                        <a:pt x="398" y="211"/>
                                      </a:lnTo>
                                      <a:lnTo>
                                        <a:pt x="394" y="210"/>
                                      </a:lnTo>
                                      <a:lnTo>
                                        <a:pt x="394" y="219"/>
                                      </a:lnTo>
                                      <a:lnTo>
                                        <a:pt x="394" y="230"/>
                                      </a:lnTo>
                                      <a:lnTo>
                                        <a:pt x="396" y="237"/>
                                      </a:lnTo>
                                      <a:lnTo>
                                        <a:pt x="398" y="246"/>
                                      </a:lnTo>
                                      <a:lnTo>
                                        <a:pt x="398" y="253"/>
                                      </a:lnTo>
                                      <a:lnTo>
                                        <a:pt x="396" y="262"/>
                                      </a:lnTo>
                                      <a:lnTo>
                                        <a:pt x="392" y="270"/>
                                      </a:lnTo>
                                      <a:lnTo>
                                        <a:pt x="389" y="277"/>
                                      </a:lnTo>
                                      <a:lnTo>
                                        <a:pt x="385" y="284"/>
                                      </a:lnTo>
                                      <a:lnTo>
                                        <a:pt x="379" y="290"/>
                                      </a:lnTo>
                                      <a:lnTo>
                                        <a:pt x="354" y="314"/>
                                      </a:lnTo>
                                      <a:lnTo>
                                        <a:pt x="336" y="330"/>
                                      </a:lnTo>
                                      <a:lnTo>
                                        <a:pt x="339" y="314"/>
                                      </a:lnTo>
                                      <a:lnTo>
                                        <a:pt x="345" y="292"/>
                                      </a:lnTo>
                                      <a:lnTo>
                                        <a:pt x="350" y="268"/>
                                      </a:lnTo>
                                      <a:lnTo>
                                        <a:pt x="352" y="248"/>
                                      </a:lnTo>
                                      <a:lnTo>
                                        <a:pt x="352" y="233"/>
                                      </a:lnTo>
                                      <a:lnTo>
                                        <a:pt x="349" y="217"/>
                                      </a:lnTo>
                                      <a:lnTo>
                                        <a:pt x="345" y="202"/>
                                      </a:lnTo>
                                      <a:lnTo>
                                        <a:pt x="339" y="188"/>
                                      </a:lnTo>
                                      <a:lnTo>
                                        <a:pt x="327" y="162"/>
                                      </a:lnTo>
                                      <a:lnTo>
                                        <a:pt x="312" y="140"/>
                                      </a:lnTo>
                                      <a:lnTo>
                                        <a:pt x="312" y="168"/>
                                      </a:lnTo>
                                      <a:lnTo>
                                        <a:pt x="310" y="188"/>
                                      </a:lnTo>
                                      <a:lnTo>
                                        <a:pt x="307" y="204"/>
                                      </a:lnTo>
                                      <a:lnTo>
                                        <a:pt x="301" y="222"/>
                                      </a:lnTo>
                                      <a:lnTo>
                                        <a:pt x="292" y="242"/>
                                      </a:lnTo>
                                      <a:lnTo>
                                        <a:pt x="283" y="261"/>
                                      </a:lnTo>
                                      <a:lnTo>
                                        <a:pt x="285" y="244"/>
                                      </a:lnTo>
                                      <a:lnTo>
                                        <a:pt x="287" y="224"/>
                                      </a:lnTo>
                                      <a:lnTo>
                                        <a:pt x="288" y="206"/>
                                      </a:lnTo>
                                      <a:lnTo>
                                        <a:pt x="290" y="186"/>
                                      </a:lnTo>
                                      <a:lnTo>
                                        <a:pt x="287" y="169"/>
                                      </a:lnTo>
                                      <a:lnTo>
                                        <a:pt x="283" y="153"/>
                                      </a:lnTo>
                                      <a:lnTo>
                                        <a:pt x="276" y="138"/>
                                      </a:lnTo>
                                      <a:lnTo>
                                        <a:pt x="270" y="124"/>
                                      </a:lnTo>
                                      <a:lnTo>
                                        <a:pt x="254" y="93"/>
                                      </a:lnTo>
                                      <a:lnTo>
                                        <a:pt x="241" y="64"/>
                                      </a:lnTo>
                                      <a:lnTo>
                                        <a:pt x="237" y="49"/>
                                      </a:lnTo>
                                      <a:lnTo>
                                        <a:pt x="234" y="33"/>
                                      </a:lnTo>
                                      <a:lnTo>
                                        <a:pt x="232" y="16"/>
                                      </a:lnTo>
                                      <a:lnTo>
                                        <a:pt x="232" y="0"/>
                                      </a:lnTo>
                                      <a:lnTo>
                                        <a:pt x="225" y="2"/>
                                      </a:lnTo>
                                      <a:lnTo>
                                        <a:pt x="217" y="9"/>
                                      </a:lnTo>
                                      <a:lnTo>
                                        <a:pt x="212" y="16"/>
                                      </a:lnTo>
                                      <a:lnTo>
                                        <a:pt x="210" y="22"/>
                                      </a:lnTo>
                                      <a:lnTo>
                                        <a:pt x="199" y="44"/>
                                      </a:lnTo>
                                      <a:lnTo>
                                        <a:pt x="195" y="60"/>
                                      </a:lnTo>
                                      <a:lnTo>
                                        <a:pt x="195" y="75"/>
                                      </a:lnTo>
                                      <a:lnTo>
                                        <a:pt x="197" y="91"/>
                                      </a:lnTo>
                                      <a:lnTo>
                                        <a:pt x="201" y="106"/>
                                      </a:lnTo>
                                      <a:lnTo>
                                        <a:pt x="205" y="122"/>
                                      </a:lnTo>
                                      <a:lnTo>
                                        <a:pt x="210" y="140"/>
                                      </a:lnTo>
                                      <a:lnTo>
                                        <a:pt x="212" y="157"/>
                                      </a:lnTo>
                                      <a:lnTo>
                                        <a:pt x="214" y="166"/>
                                      </a:lnTo>
                                      <a:lnTo>
                                        <a:pt x="216" y="173"/>
                                      </a:lnTo>
                                      <a:lnTo>
                                        <a:pt x="217" y="182"/>
                                      </a:lnTo>
                                      <a:lnTo>
                                        <a:pt x="216" y="189"/>
                                      </a:lnTo>
                                      <a:lnTo>
                                        <a:pt x="199" y="171"/>
                                      </a:lnTo>
                                      <a:lnTo>
                                        <a:pt x="179" y="153"/>
                                      </a:lnTo>
                                      <a:lnTo>
                                        <a:pt x="150" y="133"/>
                                      </a:lnTo>
                                      <a:lnTo>
                                        <a:pt x="126" y="117"/>
                                      </a:lnTo>
                                      <a:lnTo>
                                        <a:pt x="115" y="113"/>
                                      </a:lnTo>
                                      <a:lnTo>
                                        <a:pt x="126" y="131"/>
                                      </a:lnTo>
                                      <a:lnTo>
                                        <a:pt x="139" y="151"/>
                                      </a:lnTo>
                                      <a:lnTo>
                                        <a:pt x="144" y="160"/>
                                      </a:lnTo>
                                      <a:lnTo>
                                        <a:pt x="148" y="171"/>
                                      </a:lnTo>
                                      <a:lnTo>
                                        <a:pt x="150" y="182"/>
                                      </a:lnTo>
                                      <a:lnTo>
                                        <a:pt x="152" y="195"/>
                                      </a:lnTo>
                                      <a:lnTo>
                                        <a:pt x="148" y="213"/>
                                      </a:lnTo>
                                      <a:lnTo>
                                        <a:pt x="144" y="230"/>
                                      </a:lnTo>
                                      <a:lnTo>
                                        <a:pt x="141" y="246"/>
                                      </a:lnTo>
                                      <a:lnTo>
                                        <a:pt x="139" y="262"/>
                                      </a:lnTo>
                                      <a:lnTo>
                                        <a:pt x="141" y="279"/>
                                      </a:lnTo>
                                      <a:lnTo>
                                        <a:pt x="143" y="292"/>
                                      </a:lnTo>
                                      <a:lnTo>
                                        <a:pt x="135" y="283"/>
                                      </a:lnTo>
                                      <a:lnTo>
                                        <a:pt x="126" y="268"/>
                                      </a:lnTo>
                                      <a:lnTo>
                                        <a:pt x="97" y="239"/>
                                      </a:lnTo>
                                      <a:lnTo>
                                        <a:pt x="90" y="231"/>
                                      </a:lnTo>
                                      <a:lnTo>
                                        <a:pt x="84" y="228"/>
                                      </a:lnTo>
                                      <a:lnTo>
                                        <a:pt x="75" y="228"/>
                                      </a:lnTo>
                                      <a:lnTo>
                                        <a:pt x="64" y="226"/>
                                      </a:lnTo>
                                      <a:lnTo>
                                        <a:pt x="72" y="233"/>
                                      </a:lnTo>
                                      <a:lnTo>
                                        <a:pt x="77" y="242"/>
                                      </a:lnTo>
                                      <a:lnTo>
                                        <a:pt x="84" y="253"/>
                                      </a:lnTo>
                                      <a:lnTo>
                                        <a:pt x="90" y="262"/>
                                      </a:lnTo>
                                      <a:lnTo>
                                        <a:pt x="93" y="270"/>
                                      </a:lnTo>
                                      <a:lnTo>
                                        <a:pt x="95" y="277"/>
                                      </a:lnTo>
                                      <a:lnTo>
                                        <a:pt x="95" y="292"/>
                                      </a:lnTo>
                                      <a:lnTo>
                                        <a:pt x="97"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3283" y="1076"/>
                                  <a:ext cx="21" cy="65"/>
                                </a:xfrm>
                                <a:custGeom>
                                  <a:avLst/>
                                  <a:gdLst>
                                    <a:gd name="T0" fmla="*/ 0 w 21"/>
                                    <a:gd name="T1" fmla="*/ 36 h 65"/>
                                    <a:gd name="T2" fmla="*/ 5 w 21"/>
                                    <a:gd name="T3" fmla="*/ 29 h 65"/>
                                    <a:gd name="T4" fmla="*/ 9 w 21"/>
                                    <a:gd name="T5" fmla="*/ 23 h 65"/>
                                    <a:gd name="T6" fmla="*/ 9 w 21"/>
                                    <a:gd name="T7" fmla="*/ 16 h 65"/>
                                    <a:gd name="T8" fmla="*/ 10 w 21"/>
                                    <a:gd name="T9" fmla="*/ 12 h 65"/>
                                    <a:gd name="T10" fmla="*/ 10 w 21"/>
                                    <a:gd name="T11" fmla="*/ 3 h 65"/>
                                    <a:gd name="T12" fmla="*/ 10 w 21"/>
                                    <a:gd name="T13" fmla="*/ 0 h 65"/>
                                    <a:gd name="T14" fmla="*/ 14 w 21"/>
                                    <a:gd name="T15" fmla="*/ 7 h 65"/>
                                    <a:gd name="T16" fmla="*/ 20 w 21"/>
                                    <a:gd name="T17" fmla="*/ 16 h 65"/>
                                    <a:gd name="T18" fmla="*/ 21 w 21"/>
                                    <a:gd name="T19" fmla="*/ 29 h 65"/>
                                    <a:gd name="T20" fmla="*/ 21 w 21"/>
                                    <a:gd name="T21" fmla="*/ 40 h 65"/>
                                    <a:gd name="T22" fmla="*/ 18 w 21"/>
                                    <a:gd name="T23" fmla="*/ 51 h 65"/>
                                    <a:gd name="T24" fmla="*/ 10 w 21"/>
                                    <a:gd name="T25" fmla="*/ 65 h 65"/>
                                    <a:gd name="T26" fmla="*/ 7 w 21"/>
                                    <a:gd name="T27" fmla="*/ 56 h 65"/>
                                    <a:gd name="T28" fmla="*/ 3 w 21"/>
                                    <a:gd name="T29" fmla="*/ 51 h 65"/>
                                    <a:gd name="T30" fmla="*/ 1 w 21"/>
                                    <a:gd name="T31" fmla="*/ 45 h 65"/>
                                    <a:gd name="T32" fmla="*/ 0 w 21"/>
                                    <a:gd name="T33" fmla="*/ 3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65">
                                      <a:moveTo>
                                        <a:pt x="0" y="36"/>
                                      </a:moveTo>
                                      <a:lnTo>
                                        <a:pt x="5" y="29"/>
                                      </a:lnTo>
                                      <a:lnTo>
                                        <a:pt x="9" y="23"/>
                                      </a:lnTo>
                                      <a:lnTo>
                                        <a:pt x="9" y="16"/>
                                      </a:lnTo>
                                      <a:lnTo>
                                        <a:pt x="10" y="12"/>
                                      </a:lnTo>
                                      <a:lnTo>
                                        <a:pt x="10" y="3"/>
                                      </a:lnTo>
                                      <a:lnTo>
                                        <a:pt x="10" y="0"/>
                                      </a:lnTo>
                                      <a:lnTo>
                                        <a:pt x="14" y="7"/>
                                      </a:lnTo>
                                      <a:lnTo>
                                        <a:pt x="20" y="16"/>
                                      </a:lnTo>
                                      <a:lnTo>
                                        <a:pt x="21" y="29"/>
                                      </a:lnTo>
                                      <a:lnTo>
                                        <a:pt x="21" y="40"/>
                                      </a:lnTo>
                                      <a:lnTo>
                                        <a:pt x="18" y="51"/>
                                      </a:lnTo>
                                      <a:lnTo>
                                        <a:pt x="10" y="65"/>
                                      </a:lnTo>
                                      <a:lnTo>
                                        <a:pt x="7" y="56"/>
                                      </a:lnTo>
                                      <a:lnTo>
                                        <a:pt x="3" y="51"/>
                                      </a:lnTo>
                                      <a:lnTo>
                                        <a:pt x="1" y="45"/>
                                      </a:lnTo>
                                      <a:lnTo>
                                        <a:pt x="0" y="36"/>
                                      </a:lnTo>
                                      <a:close/>
                                    </a:path>
                                  </a:pathLst>
                                </a:custGeom>
                                <a:solidFill>
                                  <a:srgbClr val="EF2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
                              <wps:cNvSpPr>
                                <a:spLocks/>
                              </wps:cNvSpPr>
                              <wps:spPr bwMode="auto">
                                <a:xfrm>
                                  <a:off x="3095" y="1473"/>
                                  <a:ext cx="362" cy="28"/>
                                </a:xfrm>
                                <a:custGeom>
                                  <a:avLst/>
                                  <a:gdLst>
                                    <a:gd name="T0" fmla="*/ 7 w 362"/>
                                    <a:gd name="T1" fmla="*/ 28 h 28"/>
                                    <a:gd name="T2" fmla="*/ 4 w 362"/>
                                    <a:gd name="T3" fmla="*/ 26 h 28"/>
                                    <a:gd name="T4" fmla="*/ 2 w 362"/>
                                    <a:gd name="T5" fmla="*/ 22 h 28"/>
                                    <a:gd name="T6" fmla="*/ 0 w 362"/>
                                    <a:gd name="T7" fmla="*/ 19 h 28"/>
                                    <a:gd name="T8" fmla="*/ 0 w 362"/>
                                    <a:gd name="T9" fmla="*/ 13 h 28"/>
                                    <a:gd name="T10" fmla="*/ 0 w 362"/>
                                    <a:gd name="T11" fmla="*/ 8 h 28"/>
                                    <a:gd name="T12" fmla="*/ 2 w 362"/>
                                    <a:gd name="T13" fmla="*/ 4 h 28"/>
                                    <a:gd name="T14" fmla="*/ 5 w 362"/>
                                    <a:gd name="T15" fmla="*/ 2 h 28"/>
                                    <a:gd name="T16" fmla="*/ 9 w 362"/>
                                    <a:gd name="T17" fmla="*/ 0 h 28"/>
                                    <a:gd name="T18" fmla="*/ 352 w 362"/>
                                    <a:gd name="T19" fmla="*/ 0 h 28"/>
                                    <a:gd name="T20" fmla="*/ 355 w 362"/>
                                    <a:gd name="T21" fmla="*/ 0 h 28"/>
                                    <a:gd name="T22" fmla="*/ 359 w 362"/>
                                    <a:gd name="T23" fmla="*/ 4 h 28"/>
                                    <a:gd name="T24" fmla="*/ 361 w 362"/>
                                    <a:gd name="T25" fmla="*/ 8 h 28"/>
                                    <a:gd name="T26" fmla="*/ 362 w 362"/>
                                    <a:gd name="T27" fmla="*/ 13 h 28"/>
                                    <a:gd name="T28" fmla="*/ 362 w 362"/>
                                    <a:gd name="T29" fmla="*/ 19 h 28"/>
                                    <a:gd name="T30" fmla="*/ 361 w 362"/>
                                    <a:gd name="T31" fmla="*/ 24 h 28"/>
                                    <a:gd name="T32" fmla="*/ 357 w 362"/>
                                    <a:gd name="T33" fmla="*/ 26 h 28"/>
                                    <a:gd name="T34" fmla="*/ 352 w 362"/>
                                    <a:gd name="T35" fmla="*/ 28 h 28"/>
                                    <a:gd name="T36" fmla="*/ 7 w 362"/>
                                    <a:gd name="T3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2" h="28">
                                      <a:moveTo>
                                        <a:pt x="7" y="28"/>
                                      </a:moveTo>
                                      <a:lnTo>
                                        <a:pt x="4" y="26"/>
                                      </a:lnTo>
                                      <a:lnTo>
                                        <a:pt x="2" y="22"/>
                                      </a:lnTo>
                                      <a:lnTo>
                                        <a:pt x="0" y="19"/>
                                      </a:lnTo>
                                      <a:lnTo>
                                        <a:pt x="0" y="13"/>
                                      </a:lnTo>
                                      <a:lnTo>
                                        <a:pt x="0" y="8"/>
                                      </a:lnTo>
                                      <a:lnTo>
                                        <a:pt x="2" y="4"/>
                                      </a:lnTo>
                                      <a:lnTo>
                                        <a:pt x="5" y="2"/>
                                      </a:lnTo>
                                      <a:lnTo>
                                        <a:pt x="9" y="0"/>
                                      </a:lnTo>
                                      <a:lnTo>
                                        <a:pt x="352" y="0"/>
                                      </a:lnTo>
                                      <a:lnTo>
                                        <a:pt x="355" y="0"/>
                                      </a:lnTo>
                                      <a:lnTo>
                                        <a:pt x="359" y="4"/>
                                      </a:lnTo>
                                      <a:lnTo>
                                        <a:pt x="361" y="8"/>
                                      </a:lnTo>
                                      <a:lnTo>
                                        <a:pt x="362" y="13"/>
                                      </a:lnTo>
                                      <a:lnTo>
                                        <a:pt x="362" y="19"/>
                                      </a:lnTo>
                                      <a:lnTo>
                                        <a:pt x="361" y="24"/>
                                      </a:lnTo>
                                      <a:lnTo>
                                        <a:pt x="357" y="26"/>
                                      </a:lnTo>
                                      <a:lnTo>
                                        <a:pt x="352" y="28"/>
                                      </a:lnTo>
                                      <a:lnTo>
                                        <a:pt x="7"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
                              <wps:cNvSpPr>
                                <a:spLocks/>
                              </wps:cNvSpPr>
                              <wps:spPr bwMode="auto">
                                <a:xfrm>
                                  <a:off x="2494" y="1592"/>
                                  <a:ext cx="1572" cy="786"/>
                                </a:xfrm>
                                <a:custGeom>
                                  <a:avLst/>
                                  <a:gdLst>
                                    <a:gd name="T0" fmla="*/ 785 w 1572"/>
                                    <a:gd name="T1" fmla="*/ 786 h 786"/>
                                    <a:gd name="T2" fmla="*/ 0 w 1572"/>
                                    <a:gd name="T3" fmla="*/ 0 h 786"/>
                                    <a:gd name="T4" fmla="*/ 1572 w 1572"/>
                                    <a:gd name="T5" fmla="*/ 0 h 786"/>
                                    <a:gd name="T6" fmla="*/ 785 w 1572"/>
                                    <a:gd name="T7" fmla="*/ 786 h 786"/>
                                  </a:gdLst>
                                  <a:ahLst/>
                                  <a:cxnLst>
                                    <a:cxn ang="0">
                                      <a:pos x="T0" y="T1"/>
                                    </a:cxn>
                                    <a:cxn ang="0">
                                      <a:pos x="T2" y="T3"/>
                                    </a:cxn>
                                    <a:cxn ang="0">
                                      <a:pos x="T4" y="T5"/>
                                    </a:cxn>
                                    <a:cxn ang="0">
                                      <a:pos x="T6" y="T7"/>
                                    </a:cxn>
                                  </a:cxnLst>
                                  <a:rect l="0" t="0" r="r" b="b"/>
                                  <a:pathLst>
                                    <a:path w="1572" h="786">
                                      <a:moveTo>
                                        <a:pt x="785" y="786"/>
                                      </a:moveTo>
                                      <a:lnTo>
                                        <a:pt x="0" y="0"/>
                                      </a:lnTo>
                                      <a:lnTo>
                                        <a:pt x="1572" y="0"/>
                                      </a:lnTo>
                                      <a:lnTo>
                                        <a:pt x="785" y="786"/>
                                      </a:lnTo>
                                      <a:close/>
                                    </a:path>
                                  </a:pathLst>
                                </a:custGeom>
                                <a:noFill/>
                                <a:ln w="6350">
                                  <a:solidFill>
                                    <a:srgbClr val="F8E41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10"/>
                              <wps:cNvSpPr>
                                <a:spLocks noChangeArrowheads="1"/>
                              </wps:cNvSpPr>
                              <wps:spPr bwMode="auto">
                                <a:xfrm>
                                  <a:off x="3171" y="2039"/>
                                  <a:ext cx="212"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8903D" w14:textId="77777777" w:rsidR="009D6B9D" w:rsidRDefault="009D6B9D">
                                    <w:pPr>
                                      <w:rPr>
                                        <w:rFonts w:cs="Arial"/>
                                        <w:color w:val="000000"/>
                                        <w:sz w:val="18"/>
                                        <w:szCs w:val="36"/>
                                      </w:rPr>
                                    </w:pPr>
                                    <w:r>
                                      <w:rPr>
                                        <w:rFonts w:cs="Arial"/>
                                        <w:b/>
                                        <w:bCs/>
                                        <w:color w:val="1F1A17"/>
                                        <w:sz w:val="18"/>
                                        <w:szCs w:val="38"/>
                                      </w:rPr>
                                      <w:t>5.2</w:t>
                                    </w:r>
                                  </w:p>
                                </w:txbxContent>
                              </wps:txbx>
                              <wps:bodyPr rot="0" vert="horz" wrap="square" lIns="0" tIns="0" rIns="0" bIns="0" anchor="t" anchorCtr="0" upright="1">
                                <a:noAutofit/>
                              </wps:bodyPr>
                            </wps:wsp>
                            <wpg:grpSp>
                              <wpg:cNvPr id="59" name="Group 11"/>
                              <wpg:cNvGrpSpPr>
                                <a:grpSpLocks/>
                              </wpg:cNvGrpSpPr>
                              <wpg:grpSpPr bwMode="auto">
                                <a:xfrm flipV="1">
                                  <a:off x="2565" y="1583"/>
                                  <a:ext cx="1437" cy="718"/>
                                  <a:chOff x="1539" y="434"/>
                                  <a:chExt cx="1437" cy="718"/>
                                </a:xfrm>
                              </wpg:grpSpPr>
                              <wps:wsp>
                                <wps:cNvPr id="60" name="Line 12"/>
                                <wps:cNvCnPr>
                                  <a:cxnSpLocks noChangeShapeType="1"/>
                                </wps:cNvCnPr>
                                <wps:spPr bwMode="auto">
                                  <a:xfrm flipV="1">
                                    <a:off x="1539" y="435"/>
                                    <a:ext cx="717" cy="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3"/>
                                <wps:cNvCnPr>
                                  <a:cxnSpLocks noChangeShapeType="1"/>
                                </wps:cNvCnPr>
                                <wps:spPr bwMode="auto">
                                  <a:xfrm flipH="1" flipV="1">
                                    <a:off x="2259" y="434"/>
                                    <a:ext cx="717" cy="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14"/>
                              <wpg:cNvGrpSpPr>
                                <a:grpSpLocks/>
                              </wpg:cNvGrpSpPr>
                              <wpg:grpSpPr bwMode="auto">
                                <a:xfrm>
                                  <a:off x="2565" y="866"/>
                                  <a:ext cx="1437" cy="718"/>
                                  <a:chOff x="1539" y="434"/>
                                  <a:chExt cx="1437" cy="718"/>
                                </a:xfrm>
                              </wpg:grpSpPr>
                              <wps:wsp>
                                <wps:cNvPr id="63" name="Line 15"/>
                                <wps:cNvCnPr>
                                  <a:cxnSpLocks noChangeShapeType="1"/>
                                </wps:cNvCnPr>
                                <wps:spPr bwMode="auto">
                                  <a:xfrm flipV="1">
                                    <a:off x="1539" y="435"/>
                                    <a:ext cx="717" cy="717"/>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64" name="Line 16"/>
                                <wps:cNvCnPr>
                                  <a:cxnSpLocks noChangeShapeType="1"/>
                                </wps:cNvCnPr>
                                <wps:spPr bwMode="auto">
                                  <a:xfrm flipH="1" flipV="1">
                                    <a:off x="2259" y="434"/>
                                    <a:ext cx="717" cy="717"/>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4788FD2" id="Group 2" o:spid="_x0000_s1026" style="position:absolute;left:0;text-align:left;margin-left:11.75pt;margin-top:8.3pt;width:106.25pt;height:106.25pt;z-index:251654656" coordorigin="2492,804" coordsize="1574,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">
                      <v:shape id="Freeform 3" o:spid="_x0000_s1027" style="position:absolute;left:2492;top:804;width:1574;height:786;visibility:visible;mso-wrap-style:square;v-text-anchor:top" coordsize="157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" path="m,786l787,r787,786l,786xe" fillcolor="#ef2b2f" stroked="f">
                        <v:path arrowok="t" o:connecttype="custom" o:connectlocs="0,786;787,0;1574,786;0,786" o:connectangles="0,0,0,0"/>
                      </v:shape>
                      <v:shape id="Freeform 4" o:spid="_x0000_s1028" style="position:absolute;left:2492;top:1592;width:1572;height:786;visibility:visible;mso-wrap-style:square;v-text-anchor:top" coordsize="15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" path="m785,786l,,1572,,785,786xe" fillcolor="#f8e415" stroked="f">
                        <v:path arrowok="t" o:connecttype="custom" o:connectlocs="785,786;0,0;1572,0;785,786" o:connectangles="0,0,0,0"/>
                      </v:shape>
                      <v:shape id="Freeform 5" o:spid="_x0000_s1029" style="position:absolute;left:2492;top:804;width:1574;height:786;visibility:visible;mso-wrap-style:square;v-text-anchor:top" coordsize="157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" path="m,786l787,r787,786l,786xe" filled="f" strokecolor="#ef2b2f" strokeweight=".5pt">
                        <v:path arrowok="t" o:connecttype="custom" o:connectlocs="0,786;787,0;1574,786;0,786" o:connectangles="0,0,0,0"/>
                      </v:shape>
                      <v:shape id="Freeform 6" o:spid="_x0000_s1030" style="position:absolute;left:3047;top:899;width:449;height:552;visibility:visible;mso-wrap-style:square;v-text-anchor:top" coordsize="44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" path="m97,308r-5,27l86,363r-4,-6l79,352,64,339,53,323,39,314,26,308r-13,l,308r15,13l28,334r9,27l46,388r2,22l52,432r7,24l68,476r5,11l79,496r7,9l95,512r9,9l115,527r11,7l139,540r13,3l166,547r17,4l195,552r17,l225,551r-9,-2l206,545r-9,-7l188,532,174,514,164,498,152,476r-9,-15l135,454r-9,-11l113,425r22,13l161,450r-2,-12l154,421r-4,-14l150,394r2,-11l154,370r9,13l172,396r5,16l183,428r7,17l199,461r6,8l212,472r2,-3l214,463r-2,-9l205,428r-6,-31l195,383r,-15l197,354r6,-13l208,350r4,11l214,372r7,18l232,401r5,-22l245,363r1,-8l248,346r-2,-11l245,324r-2,-7l239,308r-2,-11l239,290r7,9l254,310r5,11l263,334r2,11l267,357r,13l265,385r-9,25l246,434r10,-2l263,428r7,-5l277,416r11,-15l296,385r3,11l301,407r-2,10l297,428r-7,19l281,463r9,l297,456r10,-6l307,447r3,l312,443r2,-2l316,439r2,-1l323,430r5,-9l330,432r,13l328,458r-5,14l318,485r-8,13l305,507r-8,9l287,525r-11,9l263,543r-13,8l259,552r13,l285,551r12,-4l323,540r20,-8l367,518r27,-18l401,489r11,-13l421,463r8,-13l434,438r4,-15l441,407r4,-15l449,361r,-27l447,317r,-16l440,312r-9,23l423,359r-5,11l412,383r-7,9l398,401r-4,-5l394,388r,-5l394,376r4,-13l403,348r7,-13l416,321r4,-13l421,293r,-14l420,264r-2,-12l412,239r-5,-11l403,217r-5,-6l394,210r,9l394,230r2,7l398,246r,7l396,262r-4,8l389,277r-4,7l379,290r-25,24l336,330r3,-16l345,292r5,-24l352,248r,-15l349,217r-4,-15l339,188,327,162,312,140r,28l310,188r-3,16l301,222r-9,20l283,261r2,-17l287,224r1,-18l290,186r-3,-17l283,153r-7,-15l270,124,254,93,241,64,237,49,234,33,232,16,232,r-7,2l217,9r-5,7l210,22,199,44r-4,16l195,75r2,16l201,106r4,16l210,140r2,17l214,166r2,7l217,182r-1,7l199,171,179,153,150,133,126,117r-11,-4l126,131r13,20l144,160r4,11l150,182r2,13l148,213r-4,17l141,246r-2,16l141,279r2,13l135,283r-9,-15l97,239r-7,-8l84,228r-9,l64,226r8,7l77,242r7,11l90,262r3,8l95,277r,15l97,308xe" stroked="f">
                        <v:path arrowok="t" o:connecttype="custom" o:connectlocs="79,352;13,308;46,388;73,487;115,527;183,551;206,545;152,476;135,438;150,394;177,412;212,472;205,428;203,341;232,401;246,335;239,290;265,345;246,434;288,401;297,428;307,450;316,439;330,445;305,507;250,551;323,540;412,476;441,407;447,301;412,383;394,383;416,321;418,252;394,210;398,253;379,290;350,268;339,188;307,204;287,224;276,138;234,33;212,16;197,91;214,166;179,153;139,151;148,213;143,292;84,228;84,253;97,308" o:connectangles="0,0,0,0,0,0,0,0,0,0,0,0,0,0,0,0,0,0,0,0,0,0,0,0,0,0,0,0,0,0,0,0,0,0,0,0,0,0,0,0,0,0,0,0,0,0,0,0,0,0,0,0,0"/>
                      </v:shape>
                      <v:shape id="Freeform 7" o:spid="_x0000_s1031" style="position:absolute;left:3283;top:1076;width:21;height: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" path="m,36l5,29,9,23r,-7l10,12r,-9l10,r4,7l20,16r1,13l21,40,18,51,10,65,7,56,3,51,1,45,,36xe" fillcolor="#ef2b2f" stroked="f">
                        <v:path arrowok="t" o:connecttype="custom" o:connectlocs="0,36;5,29;9,23;9,16;10,12;10,3;10,0;14,7;20,16;21,29;21,40;18,51;10,65;7,56;3,51;1,45;0,36" o:connectangles="0,0,0,0,0,0,0,0,0,0,0,0,0,0,0,0,0"/>
                      </v:shape>
                      <v:shape id="Freeform 8" o:spid="_x0000_s1032" style="position:absolute;left:3095;top:1473;width:362;height:28;visibility:visible;mso-wrap-style:square;v-text-anchor:top" coordsize="3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" path="m7,28l4,26,2,22,,19,,13,,8,2,4,5,2,9,,352,r3,l359,4r2,4l362,13r,6l361,24r-4,2l352,28,7,28xe" stroked="f">
                        <v:path arrowok="t" o:connecttype="custom" o:connectlocs="7,28;4,26;2,22;0,19;0,13;0,8;2,4;5,2;9,0;352,0;355,0;359,4;361,8;362,13;362,19;361,24;357,26;352,28;7,28" o:connectangles="0,0,0,0,0,0,0,0,0,0,0,0,0,0,0,0,0,0,0"/>
                      </v:shape>
                      <v:shape id="Freeform 9" o:spid="_x0000_s1033" style="position:absolute;left:2494;top:1592;width:1572;height:786;visibility:visible;mso-wrap-style:square;v-text-anchor:top" coordsize="15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" path="m785,786l,,1572,,785,786xe" filled="f" strokecolor="#f8e415" strokeweight=".5pt">
                        <v:path arrowok="t" o:connecttype="custom" o:connectlocs="785,786;0,0;1572,0;785,786" o:connectangles="0,0,0,0"/>
                      </v:shape>
                      <v:rect id="Rectangle 10" o:spid="_x0000_s1034" style="position:absolute;left:3171;top:2039;width:212;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3478903D" w14:textId="77777777" w:rsidR="009D6B9D" w:rsidRDefault="009D6B9D">
                              <w:pPr>
                                <w:rPr>
                                  <w:rFonts w:cs="Arial"/>
                                  <w:color w:val="000000"/>
                                  <w:sz w:val="18"/>
                                  <w:szCs w:val="36"/>
                                </w:rPr>
                              </w:pPr>
                              <w:r>
                                <w:rPr>
                                  <w:rFonts w:cs="Arial"/>
                                  <w:b/>
                                  <w:bCs/>
                                  <w:color w:val="1F1A17"/>
                                  <w:sz w:val="18"/>
                                  <w:szCs w:val="38"/>
                                </w:rPr>
                                <w:t>5.2</w:t>
                              </w:r>
                            </w:p>
                          </w:txbxContent>
                        </v:textbox>
                      </v:rect>
                      <v:group id="Group 11" o:spid="_x0000_s1035" style="position:absolute;left:2565;top:1583;width:1437;height:718;flip:y" coordorigin="1539,434" coordsize="143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">
                        <v:line id="Line 12" o:spid="_x0000_s1036" style="position:absolute;flip:y;visibility:visible;mso-wrap-style:square" from="1539,435" to="2256,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13" o:spid="_x0000_s1037" style="position:absolute;flip:x y;visibility:visible;mso-wrap-style:square" from="2259,434" to="297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"/>
                      </v:group>
                      <v:group id="Group 14" o:spid="_x0000_s1038" style="position:absolute;left:2565;top:866;width:1437;height:718" coordorigin="1539,434" coordsize="143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15" o:spid="_x0000_s1039" style="position:absolute;flip:y;visibility:visible;mso-wrap-style:square" from="1539,435" to="2256,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" strokecolor="white"/>
                        <v:line id="Line 16" o:spid="_x0000_s1040" style="position:absolute;flip:x y;visibility:visible;mso-wrap-style:square" from="2259,434" to="297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" strokecolor="white"/>
                      </v:group>
                      <w10:wrap type="topAndBottom"/>
                    </v:group>
                  </w:pict>
                </mc:Fallback>
              </mc:AlternateContent>
            </w:r>
          </w:p>
        </w:tc>
      </w:tr>
      <w:tr w:rsidR="00EB0566" w:rsidRPr="00E3152A" w14:paraId="34788ABB" w14:textId="77777777">
        <w:trPr>
          <w:cantSplit/>
        </w:trPr>
        <w:tc>
          <w:tcPr>
            <w:tcW w:w="9342" w:type="dxa"/>
            <w:gridSpan w:val="4"/>
            <w:tcBorders>
              <w:bottom w:val="single" w:sz="4" w:space="0" w:color="auto"/>
            </w:tcBorders>
            <w:shd w:val="solid" w:color="auto" w:fill="auto"/>
          </w:tcPr>
          <w:p w14:paraId="34788ABA" w14:textId="77777777" w:rsidR="00EB0566" w:rsidRPr="00E3152A" w:rsidRDefault="00B64700">
            <w:pPr>
              <w:pStyle w:val="Heading1"/>
              <w:spacing w:before="120" w:after="120"/>
              <w:rPr>
                <w:rFonts w:cs="Arial"/>
              </w:rPr>
            </w:pPr>
            <w:r w:rsidRPr="00E3152A">
              <w:rPr>
                <w:b w:val="0"/>
              </w:rPr>
              <w:br w:type="page"/>
            </w:r>
            <w:r w:rsidR="00EB0566" w:rsidRPr="00E3152A">
              <w:rPr>
                <w:rFonts w:cs="Arial"/>
              </w:rPr>
              <w:br w:type="page"/>
              <w:t>CLASS 6 – TOXIC AND INFECTIOUS SUBSTANCES</w:t>
            </w:r>
          </w:p>
        </w:tc>
      </w:tr>
      <w:tr w:rsidR="00EB0566" w:rsidRPr="00E3152A" w14:paraId="34788AC3" w14:textId="77777777">
        <w:trPr>
          <w:cantSplit/>
        </w:trPr>
        <w:tc>
          <w:tcPr>
            <w:tcW w:w="3085" w:type="dxa"/>
            <w:vMerge w:val="restart"/>
            <w:tcBorders>
              <w:left w:val="nil"/>
              <w:bottom w:val="nil"/>
              <w:right w:val="nil"/>
            </w:tcBorders>
          </w:tcPr>
          <w:p w14:paraId="34788ABC" w14:textId="77777777" w:rsidR="00EB0566" w:rsidRPr="00E3152A" w:rsidRDefault="00EB0566">
            <w:pPr>
              <w:jc w:val="center"/>
              <w:rPr>
                <w:rFonts w:cs="Arial"/>
                <w:sz w:val="20"/>
                <w:szCs w:val="17"/>
              </w:rPr>
            </w:pPr>
          </w:p>
          <w:p w14:paraId="34788ABD" w14:textId="77777777" w:rsidR="00EB0566" w:rsidRPr="00E3152A" w:rsidRDefault="00EB0566">
            <w:pPr>
              <w:jc w:val="center"/>
              <w:rPr>
                <w:rFonts w:cs="Arial"/>
              </w:rPr>
            </w:pPr>
            <w:r w:rsidRPr="00E3152A">
              <w:rPr>
                <w:rFonts w:cs="Arial"/>
                <w:szCs w:val="17"/>
              </w:rPr>
              <w:lastRenderedPageBreak/>
              <w:t>Toxic substance (Division 6.1)</w:t>
            </w:r>
          </w:p>
          <w:p w14:paraId="34788ABE" w14:textId="77777777" w:rsidR="00EB0566" w:rsidRPr="00E3152A" w:rsidRDefault="00EB0566">
            <w:pPr>
              <w:rPr>
                <w:rFonts w:cs="Arial"/>
                <w:sz w:val="20"/>
              </w:rPr>
            </w:pPr>
          </w:p>
          <w:p w14:paraId="34788ABF" w14:textId="77777777" w:rsidR="00EB0566" w:rsidRPr="00E3152A" w:rsidRDefault="00EB0566">
            <w:pPr>
              <w:pStyle w:val="BodyText"/>
              <w:jc w:val="center"/>
            </w:pPr>
            <w:r w:rsidRPr="00E3152A">
              <w:object w:dxaOrig="2009" w:dyaOrig="2009" w14:anchorId="34788FD4">
                <v:shape id="_x0000_i1037" type="#_x0000_t75" style="width:99.5pt;height:99.5pt" o:ole="">
                  <v:imagedata r:id="rId36" o:title=""/>
                </v:shape>
                <o:OLEObject Type="Embed" ProgID="Word.Picture.8" ShapeID="_x0000_i1037" DrawAspect="Content" ObjectID="_1751978482" r:id="rId37"/>
              </w:object>
            </w:r>
          </w:p>
          <w:p w14:paraId="34788AC0" w14:textId="77777777" w:rsidR="00EB0566" w:rsidRPr="00E3152A" w:rsidRDefault="00EB0566">
            <w:pPr>
              <w:ind w:left="360"/>
              <w:jc w:val="center"/>
              <w:rPr>
                <w:rFonts w:cs="Arial"/>
              </w:rPr>
            </w:pPr>
          </w:p>
        </w:tc>
        <w:tc>
          <w:tcPr>
            <w:tcW w:w="6257" w:type="dxa"/>
            <w:gridSpan w:val="3"/>
            <w:tcBorders>
              <w:left w:val="nil"/>
              <w:bottom w:val="nil"/>
              <w:right w:val="nil"/>
            </w:tcBorders>
          </w:tcPr>
          <w:p w14:paraId="34788AC1" w14:textId="77777777" w:rsidR="00EB0566" w:rsidRPr="00E3152A" w:rsidRDefault="00EB0566">
            <w:pPr>
              <w:rPr>
                <w:rFonts w:cs="Arial"/>
                <w:b/>
                <w:bCs/>
                <w:sz w:val="20"/>
                <w:szCs w:val="17"/>
              </w:rPr>
            </w:pPr>
          </w:p>
          <w:p w14:paraId="34788AC2" w14:textId="77777777" w:rsidR="00EB0566" w:rsidRPr="00E3152A" w:rsidRDefault="00EB0566">
            <w:pPr>
              <w:tabs>
                <w:tab w:val="left" w:pos="387"/>
              </w:tabs>
              <w:rPr>
                <w:rFonts w:cs="Arial"/>
              </w:rPr>
            </w:pPr>
            <w:r w:rsidRPr="00E3152A">
              <w:rPr>
                <w:rFonts w:cs="Arial"/>
                <w:sz w:val="20"/>
                <w:szCs w:val="17"/>
              </w:rPr>
              <w:tab/>
            </w:r>
            <w:r w:rsidRPr="00E3152A">
              <w:rPr>
                <w:rFonts w:cs="Arial"/>
                <w:szCs w:val="17"/>
              </w:rPr>
              <w:t>Infectious substance (Division 6.2)</w:t>
            </w:r>
          </w:p>
        </w:tc>
      </w:tr>
      <w:tr w:rsidR="00EB0566" w:rsidRPr="00E3152A" w14:paraId="34788ACB" w14:textId="77777777">
        <w:trPr>
          <w:cantSplit/>
        </w:trPr>
        <w:tc>
          <w:tcPr>
            <w:tcW w:w="3085" w:type="dxa"/>
            <w:vMerge/>
            <w:tcBorders>
              <w:left w:val="nil"/>
              <w:bottom w:val="nil"/>
              <w:right w:val="nil"/>
            </w:tcBorders>
          </w:tcPr>
          <w:p w14:paraId="34788AC4" w14:textId="77777777" w:rsidR="00EB0566" w:rsidRPr="00E3152A" w:rsidRDefault="00EB0566">
            <w:pPr>
              <w:ind w:left="360"/>
              <w:jc w:val="center"/>
              <w:rPr>
                <w:rFonts w:cs="Arial"/>
              </w:rPr>
            </w:pPr>
          </w:p>
        </w:tc>
        <w:tc>
          <w:tcPr>
            <w:tcW w:w="3260" w:type="dxa"/>
            <w:gridSpan w:val="2"/>
            <w:tcBorders>
              <w:top w:val="nil"/>
              <w:left w:val="nil"/>
              <w:bottom w:val="nil"/>
              <w:right w:val="nil"/>
            </w:tcBorders>
          </w:tcPr>
          <w:p w14:paraId="34788AC5" w14:textId="77777777" w:rsidR="00EB0566" w:rsidRPr="00E3152A" w:rsidRDefault="00EB0566">
            <w:pPr>
              <w:jc w:val="center"/>
              <w:rPr>
                <w:rFonts w:cs="Arial"/>
                <w:sz w:val="20"/>
              </w:rPr>
            </w:pPr>
          </w:p>
          <w:p w14:paraId="34788AC6" w14:textId="77777777" w:rsidR="00EB0566" w:rsidRPr="00E3152A" w:rsidRDefault="00EC4AF0">
            <w:pPr>
              <w:tabs>
                <w:tab w:val="left" w:pos="459"/>
              </w:tabs>
              <w:jc w:val="center"/>
              <w:rPr>
                <w:rFonts w:cs="Arial"/>
              </w:rPr>
            </w:pPr>
            <w:r w:rsidRPr="00E3152A">
              <w:rPr>
                <w:rFonts w:cs="Arial"/>
                <w:noProof/>
                <w:lang w:eastAsia="en-GB"/>
              </w:rPr>
              <w:drawing>
                <wp:inline distT="0" distB="0" distL="0" distR="0" wp14:anchorId="34788FD5" wp14:editId="34788FD6">
                  <wp:extent cx="1233805" cy="1233805"/>
                  <wp:effectExtent l="19050" t="0" r="4445"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1233805" cy="1233805"/>
                          </a:xfrm>
                          <a:prstGeom prst="rect">
                            <a:avLst/>
                          </a:prstGeom>
                          <a:noFill/>
                          <a:ln w="9525">
                            <a:noFill/>
                            <a:miter lim="800000"/>
                            <a:headEnd/>
                            <a:tailEnd/>
                          </a:ln>
                        </pic:spPr>
                      </pic:pic>
                    </a:graphicData>
                  </a:graphic>
                </wp:inline>
              </w:drawing>
            </w:r>
          </w:p>
        </w:tc>
        <w:tc>
          <w:tcPr>
            <w:tcW w:w="2997" w:type="dxa"/>
            <w:tcBorders>
              <w:top w:val="nil"/>
              <w:left w:val="nil"/>
              <w:bottom w:val="nil"/>
              <w:right w:val="nil"/>
            </w:tcBorders>
          </w:tcPr>
          <w:p w14:paraId="34788AC7" w14:textId="77777777" w:rsidR="00EB0566" w:rsidRPr="00E3152A" w:rsidRDefault="00EB0566">
            <w:pPr>
              <w:jc w:val="center"/>
              <w:rPr>
                <w:rFonts w:cs="Arial"/>
                <w:b/>
                <w:bCs/>
                <w:sz w:val="20"/>
                <w:szCs w:val="17"/>
              </w:rPr>
            </w:pPr>
          </w:p>
          <w:p w14:paraId="34788AC8" w14:textId="77777777" w:rsidR="00EB0566" w:rsidRPr="00E3152A" w:rsidRDefault="00EB0566">
            <w:pPr>
              <w:rPr>
                <w:rFonts w:cs="Arial"/>
                <w:sz w:val="20"/>
              </w:rPr>
            </w:pPr>
          </w:p>
          <w:p w14:paraId="34788AC9" w14:textId="77777777" w:rsidR="00EB0566" w:rsidRPr="00E3152A" w:rsidRDefault="00EB0566" w:rsidP="006B64CD">
            <w:pPr>
              <w:spacing w:after="240"/>
              <w:jc w:val="left"/>
              <w:rPr>
                <w:rFonts w:cs="Arial"/>
                <w:szCs w:val="17"/>
              </w:rPr>
            </w:pPr>
            <w:r w:rsidRPr="00E3152A">
              <w:rPr>
                <w:rFonts w:cs="Arial"/>
                <w:szCs w:val="17"/>
              </w:rPr>
              <w:t>The bottom part of the label should bear the inscription:</w:t>
            </w:r>
          </w:p>
          <w:p w14:paraId="34788ACA" w14:textId="77777777" w:rsidR="00EB0566" w:rsidRPr="00E3152A" w:rsidRDefault="00EB0566">
            <w:pPr>
              <w:jc w:val="left"/>
              <w:rPr>
                <w:rFonts w:cs="Arial"/>
                <w:sz w:val="20"/>
              </w:rPr>
            </w:pPr>
            <w:r w:rsidRPr="00E3152A">
              <w:rPr>
                <w:rFonts w:cs="Arial"/>
                <w:szCs w:val="17"/>
              </w:rPr>
              <w:t>“INFECTIOUS SUBSTANCE — In case of damage or leakage immediately notify public health authority”.</w:t>
            </w:r>
          </w:p>
        </w:tc>
      </w:tr>
    </w:tbl>
    <w:p w14:paraId="34788ACC" w14:textId="77777777" w:rsidR="00EB0566" w:rsidRPr="00E3152A" w:rsidRDefault="00EB0566">
      <w:pPr>
        <w:rPr>
          <w:rFonts w:cs="Arial"/>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249"/>
        <w:gridCol w:w="3078"/>
      </w:tblGrid>
      <w:tr w:rsidR="00EB0566" w:rsidRPr="00E3152A" w14:paraId="34788ACE" w14:textId="77777777">
        <w:trPr>
          <w:cantSplit/>
        </w:trPr>
        <w:tc>
          <w:tcPr>
            <w:tcW w:w="9342" w:type="dxa"/>
            <w:gridSpan w:val="3"/>
            <w:tcBorders>
              <w:bottom w:val="single" w:sz="4" w:space="0" w:color="auto"/>
            </w:tcBorders>
            <w:shd w:val="solid" w:color="auto" w:fill="auto"/>
          </w:tcPr>
          <w:p w14:paraId="34788ACD" w14:textId="77777777" w:rsidR="00EB0566" w:rsidRPr="00E3152A" w:rsidRDefault="00EB0566">
            <w:pPr>
              <w:pStyle w:val="Heading1"/>
              <w:spacing w:before="120" w:after="120"/>
              <w:rPr>
                <w:rFonts w:cs="Arial"/>
              </w:rPr>
            </w:pPr>
            <w:r w:rsidRPr="00E3152A">
              <w:rPr>
                <w:rFonts w:cs="Arial"/>
              </w:rPr>
              <w:t>CLASS 7 – RADIOACTIVE MATERIAL</w:t>
            </w:r>
          </w:p>
        </w:tc>
      </w:tr>
      <w:tr w:rsidR="00EB0566" w:rsidRPr="00E3152A" w14:paraId="34788AD9" w14:textId="77777777">
        <w:trPr>
          <w:cantSplit/>
        </w:trPr>
        <w:tc>
          <w:tcPr>
            <w:tcW w:w="3015" w:type="dxa"/>
            <w:tcBorders>
              <w:left w:val="nil"/>
              <w:bottom w:val="nil"/>
              <w:right w:val="nil"/>
            </w:tcBorders>
          </w:tcPr>
          <w:p w14:paraId="34788ACF" w14:textId="77777777" w:rsidR="00EB0566" w:rsidRPr="00E3152A" w:rsidRDefault="00EB0566">
            <w:pPr>
              <w:jc w:val="center"/>
              <w:rPr>
                <w:rFonts w:cs="Arial"/>
                <w:b/>
                <w:bCs/>
                <w:szCs w:val="17"/>
              </w:rPr>
            </w:pPr>
          </w:p>
          <w:p w14:paraId="34788AD0" w14:textId="77777777" w:rsidR="00EB0566" w:rsidRPr="00E3152A" w:rsidRDefault="00EB0566">
            <w:pPr>
              <w:jc w:val="center"/>
            </w:pPr>
            <w:r w:rsidRPr="00E3152A">
              <w:t>Category I</w:t>
            </w:r>
          </w:p>
          <w:p w14:paraId="34788AD1" w14:textId="77777777" w:rsidR="00EB0566" w:rsidRPr="00E3152A" w:rsidRDefault="00EC4AF0">
            <w:pPr>
              <w:pStyle w:val="BodyText"/>
              <w:jc w:val="center"/>
            </w:pPr>
            <w:r w:rsidRPr="00E3152A">
              <w:rPr>
                <w:noProof/>
                <w:lang w:eastAsia="en-GB"/>
              </w:rPr>
              <w:drawing>
                <wp:inline distT="0" distB="0" distL="0" distR="0" wp14:anchorId="34788FD7" wp14:editId="34788FD8">
                  <wp:extent cx="1268095" cy="1268095"/>
                  <wp:effectExtent l="19050" t="0" r="8255"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srcRect/>
                          <a:stretch>
                            <a:fillRect/>
                          </a:stretch>
                        </pic:blipFill>
                        <pic:spPr bwMode="auto">
                          <a:xfrm>
                            <a:off x="0" y="0"/>
                            <a:ext cx="1268095" cy="1268095"/>
                          </a:xfrm>
                          <a:prstGeom prst="rect">
                            <a:avLst/>
                          </a:prstGeom>
                          <a:noFill/>
                          <a:ln w="9525">
                            <a:noFill/>
                            <a:miter lim="800000"/>
                            <a:headEnd/>
                            <a:tailEnd/>
                          </a:ln>
                        </pic:spPr>
                      </pic:pic>
                    </a:graphicData>
                  </a:graphic>
                </wp:inline>
              </w:drawing>
            </w:r>
          </w:p>
          <w:p w14:paraId="34788AD2" w14:textId="77777777" w:rsidR="00EB0566" w:rsidRPr="00E3152A" w:rsidRDefault="00EB0566">
            <w:pPr>
              <w:ind w:left="360"/>
              <w:jc w:val="center"/>
              <w:rPr>
                <w:rFonts w:cs="Arial"/>
              </w:rPr>
            </w:pPr>
          </w:p>
        </w:tc>
        <w:tc>
          <w:tcPr>
            <w:tcW w:w="3249" w:type="dxa"/>
            <w:tcBorders>
              <w:left w:val="nil"/>
              <w:bottom w:val="nil"/>
              <w:right w:val="nil"/>
            </w:tcBorders>
          </w:tcPr>
          <w:p w14:paraId="34788AD3" w14:textId="77777777" w:rsidR="00EB0566" w:rsidRPr="00E3152A" w:rsidRDefault="00EB0566">
            <w:pPr>
              <w:jc w:val="center"/>
              <w:rPr>
                <w:rFonts w:cs="Arial"/>
              </w:rPr>
            </w:pPr>
          </w:p>
          <w:p w14:paraId="34788AD4" w14:textId="77777777" w:rsidR="00EB0566" w:rsidRPr="00E3152A" w:rsidRDefault="00EB0566">
            <w:pPr>
              <w:jc w:val="center"/>
              <w:rPr>
                <w:rFonts w:cs="Arial"/>
                <w:szCs w:val="17"/>
              </w:rPr>
            </w:pPr>
            <w:r w:rsidRPr="00E3152A">
              <w:t>Category II</w:t>
            </w:r>
          </w:p>
          <w:p w14:paraId="34788AD5" w14:textId="77777777" w:rsidR="00EB0566" w:rsidRPr="00E3152A" w:rsidRDefault="00EC4AF0">
            <w:pPr>
              <w:jc w:val="center"/>
              <w:rPr>
                <w:rFonts w:cs="Arial"/>
              </w:rPr>
            </w:pPr>
            <w:r w:rsidRPr="00E3152A">
              <w:rPr>
                <w:rFonts w:cs="Arial"/>
                <w:noProof/>
                <w:lang w:eastAsia="en-GB"/>
              </w:rPr>
              <w:drawing>
                <wp:inline distT="0" distB="0" distL="0" distR="0" wp14:anchorId="34788FD9" wp14:editId="34788FDA">
                  <wp:extent cx="1173480" cy="1259205"/>
                  <wp:effectExtent l="19050" t="0" r="7620"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srcRect/>
                          <a:stretch>
                            <a:fillRect/>
                          </a:stretch>
                        </pic:blipFill>
                        <pic:spPr bwMode="auto">
                          <a:xfrm>
                            <a:off x="0" y="0"/>
                            <a:ext cx="1173480" cy="1259205"/>
                          </a:xfrm>
                          <a:prstGeom prst="rect">
                            <a:avLst/>
                          </a:prstGeom>
                          <a:noFill/>
                          <a:ln w="9525">
                            <a:noFill/>
                            <a:miter lim="800000"/>
                            <a:headEnd/>
                            <a:tailEnd/>
                          </a:ln>
                        </pic:spPr>
                      </pic:pic>
                    </a:graphicData>
                  </a:graphic>
                </wp:inline>
              </w:drawing>
            </w:r>
          </w:p>
        </w:tc>
        <w:tc>
          <w:tcPr>
            <w:tcW w:w="3078" w:type="dxa"/>
            <w:tcBorders>
              <w:left w:val="nil"/>
              <w:bottom w:val="nil"/>
              <w:right w:val="nil"/>
            </w:tcBorders>
          </w:tcPr>
          <w:p w14:paraId="34788AD6" w14:textId="77777777" w:rsidR="00EB0566" w:rsidRPr="00E3152A" w:rsidRDefault="00EB0566">
            <w:pPr>
              <w:jc w:val="center"/>
              <w:rPr>
                <w:rFonts w:cs="Arial"/>
                <w:sz w:val="20"/>
              </w:rPr>
            </w:pPr>
          </w:p>
          <w:p w14:paraId="34788AD7" w14:textId="77777777" w:rsidR="00EB0566" w:rsidRPr="00E3152A" w:rsidRDefault="00EB0566">
            <w:pPr>
              <w:jc w:val="center"/>
              <w:rPr>
                <w:rFonts w:cs="Arial"/>
                <w:szCs w:val="17"/>
              </w:rPr>
            </w:pPr>
            <w:r w:rsidRPr="00E3152A">
              <w:t>Category III</w:t>
            </w:r>
          </w:p>
          <w:p w14:paraId="34788AD8" w14:textId="77777777" w:rsidR="00EB0566" w:rsidRPr="00E3152A" w:rsidRDefault="00EC4AF0">
            <w:pPr>
              <w:jc w:val="center"/>
              <w:rPr>
                <w:rFonts w:cs="Arial"/>
              </w:rPr>
            </w:pPr>
            <w:r w:rsidRPr="00E3152A">
              <w:rPr>
                <w:rFonts w:cs="Arial"/>
                <w:noProof/>
                <w:lang w:eastAsia="en-GB"/>
              </w:rPr>
              <w:drawing>
                <wp:inline distT="0" distB="0" distL="0" distR="0" wp14:anchorId="34788FDB" wp14:editId="34788FDC">
                  <wp:extent cx="1268095" cy="1268095"/>
                  <wp:effectExtent l="19050" t="0" r="8255"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srcRect/>
                          <a:stretch>
                            <a:fillRect/>
                          </a:stretch>
                        </pic:blipFill>
                        <pic:spPr bwMode="auto">
                          <a:xfrm>
                            <a:off x="0" y="0"/>
                            <a:ext cx="1268095" cy="1268095"/>
                          </a:xfrm>
                          <a:prstGeom prst="rect">
                            <a:avLst/>
                          </a:prstGeom>
                          <a:noFill/>
                          <a:ln w="9525">
                            <a:noFill/>
                            <a:miter lim="800000"/>
                            <a:headEnd/>
                            <a:tailEnd/>
                          </a:ln>
                        </pic:spPr>
                      </pic:pic>
                    </a:graphicData>
                  </a:graphic>
                </wp:inline>
              </w:drawing>
            </w:r>
          </w:p>
        </w:tc>
      </w:tr>
      <w:tr w:rsidR="00EB0566" w:rsidRPr="00E3152A" w14:paraId="34788AE0" w14:textId="77777777">
        <w:trPr>
          <w:cantSplit/>
        </w:trPr>
        <w:tc>
          <w:tcPr>
            <w:tcW w:w="3015" w:type="dxa"/>
            <w:tcBorders>
              <w:top w:val="nil"/>
              <w:left w:val="nil"/>
              <w:bottom w:val="nil"/>
              <w:right w:val="nil"/>
            </w:tcBorders>
          </w:tcPr>
          <w:p w14:paraId="34788ADA" w14:textId="77777777" w:rsidR="00EB0566" w:rsidRPr="00E3152A" w:rsidRDefault="00EB0566">
            <w:pPr>
              <w:rPr>
                <w:rFonts w:cs="Arial"/>
                <w:b/>
                <w:bCs/>
                <w:szCs w:val="17"/>
              </w:rPr>
            </w:pPr>
          </w:p>
          <w:p w14:paraId="34788ADB" w14:textId="77777777" w:rsidR="00EB0566" w:rsidRPr="00E3152A" w:rsidRDefault="00EB0566">
            <w:pPr>
              <w:jc w:val="center"/>
              <w:rPr>
                <w:rFonts w:cs="Arial"/>
                <w:szCs w:val="17"/>
              </w:rPr>
            </w:pPr>
            <w:r w:rsidRPr="00E3152A">
              <w:rPr>
                <w:rFonts w:cs="Arial"/>
                <w:szCs w:val="17"/>
              </w:rPr>
              <w:t>Criticality safety index label</w:t>
            </w:r>
          </w:p>
          <w:p w14:paraId="34788ADC" w14:textId="77777777" w:rsidR="00EB0566" w:rsidRPr="00E3152A" w:rsidRDefault="00EB0566">
            <w:pPr>
              <w:jc w:val="center"/>
              <w:rPr>
                <w:rFonts w:cs="Arial"/>
                <w:szCs w:val="17"/>
              </w:rPr>
            </w:pPr>
          </w:p>
          <w:p w14:paraId="34788ADD" w14:textId="77777777" w:rsidR="00EB0566" w:rsidRPr="00E3152A" w:rsidRDefault="00EC4AF0">
            <w:pPr>
              <w:jc w:val="center"/>
              <w:rPr>
                <w:rFonts w:cs="Arial"/>
              </w:rPr>
            </w:pPr>
            <w:r w:rsidRPr="00E3152A">
              <w:rPr>
                <w:rFonts w:cs="Arial"/>
                <w:noProof/>
                <w:lang w:eastAsia="en-GB"/>
              </w:rPr>
              <w:drawing>
                <wp:inline distT="0" distB="0" distL="0" distR="0" wp14:anchorId="34788FDD" wp14:editId="6CBF3F4A">
                  <wp:extent cx="1362075" cy="1440531"/>
                  <wp:effectExtent l="0" t="0" r="0" b="7620"/>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srcRect/>
                          <a:stretch>
                            <a:fillRect/>
                          </a:stretch>
                        </pic:blipFill>
                        <pic:spPr bwMode="auto">
                          <a:xfrm>
                            <a:off x="0" y="0"/>
                            <a:ext cx="1366970" cy="1445708"/>
                          </a:xfrm>
                          <a:prstGeom prst="rect">
                            <a:avLst/>
                          </a:prstGeom>
                          <a:noFill/>
                          <a:ln w="9525">
                            <a:noFill/>
                            <a:miter lim="800000"/>
                            <a:headEnd/>
                            <a:tailEnd/>
                          </a:ln>
                        </pic:spPr>
                      </pic:pic>
                    </a:graphicData>
                  </a:graphic>
                </wp:inline>
              </w:drawing>
            </w:r>
          </w:p>
          <w:p w14:paraId="34788ADE" w14:textId="77777777" w:rsidR="00EB0566" w:rsidRPr="00E3152A" w:rsidRDefault="00EB0566">
            <w:pPr>
              <w:rPr>
                <w:rFonts w:cs="Arial"/>
                <w:b/>
                <w:bCs/>
                <w:szCs w:val="17"/>
              </w:rPr>
            </w:pPr>
          </w:p>
        </w:tc>
        <w:tc>
          <w:tcPr>
            <w:tcW w:w="6327" w:type="dxa"/>
            <w:gridSpan w:val="2"/>
            <w:tcBorders>
              <w:top w:val="nil"/>
              <w:left w:val="nil"/>
              <w:bottom w:val="nil"/>
              <w:right w:val="nil"/>
            </w:tcBorders>
          </w:tcPr>
          <w:p w14:paraId="34788ADF" w14:textId="77777777" w:rsidR="00EB0566" w:rsidRPr="00E3152A" w:rsidRDefault="00EC4AF0">
            <w:pPr>
              <w:jc w:val="center"/>
              <w:rPr>
                <w:rFonts w:cs="Arial"/>
              </w:rPr>
            </w:pPr>
            <w:r w:rsidRPr="00E3152A">
              <w:rPr>
                <w:rFonts w:cs="Arial"/>
                <w:noProof/>
                <w:lang w:eastAsia="en-GB"/>
              </w:rPr>
              <w:drawing>
                <wp:inline distT="0" distB="0" distL="0" distR="0" wp14:anchorId="34788FDF" wp14:editId="34788FE0">
                  <wp:extent cx="2820670" cy="2070100"/>
                  <wp:effectExtent l="19050" t="0" r="0"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srcRect/>
                          <a:stretch>
                            <a:fillRect/>
                          </a:stretch>
                        </pic:blipFill>
                        <pic:spPr bwMode="auto">
                          <a:xfrm>
                            <a:off x="0" y="0"/>
                            <a:ext cx="2820670" cy="2070100"/>
                          </a:xfrm>
                          <a:prstGeom prst="rect">
                            <a:avLst/>
                          </a:prstGeom>
                          <a:noFill/>
                          <a:ln w="9525">
                            <a:noFill/>
                            <a:miter lim="800000"/>
                            <a:headEnd/>
                            <a:tailEnd/>
                          </a:ln>
                        </pic:spPr>
                      </pic:pic>
                    </a:graphicData>
                  </a:graphic>
                </wp:inline>
              </w:drawing>
            </w:r>
          </w:p>
        </w:tc>
      </w:tr>
    </w:tbl>
    <w:p w14:paraId="34788AE1" w14:textId="77777777" w:rsidR="00EB0566" w:rsidRPr="00E3152A" w:rsidRDefault="00EB0566"/>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2"/>
      </w:tblGrid>
      <w:tr w:rsidR="00EB0566" w:rsidRPr="00E3152A" w14:paraId="34788AE3" w14:textId="77777777">
        <w:trPr>
          <w:cantSplit/>
        </w:trPr>
        <w:tc>
          <w:tcPr>
            <w:tcW w:w="9342" w:type="dxa"/>
            <w:tcBorders>
              <w:bottom w:val="single" w:sz="4" w:space="0" w:color="auto"/>
            </w:tcBorders>
            <w:shd w:val="solid" w:color="auto" w:fill="auto"/>
          </w:tcPr>
          <w:p w14:paraId="34788AE2" w14:textId="77777777" w:rsidR="00EB0566" w:rsidRPr="00E3152A" w:rsidRDefault="00EB0566">
            <w:pPr>
              <w:pStyle w:val="Heading1"/>
              <w:spacing w:before="120" w:after="120"/>
              <w:rPr>
                <w:rFonts w:cs="Arial"/>
              </w:rPr>
            </w:pPr>
            <w:r w:rsidRPr="00E3152A">
              <w:rPr>
                <w:rFonts w:cs="Arial"/>
              </w:rPr>
              <w:t>CLASS 8 – CORROSIVE</w:t>
            </w:r>
          </w:p>
        </w:tc>
      </w:tr>
      <w:tr w:rsidR="00EB0566" w:rsidRPr="00E3152A" w14:paraId="34788AE7" w14:textId="77777777">
        <w:trPr>
          <w:cantSplit/>
        </w:trPr>
        <w:tc>
          <w:tcPr>
            <w:tcW w:w="9342" w:type="dxa"/>
            <w:tcBorders>
              <w:left w:val="nil"/>
              <w:bottom w:val="nil"/>
              <w:right w:val="nil"/>
            </w:tcBorders>
          </w:tcPr>
          <w:p w14:paraId="34788AE4" w14:textId="77777777" w:rsidR="00EB0566" w:rsidRPr="00E3152A" w:rsidRDefault="00EB0566">
            <w:pPr>
              <w:rPr>
                <w:rFonts w:cs="Arial"/>
                <w:b/>
                <w:bCs/>
                <w:szCs w:val="17"/>
              </w:rPr>
            </w:pPr>
          </w:p>
          <w:p w14:paraId="34788AE5" w14:textId="77777777" w:rsidR="00EB0566" w:rsidRPr="00E3152A" w:rsidRDefault="00EB0566">
            <w:pPr>
              <w:rPr>
                <w:rFonts w:cs="Arial"/>
              </w:rPr>
            </w:pPr>
            <w:r w:rsidRPr="00E3152A">
              <w:rPr>
                <w:rFonts w:cs="Arial"/>
              </w:rPr>
              <w:t xml:space="preserve">      </w:t>
            </w:r>
            <w:r w:rsidRPr="00E3152A">
              <w:rPr>
                <w:rFonts w:cs="Arial"/>
              </w:rPr>
              <w:object w:dxaOrig="1969" w:dyaOrig="1969" w14:anchorId="34788FE1">
                <v:shape id="_x0000_i1038" type="#_x0000_t75" style="width:99.5pt;height:99.5pt" o:ole="">
                  <v:imagedata r:id="rId44" o:title=""/>
                </v:shape>
                <o:OLEObject Type="Embed" ProgID="Word.Picture.8" ShapeID="_x0000_i1038" DrawAspect="Content" ObjectID="_1751978483" r:id="rId45"/>
              </w:object>
            </w:r>
          </w:p>
          <w:p w14:paraId="34788AE6" w14:textId="77777777" w:rsidR="00EB0566" w:rsidRPr="00E3152A" w:rsidRDefault="00EB0566">
            <w:pPr>
              <w:rPr>
                <w:rFonts w:cs="Arial"/>
              </w:rPr>
            </w:pPr>
          </w:p>
        </w:tc>
      </w:tr>
    </w:tbl>
    <w:p w14:paraId="34788AE8" w14:textId="77777777" w:rsidR="00EB0566" w:rsidRPr="00E3152A" w:rsidRDefault="00EB0566">
      <w:pPr>
        <w:rPr>
          <w:rFonts w:cs="Arial"/>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375"/>
      </w:tblGrid>
      <w:tr w:rsidR="00AF2FC4" w:rsidRPr="00E3152A" w14:paraId="34788AEB" w14:textId="77777777" w:rsidTr="00DE032B">
        <w:trPr>
          <w:cantSplit/>
        </w:trPr>
        <w:tc>
          <w:tcPr>
            <w:tcW w:w="3936" w:type="dxa"/>
            <w:tcBorders>
              <w:bottom w:val="single" w:sz="4" w:space="0" w:color="auto"/>
            </w:tcBorders>
            <w:shd w:val="solid" w:color="auto" w:fill="auto"/>
          </w:tcPr>
          <w:p w14:paraId="34788AE9" w14:textId="77777777" w:rsidR="00AF2FC4" w:rsidRPr="00E3152A" w:rsidRDefault="00AF2FC4">
            <w:pPr>
              <w:pStyle w:val="Heading1"/>
              <w:spacing w:before="120" w:after="120"/>
              <w:rPr>
                <w:rFonts w:cs="Arial"/>
              </w:rPr>
            </w:pPr>
            <w:r w:rsidRPr="00E3152A">
              <w:rPr>
                <w:rFonts w:cs="Arial"/>
              </w:rPr>
              <w:lastRenderedPageBreak/>
              <w:t>CLASS 9 – MISCELLANEOUS</w:t>
            </w:r>
          </w:p>
        </w:tc>
        <w:tc>
          <w:tcPr>
            <w:tcW w:w="5375" w:type="dxa"/>
            <w:tcBorders>
              <w:bottom w:val="single" w:sz="4" w:space="0" w:color="auto"/>
            </w:tcBorders>
            <w:shd w:val="solid" w:color="auto" w:fill="auto"/>
          </w:tcPr>
          <w:p w14:paraId="34788AEA" w14:textId="77777777" w:rsidR="00AF2FC4" w:rsidRPr="00E3152A" w:rsidRDefault="00AF2FC4">
            <w:pPr>
              <w:pStyle w:val="Heading1"/>
              <w:spacing w:before="120" w:after="120"/>
              <w:rPr>
                <w:rFonts w:cs="Arial"/>
              </w:rPr>
            </w:pPr>
          </w:p>
        </w:tc>
      </w:tr>
      <w:tr w:rsidR="00AF2FC4" w:rsidRPr="00E3152A" w14:paraId="34788AF6" w14:textId="77777777" w:rsidTr="00DE032B">
        <w:trPr>
          <w:cantSplit/>
        </w:trPr>
        <w:tc>
          <w:tcPr>
            <w:tcW w:w="3936" w:type="dxa"/>
            <w:tcBorders>
              <w:left w:val="nil"/>
              <w:bottom w:val="nil"/>
              <w:right w:val="nil"/>
            </w:tcBorders>
          </w:tcPr>
          <w:p w14:paraId="34788AEC" w14:textId="77777777" w:rsidR="00AF2FC4" w:rsidRPr="00E3152A" w:rsidRDefault="00AF2FC4">
            <w:pPr>
              <w:rPr>
                <w:rFonts w:cs="Arial"/>
                <w:b/>
                <w:bCs/>
                <w:szCs w:val="17"/>
              </w:rPr>
            </w:pPr>
          </w:p>
          <w:p w14:paraId="34788AED" w14:textId="77777777" w:rsidR="00AF2FC4" w:rsidRPr="00E3152A" w:rsidRDefault="00AF2FC4">
            <w:pPr>
              <w:rPr>
                <w:rFonts w:cs="Arial"/>
                <w:b/>
                <w:bCs/>
                <w:szCs w:val="17"/>
              </w:rPr>
            </w:pPr>
          </w:p>
          <w:p w14:paraId="34788AEE" w14:textId="77777777" w:rsidR="00AF2FC4" w:rsidRPr="00E3152A" w:rsidRDefault="00AF2FC4">
            <w:pPr>
              <w:rPr>
                <w:rFonts w:cs="Arial"/>
                <w:b/>
                <w:bCs/>
                <w:szCs w:val="17"/>
              </w:rPr>
            </w:pPr>
          </w:p>
          <w:p w14:paraId="34788AEF" w14:textId="77777777" w:rsidR="00AF2FC4" w:rsidRPr="00E3152A" w:rsidRDefault="00AF2FC4">
            <w:pPr>
              <w:rPr>
                <w:rFonts w:cs="Arial"/>
                <w:b/>
                <w:bCs/>
                <w:szCs w:val="17"/>
              </w:rPr>
            </w:pPr>
          </w:p>
          <w:p w14:paraId="34788AF0" w14:textId="77777777" w:rsidR="00AF2FC4" w:rsidRPr="00E3152A" w:rsidRDefault="00AF2FC4">
            <w:pPr>
              <w:rPr>
                <w:rFonts w:cs="Arial"/>
                <w:b/>
                <w:bCs/>
                <w:szCs w:val="17"/>
              </w:rPr>
            </w:pPr>
            <w:r w:rsidRPr="00E3152A">
              <w:rPr>
                <w:rFonts w:cs="Arial"/>
              </w:rPr>
              <w:t xml:space="preserve">      </w:t>
            </w:r>
            <w:r w:rsidRPr="00E3152A">
              <w:rPr>
                <w:rFonts w:cs="Arial"/>
                <w:noProof/>
                <w:lang w:eastAsia="en-GB"/>
              </w:rPr>
              <w:drawing>
                <wp:inline distT="0" distB="0" distL="0" distR="0" wp14:anchorId="34788FE2" wp14:editId="34788FE3">
                  <wp:extent cx="1250950" cy="1268095"/>
                  <wp:effectExtent l="19050" t="0" r="6350" b="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srcRect/>
                          <a:stretch>
                            <a:fillRect/>
                          </a:stretch>
                        </pic:blipFill>
                        <pic:spPr bwMode="auto">
                          <a:xfrm>
                            <a:off x="0" y="0"/>
                            <a:ext cx="1250950" cy="1268095"/>
                          </a:xfrm>
                          <a:prstGeom prst="rect">
                            <a:avLst/>
                          </a:prstGeom>
                          <a:noFill/>
                          <a:ln w="9525">
                            <a:noFill/>
                            <a:miter lim="800000"/>
                            <a:headEnd/>
                            <a:tailEnd/>
                          </a:ln>
                        </pic:spPr>
                      </pic:pic>
                    </a:graphicData>
                  </a:graphic>
                </wp:inline>
              </w:drawing>
            </w:r>
          </w:p>
          <w:p w14:paraId="34788AF1" w14:textId="77777777" w:rsidR="00AF2FC4" w:rsidRPr="00E3152A" w:rsidRDefault="00AF2FC4">
            <w:pPr>
              <w:rPr>
                <w:rFonts w:cs="Arial"/>
              </w:rPr>
            </w:pPr>
          </w:p>
        </w:tc>
        <w:tc>
          <w:tcPr>
            <w:tcW w:w="5375" w:type="dxa"/>
            <w:tcBorders>
              <w:left w:val="nil"/>
              <w:bottom w:val="nil"/>
              <w:right w:val="nil"/>
            </w:tcBorders>
          </w:tcPr>
          <w:p w14:paraId="34788AF2" w14:textId="77777777" w:rsidR="00AF2FC4" w:rsidRPr="00E3152A" w:rsidRDefault="00AF2FC4" w:rsidP="00AF2FC4">
            <w:pPr>
              <w:rPr>
                <w:rFonts w:cs="Arial"/>
                <w:b/>
                <w:bCs/>
                <w:szCs w:val="17"/>
              </w:rPr>
            </w:pPr>
          </w:p>
          <w:p w14:paraId="34788AF3" w14:textId="77777777" w:rsidR="00AF2FC4" w:rsidRPr="00E3152A" w:rsidRDefault="00AF2FC4" w:rsidP="00AF2FC4">
            <w:pPr>
              <w:rPr>
                <w:rFonts w:cs="Arial"/>
                <w:bCs/>
                <w:szCs w:val="17"/>
              </w:rPr>
            </w:pPr>
            <w:r w:rsidRPr="00E3152A">
              <w:rPr>
                <w:rFonts w:cs="Arial"/>
                <w:bCs/>
                <w:szCs w:val="17"/>
              </w:rPr>
              <w:t xml:space="preserve">Class 9 label for Section </w:t>
            </w:r>
            <w:r w:rsidR="00BA05D0">
              <w:rPr>
                <w:rFonts w:cs="Arial"/>
                <w:bCs/>
                <w:szCs w:val="17"/>
              </w:rPr>
              <w:t xml:space="preserve">I, </w:t>
            </w:r>
            <w:r w:rsidRPr="00E3152A">
              <w:rPr>
                <w:rFonts w:cs="Arial"/>
                <w:bCs/>
                <w:szCs w:val="17"/>
              </w:rPr>
              <w:t>IA and IB lithium battery shipments</w:t>
            </w:r>
          </w:p>
          <w:p w14:paraId="34788AF4" w14:textId="77777777" w:rsidR="00AF2FC4" w:rsidRPr="00E3152A" w:rsidRDefault="00AF2FC4" w:rsidP="00AF2FC4">
            <w:pPr>
              <w:rPr>
                <w:rFonts w:cs="Arial"/>
                <w:b/>
                <w:bCs/>
                <w:szCs w:val="17"/>
              </w:rPr>
            </w:pPr>
          </w:p>
          <w:p w14:paraId="34788AF5" w14:textId="77777777" w:rsidR="00AF2FC4" w:rsidRPr="00E3152A" w:rsidRDefault="00CD2840">
            <w:pPr>
              <w:rPr>
                <w:rFonts w:cs="Arial"/>
                <w:b/>
                <w:bCs/>
                <w:szCs w:val="17"/>
              </w:rPr>
            </w:pPr>
            <w:r w:rsidRPr="00E3152A">
              <w:rPr>
                <w:noProof/>
                <w:lang w:eastAsia="en-GB"/>
              </w:rPr>
              <w:drawing>
                <wp:inline distT="0" distB="0" distL="0" distR="0" wp14:anchorId="34788FE4" wp14:editId="34788FE5">
                  <wp:extent cx="1343025" cy="1351939"/>
                  <wp:effectExtent l="0" t="0" r="0" b="0"/>
                  <wp:docPr id="10" name="Picture 10" descr="Image result for lithium battery class 9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lithium battery class 9 labe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65502" cy="1374565"/>
                          </a:xfrm>
                          <a:prstGeom prst="rect">
                            <a:avLst/>
                          </a:prstGeom>
                          <a:noFill/>
                          <a:ln>
                            <a:noFill/>
                          </a:ln>
                        </pic:spPr>
                      </pic:pic>
                    </a:graphicData>
                  </a:graphic>
                </wp:inline>
              </w:drawing>
            </w:r>
          </w:p>
        </w:tc>
      </w:tr>
    </w:tbl>
    <w:p w14:paraId="34788AF7" w14:textId="77777777" w:rsidR="00EB0566" w:rsidRPr="00E3152A" w:rsidRDefault="00EB0566">
      <w:pPr>
        <w:rPr>
          <w:rFonts w:cs="Arial"/>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1710"/>
        <w:gridCol w:w="1539"/>
        <w:gridCol w:w="3078"/>
      </w:tblGrid>
      <w:tr w:rsidR="00EB0566" w:rsidRPr="00E3152A" w14:paraId="34788AF9" w14:textId="77777777">
        <w:trPr>
          <w:cantSplit/>
        </w:trPr>
        <w:tc>
          <w:tcPr>
            <w:tcW w:w="9342" w:type="dxa"/>
            <w:gridSpan w:val="4"/>
            <w:tcBorders>
              <w:bottom w:val="single" w:sz="4" w:space="0" w:color="auto"/>
            </w:tcBorders>
            <w:shd w:val="solid" w:color="auto" w:fill="auto"/>
          </w:tcPr>
          <w:p w14:paraId="34788AF8" w14:textId="77777777" w:rsidR="00EB0566" w:rsidRPr="00E3152A" w:rsidRDefault="00EB0566">
            <w:pPr>
              <w:pStyle w:val="Heading1"/>
              <w:spacing w:before="120" w:after="120"/>
              <w:rPr>
                <w:rFonts w:cs="Arial"/>
              </w:rPr>
            </w:pPr>
            <w:r w:rsidRPr="00E3152A">
              <w:rPr>
                <w:rFonts w:cs="Arial"/>
              </w:rPr>
              <w:t>HANDLING LABELS</w:t>
            </w:r>
          </w:p>
        </w:tc>
      </w:tr>
      <w:tr w:rsidR="00EB0566" w:rsidRPr="00E3152A" w14:paraId="34788AFC" w14:textId="77777777">
        <w:trPr>
          <w:cantSplit/>
        </w:trPr>
        <w:tc>
          <w:tcPr>
            <w:tcW w:w="9342" w:type="dxa"/>
            <w:gridSpan w:val="4"/>
            <w:tcBorders>
              <w:left w:val="nil"/>
              <w:bottom w:val="nil"/>
              <w:right w:val="nil"/>
            </w:tcBorders>
          </w:tcPr>
          <w:p w14:paraId="34788AFA" w14:textId="77777777" w:rsidR="00EB0566" w:rsidRPr="00E3152A" w:rsidRDefault="00EB0566">
            <w:pPr>
              <w:tabs>
                <w:tab w:val="left" w:pos="709"/>
                <w:tab w:val="left" w:pos="1418"/>
              </w:tabs>
              <w:ind w:left="1418" w:hanging="1418"/>
              <w:rPr>
                <w:b/>
                <w:bCs/>
                <w:i/>
                <w:iCs/>
                <w:sz w:val="20"/>
              </w:rPr>
            </w:pPr>
          </w:p>
          <w:p w14:paraId="34788AFB" w14:textId="77777777" w:rsidR="00EB0566" w:rsidRPr="00E3152A" w:rsidRDefault="00EB0566">
            <w:pPr>
              <w:rPr>
                <w:rFonts w:cs="Arial"/>
                <w:i/>
                <w:iCs/>
              </w:rPr>
            </w:pPr>
            <w:r w:rsidRPr="00E3152A">
              <w:rPr>
                <w:rFonts w:cs="Arial"/>
                <w:i/>
                <w:iCs/>
              </w:rPr>
              <w:t>Packages of dangerous goods may also bear labels providing handling information; these are:</w:t>
            </w:r>
          </w:p>
        </w:tc>
      </w:tr>
      <w:tr w:rsidR="00EB0566" w:rsidRPr="00E3152A" w14:paraId="34788B04" w14:textId="77777777">
        <w:trPr>
          <w:cantSplit/>
        </w:trPr>
        <w:tc>
          <w:tcPr>
            <w:tcW w:w="4725" w:type="dxa"/>
            <w:gridSpan w:val="2"/>
            <w:tcBorders>
              <w:top w:val="nil"/>
              <w:left w:val="nil"/>
              <w:bottom w:val="nil"/>
              <w:right w:val="nil"/>
            </w:tcBorders>
          </w:tcPr>
          <w:p w14:paraId="34788AFD" w14:textId="77777777" w:rsidR="00EB0566" w:rsidRPr="00E3152A" w:rsidRDefault="00EB0566">
            <w:pPr>
              <w:pStyle w:val="Heading5"/>
            </w:pPr>
          </w:p>
          <w:p w14:paraId="34788AFE" w14:textId="77777777" w:rsidR="00EB0566" w:rsidRPr="00E3152A" w:rsidRDefault="00EB0566">
            <w:pPr>
              <w:spacing w:after="80"/>
              <w:jc w:val="center"/>
              <w:rPr>
                <w:b/>
                <w:bCs/>
              </w:rPr>
            </w:pPr>
            <w:r w:rsidRPr="00E3152A">
              <w:rPr>
                <w:b/>
                <w:bCs/>
              </w:rPr>
              <w:t>Magnetized material</w:t>
            </w:r>
          </w:p>
          <w:p w14:paraId="34788AFF" w14:textId="77777777" w:rsidR="00EB0566" w:rsidRPr="00E3152A" w:rsidRDefault="00EC4AF0">
            <w:pPr>
              <w:jc w:val="center"/>
              <w:rPr>
                <w:rFonts w:cs="Arial"/>
              </w:rPr>
            </w:pPr>
            <w:r w:rsidRPr="00E3152A">
              <w:rPr>
                <w:rFonts w:cs="Arial"/>
                <w:noProof/>
                <w:lang w:eastAsia="en-GB"/>
              </w:rPr>
              <w:drawing>
                <wp:inline distT="0" distB="0" distL="0" distR="0" wp14:anchorId="34788FE6" wp14:editId="34788FE7">
                  <wp:extent cx="2380615" cy="1992630"/>
                  <wp:effectExtent l="19050" t="0" r="635" b="0"/>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cstate="print"/>
                          <a:srcRect/>
                          <a:stretch>
                            <a:fillRect/>
                          </a:stretch>
                        </pic:blipFill>
                        <pic:spPr bwMode="auto">
                          <a:xfrm>
                            <a:off x="0" y="0"/>
                            <a:ext cx="2380615" cy="1992630"/>
                          </a:xfrm>
                          <a:prstGeom prst="rect">
                            <a:avLst/>
                          </a:prstGeom>
                          <a:noFill/>
                          <a:ln w="9525">
                            <a:noFill/>
                            <a:miter lim="800000"/>
                            <a:headEnd/>
                            <a:tailEnd/>
                          </a:ln>
                        </pic:spPr>
                      </pic:pic>
                    </a:graphicData>
                  </a:graphic>
                </wp:inline>
              </w:drawing>
            </w:r>
          </w:p>
          <w:p w14:paraId="34788B00" w14:textId="77777777" w:rsidR="00EB0566" w:rsidRPr="00E3152A" w:rsidRDefault="00EB0566">
            <w:pPr>
              <w:jc w:val="center"/>
              <w:rPr>
                <w:rFonts w:cs="Arial"/>
                <w:b/>
                <w:bCs/>
                <w:szCs w:val="17"/>
              </w:rPr>
            </w:pPr>
          </w:p>
        </w:tc>
        <w:tc>
          <w:tcPr>
            <w:tcW w:w="4617" w:type="dxa"/>
            <w:gridSpan w:val="2"/>
            <w:tcBorders>
              <w:top w:val="nil"/>
              <w:left w:val="nil"/>
              <w:bottom w:val="nil"/>
              <w:right w:val="nil"/>
            </w:tcBorders>
          </w:tcPr>
          <w:p w14:paraId="34788B01" w14:textId="77777777" w:rsidR="00EB0566" w:rsidRPr="00E3152A" w:rsidRDefault="00EB0566">
            <w:pPr>
              <w:pStyle w:val="Heading5"/>
            </w:pPr>
          </w:p>
          <w:p w14:paraId="34788B02" w14:textId="77777777" w:rsidR="00EB0566" w:rsidRPr="00E3152A" w:rsidRDefault="00EB0566">
            <w:pPr>
              <w:spacing w:after="120"/>
              <w:jc w:val="center"/>
              <w:rPr>
                <w:b/>
                <w:bCs/>
                <w:sz w:val="18"/>
              </w:rPr>
            </w:pPr>
            <w:r w:rsidRPr="00E3152A">
              <w:rPr>
                <w:b/>
                <w:bCs/>
              </w:rPr>
              <w:t>Cargo aircraft only</w:t>
            </w:r>
          </w:p>
          <w:p w14:paraId="34788B03" w14:textId="77777777" w:rsidR="00EB0566" w:rsidRPr="00E3152A" w:rsidRDefault="00EC4AF0">
            <w:pPr>
              <w:jc w:val="center"/>
              <w:rPr>
                <w:rFonts w:cs="Arial"/>
              </w:rPr>
            </w:pPr>
            <w:r w:rsidRPr="00E3152A">
              <w:rPr>
                <w:rFonts w:cs="Arial"/>
                <w:noProof/>
                <w:lang w:eastAsia="en-GB"/>
              </w:rPr>
              <w:drawing>
                <wp:inline distT="0" distB="0" distL="0" distR="0" wp14:anchorId="34788FE8" wp14:editId="34788FE9">
                  <wp:extent cx="2398395" cy="2225675"/>
                  <wp:effectExtent l="19050" t="0" r="1905" b="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cstate="print"/>
                          <a:srcRect/>
                          <a:stretch>
                            <a:fillRect/>
                          </a:stretch>
                        </pic:blipFill>
                        <pic:spPr bwMode="auto">
                          <a:xfrm>
                            <a:off x="0" y="0"/>
                            <a:ext cx="2398395" cy="2225675"/>
                          </a:xfrm>
                          <a:prstGeom prst="rect">
                            <a:avLst/>
                          </a:prstGeom>
                          <a:noFill/>
                          <a:ln w="9525">
                            <a:noFill/>
                            <a:miter lim="800000"/>
                            <a:headEnd/>
                            <a:tailEnd/>
                          </a:ln>
                        </pic:spPr>
                      </pic:pic>
                    </a:graphicData>
                  </a:graphic>
                </wp:inline>
              </w:drawing>
            </w:r>
          </w:p>
        </w:tc>
      </w:tr>
      <w:tr w:rsidR="00EB0566" w:rsidRPr="00E3152A" w14:paraId="34788B10" w14:textId="77777777">
        <w:tc>
          <w:tcPr>
            <w:tcW w:w="3015" w:type="dxa"/>
            <w:tcBorders>
              <w:top w:val="nil"/>
              <w:left w:val="nil"/>
              <w:bottom w:val="nil"/>
              <w:right w:val="nil"/>
            </w:tcBorders>
          </w:tcPr>
          <w:p w14:paraId="34788B05" w14:textId="77777777" w:rsidR="00EB0566" w:rsidRPr="00E3152A" w:rsidRDefault="00EB0566">
            <w:pPr>
              <w:jc w:val="center"/>
              <w:rPr>
                <w:rFonts w:cs="Arial"/>
                <w:b/>
                <w:bCs/>
                <w:szCs w:val="17"/>
              </w:rPr>
            </w:pPr>
          </w:p>
          <w:p w14:paraId="34788B06" w14:textId="77777777" w:rsidR="00EB0566" w:rsidRPr="00E3152A" w:rsidRDefault="00EB0566">
            <w:pPr>
              <w:spacing w:after="120"/>
              <w:jc w:val="center"/>
              <w:rPr>
                <w:b/>
                <w:bCs/>
                <w:szCs w:val="17"/>
              </w:rPr>
            </w:pPr>
            <w:r w:rsidRPr="00E3152A">
              <w:rPr>
                <w:b/>
                <w:bCs/>
              </w:rPr>
              <w:t>Cryogenic liquid label</w:t>
            </w:r>
          </w:p>
          <w:p w14:paraId="34788B07" w14:textId="77777777" w:rsidR="00EB0566" w:rsidRPr="00E3152A" w:rsidRDefault="00EC4AF0">
            <w:pPr>
              <w:pStyle w:val="Heading1"/>
              <w:jc w:val="center"/>
              <w:rPr>
                <w:rFonts w:cs="Arial"/>
              </w:rPr>
            </w:pPr>
            <w:r w:rsidRPr="00E3152A">
              <w:rPr>
                <w:rFonts w:cs="Arial"/>
                <w:noProof/>
                <w:lang w:eastAsia="en-GB"/>
              </w:rPr>
              <w:drawing>
                <wp:inline distT="0" distB="0" distL="0" distR="0" wp14:anchorId="34788FEA" wp14:editId="34788FEB">
                  <wp:extent cx="1569720" cy="2139315"/>
                  <wp:effectExtent l="19050" t="0" r="0" b="0"/>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cstate="print"/>
                          <a:srcRect/>
                          <a:stretch>
                            <a:fillRect/>
                          </a:stretch>
                        </pic:blipFill>
                        <pic:spPr bwMode="auto">
                          <a:xfrm>
                            <a:off x="0" y="0"/>
                            <a:ext cx="1569720" cy="2139315"/>
                          </a:xfrm>
                          <a:prstGeom prst="rect">
                            <a:avLst/>
                          </a:prstGeom>
                          <a:noFill/>
                          <a:ln w="9525">
                            <a:noFill/>
                            <a:miter lim="800000"/>
                            <a:headEnd/>
                            <a:tailEnd/>
                          </a:ln>
                        </pic:spPr>
                      </pic:pic>
                    </a:graphicData>
                  </a:graphic>
                </wp:inline>
              </w:drawing>
            </w:r>
          </w:p>
          <w:p w14:paraId="34788B08" w14:textId="77777777" w:rsidR="00EB0566" w:rsidRPr="00E3152A" w:rsidRDefault="00EB0566">
            <w:pPr>
              <w:ind w:left="360"/>
              <w:jc w:val="center"/>
              <w:rPr>
                <w:rFonts w:cs="Arial"/>
              </w:rPr>
            </w:pPr>
          </w:p>
        </w:tc>
        <w:tc>
          <w:tcPr>
            <w:tcW w:w="3249" w:type="dxa"/>
            <w:gridSpan w:val="2"/>
            <w:tcBorders>
              <w:top w:val="nil"/>
              <w:left w:val="nil"/>
              <w:bottom w:val="nil"/>
              <w:right w:val="nil"/>
            </w:tcBorders>
          </w:tcPr>
          <w:p w14:paraId="34788B09" w14:textId="77777777" w:rsidR="00EB0566" w:rsidRPr="00E3152A" w:rsidRDefault="00EB0566">
            <w:pPr>
              <w:rPr>
                <w:b/>
                <w:bCs/>
              </w:rPr>
            </w:pPr>
          </w:p>
          <w:p w14:paraId="34788B0A" w14:textId="77777777" w:rsidR="00EB0566" w:rsidRPr="00E3152A" w:rsidRDefault="00EB0566">
            <w:pPr>
              <w:pStyle w:val="font6"/>
              <w:overflowPunct w:val="0"/>
              <w:autoSpaceDE w:val="0"/>
              <w:autoSpaceDN w:val="0"/>
              <w:adjustRightInd w:val="0"/>
              <w:spacing w:before="0" w:beforeAutospacing="0" w:after="120" w:afterAutospacing="0"/>
              <w:jc w:val="center"/>
              <w:textAlignment w:val="baseline"/>
              <w:rPr>
                <w:rFonts w:eastAsia="Times New Roman" w:cs="Times New Roman"/>
                <w:szCs w:val="20"/>
              </w:rPr>
            </w:pPr>
            <w:r w:rsidRPr="00E3152A">
              <w:rPr>
                <w:rFonts w:eastAsia="Times New Roman" w:cs="Times New Roman"/>
                <w:szCs w:val="20"/>
              </w:rPr>
              <w:t>Package orientation</w:t>
            </w:r>
          </w:p>
          <w:p w14:paraId="34788B0B" w14:textId="77777777" w:rsidR="00EB0566" w:rsidRPr="00E3152A" w:rsidRDefault="00EC4AF0">
            <w:pPr>
              <w:jc w:val="center"/>
              <w:rPr>
                <w:rFonts w:cs="Arial"/>
              </w:rPr>
            </w:pPr>
            <w:r w:rsidRPr="00E3152A">
              <w:rPr>
                <w:rFonts w:cs="Arial"/>
                <w:noProof/>
                <w:lang w:eastAsia="en-GB"/>
              </w:rPr>
              <w:drawing>
                <wp:inline distT="0" distB="0" distL="0" distR="0" wp14:anchorId="34788FEC" wp14:editId="34788FED">
                  <wp:extent cx="1612900" cy="2156460"/>
                  <wp:effectExtent l="19050" t="0" r="6350" b="0"/>
                  <wp:docPr id="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cstate="print"/>
                          <a:srcRect/>
                          <a:stretch>
                            <a:fillRect/>
                          </a:stretch>
                        </pic:blipFill>
                        <pic:spPr bwMode="auto">
                          <a:xfrm>
                            <a:off x="0" y="0"/>
                            <a:ext cx="1612900" cy="2156460"/>
                          </a:xfrm>
                          <a:prstGeom prst="rect">
                            <a:avLst/>
                          </a:prstGeom>
                          <a:noFill/>
                          <a:ln w="9525">
                            <a:noFill/>
                            <a:miter lim="800000"/>
                            <a:headEnd/>
                            <a:tailEnd/>
                          </a:ln>
                        </pic:spPr>
                      </pic:pic>
                    </a:graphicData>
                  </a:graphic>
                </wp:inline>
              </w:drawing>
            </w:r>
          </w:p>
          <w:p w14:paraId="34788B0C" w14:textId="77777777" w:rsidR="00EB0566" w:rsidRPr="00E3152A" w:rsidRDefault="00EB0566">
            <w:pPr>
              <w:jc w:val="center"/>
              <w:rPr>
                <w:rFonts w:cs="Arial"/>
              </w:rPr>
            </w:pPr>
            <w:r w:rsidRPr="00E3152A">
              <w:rPr>
                <w:rFonts w:cs="Arial"/>
                <w:sz w:val="12"/>
              </w:rPr>
              <w:br/>
            </w:r>
            <w:r w:rsidRPr="00E3152A">
              <w:rPr>
                <w:rFonts w:cs="Arial"/>
                <w:sz w:val="20"/>
              </w:rPr>
              <w:t>(red or black)</w:t>
            </w:r>
          </w:p>
        </w:tc>
        <w:tc>
          <w:tcPr>
            <w:tcW w:w="3078" w:type="dxa"/>
            <w:tcBorders>
              <w:top w:val="nil"/>
              <w:left w:val="nil"/>
              <w:bottom w:val="nil"/>
              <w:right w:val="nil"/>
            </w:tcBorders>
          </w:tcPr>
          <w:p w14:paraId="34788B0D" w14:textId="77777777" w:rsidR="00EB0566" w:rsidRPr="00E3152A" w:rsidRDefault="00EB0566">
            <w:pPr>
              <w:jc w:val="center"/>
              <w:rPr>
                <w:rFonts w:cs="Arial"/>
                <w:sz w:val="20"/>
              </w:rPr>
            </w:pPr>
          </w:p>
          <w:p w14:paraId="34788B0E" w14:textId="77777777" w:rsidR="00EB0566" w:rsidRPr="00E3152A" w:rsidRDefault="00EB0566">
            <w:pPr>
              <w:spacing w:after="120"/>
              <w:jc w:val="center"/>
              <w:rPr>
                <w:b/>
                <w:bCs/>
                <w:szCs w:val="17"/>
              </w:rPr>
            </w:pPr>
            <w:r w:rsidRPr="00E3152A">
              <w:rPr>
                <w:b/>
                <w:bCs/>
              </w:rPr>
              <w:t>Keep away from heat</w:t>
            </w:r>
          </w:p>
          <w:p w14:paraId="34788B0F" w14:textId="77777777" w:rsidR="00EB0566" w:rsidRPr="00E3152A" w:rsidRDefault="00EC4AF0">
            <w:pPr>
              <w:jc w:val="center"/>
              <w:rPr>
                <w:rFonts w:cs="Arial"/>
              </w:rPr>
            </w:pPr>
            <w:r w:rsidRPr="00E3152A">
              <w:rPr>
                <w:rFonts w:cs="Arial"/>
                <w:noProof/>
                <w:lang w:eastAsia="en-GB"/>
              </w:rPr>
              <w:drawing>
                <wp:inline distT="0" distB="0" distL="0" distR="0" wp14:anchorId="34788FEE" wp14:editId="34788FEF">
                  <wp:extent cx="1561465" cy="2173605"/>
                  <wp:effectExtent l="19050" t="0" r="635"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cstate="print"/>
                          <a:srcRect/>
                          <a:stretch>
                            <a:fillRect/>
                          </a:stretch>
                        </pic:blipFill>
                        <pic:spPr bwMode="auto">
                          <a:xfrm>
                            <a:off x="0" y="0"/>
                            <a:ext cx="1561465" cy="2173605"/>
                          </a:xfrm>
                          <a:prstGeom prst="rect">
                            <a:avLst/>
                          </a:prstGeom>
                          <a:noFill/>
                          <a:ln w="9525">
                            <a:noFill/>
                            <a:miter lim="800000"/>
                            <a:headEnd/>
                            <a:tailEnd/>
                          </a:ln>
                        </pic:spPr>
                      </pic:pic>
                    </a:graphicData>
                  </a:graphic>
                </wp:inline>
              </w:drawing>
            </w:r>
          </w:p>
        </w:tc>
      </w:tr>
    </w:tbl>
    <w:p w14:paraId="34788B11" w14:textId="77777777" w:rsidR="00EB0566" w:rsidRPr="00E3152A" w:rsidRDefault="00EB0566"/>
    <w:p w14:paraId="34788B12" w14:textId="77777777" w:rsidR="00EB0566" w:rsidRPr="00E3152A" w:rsidRDefault="002A404B">
      <w:pPr>
        <w:pStyle w:val="font6"/>
        <w:overflowPunct w:val="0"/>
        <w:autoSpaceDE w:val="0"/>
        <w:autoSpaceDN w:val="0"/>
        <w:adjustRightInd w:val="0"/>
        <w:spacing w:before="0" w:beforeAutospacing="0" w:after="120" w:afterAutospacing="0"/>
        <w:textAlignment w:val="baseline"/>
        <w:rPr>
          <w:i/>
          <w:iCs/>
          <w:szCs w:val="17"/>
        </w:rPr>
      </w:pPr>
      <w:r w:rsidRPr="00E3152A">
        <w:rPr>
          <w:i/>
          <w:iCs/>
        </w:rPr>
        <w:t xml:space="preserve">Intermediate Bulk Containers (IBCs) </w:t>
      </w:r>
      <w:r w:rsidRPr="00E3152A">
        <w:rPr>
          <w:b w:val="0"/>
          <w:bCs w:val="0"/>
          <w:i/>
          <w:iCs/>
        </w:rPr>
        <w:t xml:space="preserve">are only permitted for the transport of UN 3077 Environmentally hazardous substance, solid, </w:t>
      </w:r>
      <w:proofErr w:type="spellStart"/>
      <w:r w:rsidRPr="00E3152A">
        <w:rPr>
          <w:b w:val="0"/>
          <w:bCs w:val="0"/>
          <w:i/>
          <w:iCs/>
        </w:rPr>
        <w:t>n.o.s</w:t>
      </w:r>
      <w:proofErr w:type="spellEnd"/>
      <w:r w:rsidRPr="00E3152A">
        <w:rPr>
          <w:b w:val="0"/>
          <w:bCs w:val="0"/>
          <w:i/>
          <w:iCs/>
        </w:rPr>
        <w:t xml:space="preserve">. </w:t>
      </w:r>
      <w:r w:rsidRPr="00E3152A">
        <w:rPr>
          <w:b w:val="0"/>
          <w:bCs w:val="0"/>
          <w:i/>
          <w:iCs/>
          <w:szCs w:val="17"/>
        </w:rPr>
        <w:t>The maximum permitted stacking load applicable when the IBC is in use must be displayed on a symbol as follows:</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3"/>
        <w:gridCol w:w="1890"/>
        <w:gridCol w:w="4597"/>
        <w:gridCol w:w="20"/>
      </w:tblGrid>
      <w:tr w:rsidR="00EB0566" w:rsidRPr="00E3152A" w14:paraId="34788B18" w14:textId="77777777" w:rsidTr="00580BAB">
        <w:trPr>
          <w:cantSplit/>
        </w:trPr>
        <w:tc>
          <w:tcPr>
            <w:tcW w:w="4725" w:type="dxa"/>
            <w:gridSpan w:val="3"/>
            <w:tcBorders>
              <w:top w:val="nil"/>
              <w:left w:val="nil"/>
              <w:bottom w:val="nil"/>
              <w:right w:val="nil"/>
            </w:tcBorders>
          </w:tcPr>
          <w:p w14:paraId="34788B13" w14:textId="77777777" w:rsidR="00EB0566" w:rsidRPr="00E3152A" w:rsidRDefault="00EB0566">
            <w:pPr>
              <w:spacing w:after="80"/>
              <w:jc w:val="center"/>
              <w:rPr>
                <w:b/>
                <w:bCs/>
              </w:rPr>
            </w:pPr>
            <w:r w:rsidRPr="00E3152A">
              <w:rPr>
                <w:b/>
                <w:bCs/>
              </w:rPr>
              <w:t>IBCs capable of being stacked</w:t>
            </w:r>
          </w:p>
          <w:p w14:paraId="34788B14" w14:textId="77777777" w:rsidR="00EB0566" w:rsidRPr="00E3152A" w:rsidRDefault="00EC4AF0">
            <w:pPr>
              <w:jc w:val="center"/>
              <w:rPr>
                <w:rFonts w:cs="Arial"/>
              </w:rPr>
            </w:pPr>
            <w:r w:rsidRPr="00E3152A">
              <w:rPr>
                <w:rFonts w:cs="Arial"/>
                <w:noProof/>
                <w:lang w:eastAsia="en-GB"/>
              </w:rPr>
              <w:drawing>
                <wp:inline distT="0" distB="0" distL="0" distR="0" wp14:anchorId="34788FF0" wp14:editId="34788FF1">
                  <wp:extent cx="1518285" cy="1578610"/>
                  <wp:effectExtent l="19050" t="0" r="5715" b="0"/>
                  <wp:docPr id="2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srcRect/>
                          <a:stretch>
                            <a:fillRect/>
                          </a:stretch>
                        </pic:blipFill>
                        <pic:spPr bwMode="auto">
                          <a:xfrm>
                            <a:off x="0" y="0"/>
                            <a:ext cx="1518285" cy="1578610"/>
                          </a:xfrm>
                          <a:prstGeom prst="rect">
                            <a:avLst/>
                          </a:prstGeom>
                          <a:noFill/>
                          <a:ln w="9525">
                            <a:noFill/>
                            <a:miter lim="800000"/>
                            <a:headEnd/>
                            <a:tailEnd/>
                          </a:ln>
                        </pic:spPr>
                      </pic:pic>
                    </a:graphicData>
                  </a:graphic>
                </wp:inline>
              </w:drawing>
            </w:r>
          </w:p>
          <w:p w14:paraId="34788B15" w14:textId="77777777" w:rsidR="00EB0566" w:rsidRPr="00E3152A" w:rsidRDefault="00EB0566">
            <w:pPr>
              <w:jc w:val="center"/>
              <w:rPr>
                <w:rFonts w:cs="Arial"/>
                <w:b/>
                <w:bCs/>
                <w:szCs w:val="17"/>
              </w:rPr>
            </w:pPr>
          </w:p>
        </w:tc>
        <w:tc>
          <w:tcPr>
            <w:tcW w:w="4617" w:type="dxa"/>
            <w:gridSpan w:val="2"/>
            <w:tcBorders>
              <w:top w:val="nil"/>
              <w:left w:val="nil"/>
              <w:bottom w:val="nil"/>
              <w:right w:val="nil"/>
            </w:tcBorders>
          </w:tcPr>
          <w:p w14:paraId="34788B16" w14:textId="77777777" w:rsidR="00EB0566" w:rsidRPr="00E3152A" w:rsidRDefault="00EB0566">
            <w:pPr>
              <w:spacing w:after="120"/>
              <w:jc w:val="center"/>
              <w:rPr>
                <w:b/>
                <w:bCs/>
                <w:sz w:val="18"/>
              </w:rPr>
            </w:pPr>
            <w:r w:rsidRPr="00E3152A">
              <w:rPr>
                <w:b/>
                <w:bCs/>
              </w:rPr>
              <w:t>IBCs NOT capable of being stacked</w:t>
            </w:r>
          </w:p>
          <w:p w14:paraId="34788B17" w14:textId="77777777" w:rsidR="00EB0566" w:rsidRPr="00E3152A" w:rsidRDefault="00EC4AF0">
            <w:pPr>
              <w:jc w:val="center"/>
              <w:rPr>
                <w:rFonts w:cs="Arial"/>
              </w:rPr>
            </w:pPr>
            <w:r w:rsidRPr="00E3152A">
              <w:rPr>
                <w:rFonts w:cs="Arial"/>
                <w:noProof/>
                <w:lang w:eastAsia="en-GB"/>
              </w:rPr>
              <w:drawing>
                <wp:inline distT="0" distB="0" distL="0" distR="0" wp14:anchorId="34788FF2" wp14:editId="34788FF3">
                  <wp:extent cx="1569720" cy="1501140"/>
                  <wp:effectExtent l="19050" t="0" r="0" b="0"/>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cstate="print"/>
                          <a:srcRect/>
                          <a:stretch>
                            <a:fillRect/>
                          </a:stretch>
                        </pic:blipFill>
                        <pic:spPr bwMode="auto">
                          <a:xfrm>
                            <a:off x="0" y="0"/>
                            <a:ext cx="1569720" cy="1501140"/>
                          </a:xfrm>
                          <a:prstGeom prst="rect">
                            <a:avLst/>
                          </a:prstGeom>
                          <a:noFill/>
                          <a:ln w="9525">
                            <a:noFill/>
                            <a:miter lim="800000"/>
                            <a:headEnd/>
                            <a:tailEnd/>
                          </a:ln>
                        </pic:spPr>
                      </pic:pic>
                    </a:graphicData>
                  </a:graphic>
                </wp:inline>
              </w:drawing>
            </w:r>
          </w:p>
        </w:tc>
      </w:tr>
      <w:tr w:rsidR="00580BAB" w:rsidRPr="00E3152A" w14:paraId="34788B1A" w14:textId="77777777" w:rsidTr="00580BAB">
        <w:trPr>
          <w:gridAfter w:val="1"/>
          <w:wAfter w:w="20" w:type="dxa"/>
          <w:cantSplit/>
        </w:trPr>
        <w:tc>
          <w:tcPr>
            <w:tcW w:w="9322" w:type="dxa"/>
            <w:gridSpan w:val="4"/>
            <w:tcBorders>
              <w:bottom w:val="single" w:sz="4" w:space="0" w:color="auto"/>
            </w:tcBorders>
            <w:shd w:val="solid" w:color="auto" w:fill="auto"/>
          </w:tcPr>
          <w:p w14:paraId="34788B19" w14:textId="77777777" w:rsidR="00580BAB" w:rsidRPr="00E3152A" w:rsidRDefault="00580BAB" w:rsidP="007B0724">
            <w:pPr>
              <w:pStyle w:val="Heading1"/>
              <w:spacing w:before="120" w:after="120"/>
              <w:rPr>
                <w:rFonts w:cs="Arial"/>
              </w:rPr>
            </w:pPr>
            <w:r w:rsidRPr="00E3152A">
              <w:rPr>
                <w:rFonts w:cs="Arial"/>
              </w:rPr>
              <w:t>LITHIUM BATTERIES MARK</w:t>
            </w:r>
          </w:p>
        </w:tc>
      </w:tr>
      <w:tr w:rsidR="00EB0566" w:rsidRPr="00E3152A" w14:paraId="34788B20" w14:textId="77777777" w:rsidTr="002436B0">
        <w:trPr>
          <w:gridAfter w:val="1"/>
          <w:wAfter w:w="20" w:type="dxa"/>
        </w:trPr>
        <w:tc>
          <w:tcPr>
            <w:tcW w:w="2835" w:type="dxa"/>
            <w:gridSpan w:val="2"/>
            <w:tcBorders>
              <w:top w:val="nil"/>
              <w:left w:val="nil"/>
              <w:bottom w:val="nil"/>
              <w:right w:val="nil"/>
            </w:tcBorders>
          </w:tcPr>
          <w:p w14:paraId="37ECB4CA" w14:textId="77777777" w:rsidR="00EB1455" w:rsidRDefault="00EB1455" w:rsidP="00580BAB">
            <w:pPr>
              <w:rPr>
                <w:noProof/>
                <w:lang w:eastAsia="en-GB"/>
              </w:rPr>
            </w:pPr>
          </w:p>
          <w:p w14:paraId="34788B1B" w14:textId="58791378" w:rsidR="00EB0566" w:rsidRPr="00E3152A" w:rsidRDefault="00EB1455" w:rsidP="00580BAB">
            <w:pPr>
              <w:rPr>
                <w:rFonts w:cs="Arial"/>
                <w:b/>
                <w:bCs/>
                <w:szCs w:val="17"/>
              </w:rPr>
            </w:pPr>
            <w:r>
              <w:rPr>
                <w:noProof/>
                <w:lang w:eastAsia="en-GB"/>
              </w:rPr>
              <w:drawing>
                <wp:inline distT="0" distB="0" distL="0" distR="0" wp14:anchorId="23534E3C" wp14:editId="4DED1B47">
                  <wp:extent cx="1663065" cy="1477645"/>
                  <wp:effectExtent l="0" t="0" r="0" b="8255"/>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EW-Lithum-Battery-handling-label-copy-1 (2).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663065" cy="1477645"/>
                          </a:xfrm>
                          <a:prstGeom prst="rect">
                            <a:avLst/>
                          </a:prstGeom>
                        </pic:spPr>
                      </pic:pic>
                    </a:graphicData>
                  </a:graphic>
                </wp:inline>
              </w:drawing>
            </w:r>
          </w:p>
          <w:p w14:paraId="34788B1C" w14:textId="100F4F60" w:rsidR="00330421" w:rsidRPr="00E3152A" w:rsidRDefault="00330421" w:rsidP="002436B0">
            <w:pPr>
              <w:jc w:val="left"/>
              <w:rPr>
                <w:b/>
              </w:rPr>
            </w:pPr>
          </w:p>
          <w:p w14:paraId="34788B1D" w14:textId="77777777" w:rsidR="00330421" w:rsidRPr="00E3152A" w:rsidRDefault="00330421">
            <w:pPr>
              <w:jc w:val="center"/>
              <w:rPr>
                <w:b/>
              </w:rPr>
            </w:pPr>
          </w:p>
          <w:p w14:paraId="34788B1E" w14:textId="5923F8B2" w:rsidR="00895030" w:rsidRPr="00E3152A" w:rsidRDefault="00895030" w:rsidP="002436B0">
            <w:pPr>
              <w:overflowPunct/>
              <w:jc w:val="center"/>
              <w:textAlignment w:val="auto"/>
              <w:rPr>
                <w:b/>
              </w:rPr>
            </w:pPr>
          </w:p>
        </w:tc>
        <w:tc>
          <w:tcPr>
            <w:tcW w:w="6487" w:type="dxa"/>
            <w:gridSpan w:val="2"/>
            <w:tcBorders>
              <w:top w:val="nil"/>
              <w:left w:val="nil"/>
              <w:bottom w:val="nil"/>
              <w:right w:val="nil"/>
            </w:tcBorders>
          </w:tcPr>
          <w:p w14:paraId="3C788A51" w14:textId="54BE406A" w:rsidR="00EB0566" w:rsidRDefault="00580BAB" w:rsidP="002744A8">
            <w:pPr>
              <w:pStyle w:val="BodyText"/>
              <w:rPr>
                <w:rFonts w:cs="Times New Roman"/>
                <w:sz w:val="22"/>
              </w:rPr>
            </w:pPr>
            <w:r w:rsidRPr="00E3152A">
              <w:rPr>
                <w:rFonts w:cs="Times New Roman"/>
                <w:sz w:val="22"/>
              </w:rPr>
              <w:br/>
            </w:r>
            <w:r w:rsidR="00EB0566" w:rsidRPr="00E3152A">
              <w:rPr>
                <w:rFonts w:cs="Times New Roman"/>
                <w:sz w:val="22"/>
              </w:rPr>
              <w:t xml:space="preserve">Application of the lithium battery </w:t>
            </w:r>
            <w:r w:rsidR="00895030" w:rsidRPr="00E3152A">
              <w:rPr>
                <w:rFonts w:cs="Times New Roman"/>
                <w:sz w:val="22"/>
              </w:rPr>
              <w:t>mark</w:t>
            </w:r>
            <w:r w:rsidR="00EB0566" w:rsidRPr="00E3152A">
              <w:rPr>
                <w:rFonts w:cs="Times New Roman"/>
                <w:sz w:val="22"/>
              </w:rPr>
              <w:t xml:space="preserve"> to a consignment of lithium batteries (of any type) indicates that the Shipper has determined specific requirements have been met. </w:t>
            </w:r>
            <w:bookmarkStart w:id="13" w:name="_Hlk61526008"/>
            <w:r w:rsidR="002744A8" w:rsidRPr="00E3152A">
              <w:rPr>
                <w:rFonts w:cs="Times New Roman"/>
                <w:sz w:val="22"/>
              </w:rPr>
              <w:t>C</w:t>
            </w:r>
            <w:r w:rsidR="00EB0566" w:rsidRPr="00E3152A">
              <w:rPr>
                <w:rFonts w:cs="Times New Roman"/>
                <w:sz w:val="22"/>
              </w:rPr>
              <w:t>onsignments</w:t>
            </w:r>
            <w:r w:rsidR="002744A8" w:rsidRPr="00E3152A">
              <w:rPr>
                <w:rFonts w:cs="Times New Roman"/>
                <w:sz w:val="22"/>
              </w:rPr>
              <w:t xml:space="preserve"> </w:t>
            </w:r>
            <w:r w:rsidR="002F548E" w:rsidRPr="001C6BD2">
              <w:rPr>
                <w:rFonts w:cs="Times New Roman"/>
                <w:sz w:val="22"/>
              </w:rPr>
              <w:t xml:space="preserve">with </w:t>
            </w:r>
            <w:bookmarkEnd w:id="13"/>
            <w:r w:rsidR="002744A8" w:rsidRPr="00E3152A">
              <w:rPr>
                <w:rFonts w:cs="Times New Roman"/>
                <w:sz w:val="22"/>
              </w:rPr>
              <w:t xml:space="preserve">this </w:t>
            </w:r>
            <w:r w:rsidR="00682DD6">
              <w:rPr>
                <w:rFonts w:cs="Times New Roman"/>
                <w:sz w:val="22"/>
              </w:rPr>
              <w:t>mark</w:t>
            </w:r>
            <w:r w:rsidR="00C16E88">
              <w:rPr>
                <w:rFonts w:cs="Times New Roman"/>
                <w:sz w:val="22"/>
              </w:rPr>
              <w:t>,</w:t>
            </w:r>
            <w:r w:rsidR="00682DD6" w:rsidRPr="00E3152A">
              <w:rPr>
                <w:rFonts w:cs="Times New Roman"/>
                <w:sz w:val="22"/>
              </w:rPr>
              <w:t xml:space="preserve"> </w:t>
            </w:r>
            <w:r w:rsidR="002744A8" w:rsidRPr="00E3152A">
              <w:rPr>
                <w:rFonts w:cs="Times New Roman"/>
                <w:sz w:val="22"/>
              </w:rPr>
              <w:t>without the Class 9 label</w:t>
            </w:r>
            <w:r w:rsidR="00EB0566" w:rsidRPr="00E3152A">
              <w:rPr>
                <w:rFonts w:cs="Times New Roman"/>
                <w:sz w:val="22"/>
              </w:rPr>
              <w:t xml:space="preserve"> do not need to be accompanied by a dangerous goods transport document (Shipper’s Declaration) and no acceptance check is required. </w:t>
            </w:r>
          </w:p>
          <w:p w14:paraId="104269E2" w14:textId="77777777" w:rsidR="005C0F75" w:rsidRDefault="005C0F75" w:rsidP="002744A8">
            <w:pPr>
              <w:pStyle w:val="BodyText"/>
              <w:rPr>
                <w:rFonts w:cs="Times New Roman"/>
                <w:sz w:val="22"/>
              </w:rPr>
            </w:pPr>
          </w:p>
          <w:p w14:paraId="34788B1F" w14:textId="2ACC88B4" w:rsidR="005C0F75" w:rsidRPr="001C6BD2" w:rsidRDefault="005C0F75" w:rsidP="002744A8">
            <w:pPr>
              <w:pStyle w:val="BodyText"/>
              <w:rPr>
                <w:b/>
                <w:sz w:val="18"/>
                <w:szCs w:val="18"/>
                <w:u w:val="single" w:color="C00000"/>
              </w:rPr>
            </w:pPr>
            <w:r w:rsidRPr="001C6BD2">
              <w:rPr>
                <w:rFonts w:cs="Times New Roman"/>
                <w:sz w:val="18"/>
                <w:szCs w:val="18"/>
                <w:u w:val="single" w:color="C00000"/>
              </w:rPr>
              <w:t>Note: the mark illustrated in Fig 5-3 of the 2019-2020 E</w:t>
            </w:r>
            <w:r w:rsidR="009775F9" w:rsidRPr="001C6BD2">
              <w:rPr>
                <w:rFonts w:cs="Times New Roman"/>
                <w:sz w:val="18"/>
                <w:szCs w:val="18"/>
                <w:u w:val="single" w:color="C00000"/>
              </w:rPr>
              <w:t xml:space="preserve">dition of the Technical Instructions with </w:t>
            </w:r>
            <w:r w:rsidR="003B165E" w:rsidRPr="001C6BD2">
              <w:rPr>
                <w:rFonts w:cs="Times New Roman"/>
                <w:sz w:val="18"/>
                <w:szCs w:val="18"/>
                <w:u w:val="single" w:color="C00000"/>
              </w:rPr>
              <w:t>minimum</w:t>
            </w:r>
            <w:r w:rsidR="003B165E" w:rsidRPr="001C6BD2" w:rsidDel="003B165E">
              <w:rPr>
                <w:rFonts w:cs="Times New Roman"/>
                <w:sz w:val="18"/>
                <w:szCs w:val="18"/>
                <w:u w:val="single" w:color="C00000"/>
              </w:rPr>
              <w:t xml:space="preserve"> </w:t>
            </w:r>
            <w:r w:rsidR="00FD5A53" w:rsidRPr="001C6BD2">
              <w:rPr>
                <w:rFonts w:cs="Times New Roman"/>
                <w:sz w:val="18"/>
                <w:szCs w:val="18"/>
                <w:u w:val="single" w:color="C00000"/>
              </w:rPr>
              <w:t>dimensions</w:t>
            </w:r>
            <w:r w:rsidR="005D5CAE" w:rsidRPr="001C6BD2">
              <w:rPr>
                <w:rFonts w:cs="Times New Roman"/>
                <w:sz w:val="18"/>
                <w:szCs w:val="18"/>
                <w:u w:val="single" w:color="C00000"/>
              </w:rPr>
              <w:t xml:space="preserve"> of 120mm x 110mm may continue to be used.</w:t>
            </w:r>
          </w:p>
        </w:tc>
      </w:tr>
      <w:tr w:rsidR="00EB0566" w:rsidRPr="00E3152A" w14:paraId="34788B22" w14:textId="77777777" w:rsidTr="00580BAB">
        <w:trPr>
          <w:gridAfter w:val="1"/>
          <w:wAfter w:w="20" w:type="dxa"/>
          <w:cantSplit/>
        </w:trPr>
        <w:tc>
          <w:tcPr>
            <w:tcW w:w="9322" w:type="dxa"/>
            <w:gridSpan w:val="4"/>
            <w:tcBorders>
              <w:bottom w:val="single" w:sz="4" w:space="0" w:color="auto"/>
            </w:tcBorders>
            <w:shd w:val="solid" w:color="auto" w:fill="auto"/>
          </w:tcPr>
          <w:p w14:paraId="34788B21" w14:textId="77777777" w:rsidR="00EB0566" w:rsidRPr="00E3152A" w:rsidRDefault="00EB0566">
            <w:pPr>
              <w:pStyle w:val="Heading1"/>
              <w:spacing w:before="120" w:after="120"/>
              <w:rPr>
                <w:rFonts w:cs="Arial"/>
              </w:rPr>
            </w:pPr>
            <w:r w:rsidRPr="00E3152A">
              <w:rPr>
                <w:rFonts w:cs="Arial"/>
              </w:rPr>
              <w:t>EXCEPTED QUANTITIES MARK</w:t>
            </w:r>
          </w:p>
        </w:tc>
      </w:tr>
      <w:tr w:rsidR="00EB0566" w:rsidRPr="00E3152A" w14:paraId="34788B24" w14:textId="77777777" w:rsidTr="00580BAB">
        <w:trPr>
          <w:gridAfter w:val="1"/>
          <w:wAfter w:w="20" w:type="dxa"/>
          <w:cantSplit/>
        </w:trPr>
        <w:tc>
          <w:tcPr>
            <w:tcW w:w="9322" w:type="dxa"/>
            <w:gridSpan w:val="4"/>
            <w:tcBorders>
              <w:left w:val="nil"/>
              <w:bottom w:val="nil"/>
              <w:right w:val="nil"/>
            </w:tcBorders>
          </w:tcPr>
          <w:p w14:paraId="34788B23" w14:textId="77777777" w:rsidR="00EB0566" w:rsidRPr="00E3152A" w:rsidRDefault="00EB0566">
            <w:pPr>
              <w:spacing w:before="120"/>
              <w:rPr>
                <w:rFonts w:cs="Arial"/>
                <w:i/>
                <w:iCs/>
              </w:rPr>
            </w:pPr>
            <w:r w:rsidRPr="00E3152A">
              <w:rPr>
                <w:i/>
                <w:iCs/>
              </w:rPr>
              <w:t>Packages containing excepted quantities of dangerous goods can be identified from the following:</w:t>
            </w:r>
          </w:p>
        </w:tc>
      </w:tr>
      <w:tr w:rsidR="00EB0566" w:rsidRPr="00E3152A" w14:paraId="34788B2A" w14:textId="77777777" w:rsidTr="00580BAB">
        <w:trPr>
          <w:gridAfter w:val="1"/>
          <w:wAfter w:w="20" w:type="dxa"/>
        </w:trPr>
        <w:tc>
          <w:tcPr>
            <w:tcW w:w="2802" w:type="dxa"/>
            <w:tcBorders>
              <w:top w:val="nil"/>
              <w:left w:val="nil"/>
              <w:bottom w:val="nil"/>
              <w:right w:val="nil"/>
            </w:tcBorders>
          </w:tcPr>
          <w:p w14:paraId="34788B25" w14:textId="77777777" w:rsidR="00EB0566" w:rsidRPr="00E3152A" w:rsidRDefault="00EC4AF0">
            <w:pPr>
              <w:rPr>
                <w:b/>
                <w:bCs/>
                <w:i/>
                <w:iCs/>
                <w:sz w:val="20"/>
              </w:rPr>
            </w:pPr>
            <w:r w:rsidRPr="00E3152A">
              <w:rPr>
                <w:b/>
                <w:i/>
                <w:noProof/>
                <w:sz w:val="20"/>
                <w:lang w:eastAsia="en-GB"/>
              </w:rPr>
              <w:drawing>
                <wp:inline distT="0" distB="0" distL="0" distR="0" wp14:anchorId="34788FF8" wp14:editId="34788FF9">
                  <wp:extent cx="1148486" cy="1359333"/>
                  <wp:effectExtent l="0" t="0" r="0" b="0"/>
                  <wp:docPr id="3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cstate="print"/>
                          <a:srcRect/>
                          <a:stretch>
                            <a:fillRect/>
                          </a:stretch>
                        </pic:blipFill>
                        <pic:spPr bwMode="auto">
                          <a:xfrm>
                            <a:off x="0" y="0"/>
                            <a:ext cx="1162071" cy="1375412"/>
                          </a:xfrm>
                          <a:prstGeom prst="rect">
                            <a:avLst/>
                          </a:prstGeom>
                          <a:noFill/>
                          <a:ln w="9525">
                            <a:noFill/>
                            <a:miter lim="800000"/>
                            <a:headEnd/>
                            <a:tailEnd/>
                          </a:ln>
                        </pic:spPr>
                      </pic:pic>
                    </a:graphicData>
                  </a:graphic>
                </wp:inline>
              </w:drawing>
            </w:r>
          </w:p>
        </w:tc>
        <w:tc>
          <w:tcPr>
            <w:tcW w:w="6520" w:type="dxa"/>
            <w:gridSpan w:val="3"/>
            <w:tcBorders>
              <w:top w:val="nil"/>
              <w:left w:val="nil"/>
              <w:bottom w:val="nil"/>
              <w:right w:val="nil"/>
            </w:tcBorders>
          </w:tcPr>
          <w:p w14:paraId="34788B26" w14:textId="77777777" w:rsidR="00EB0566" w:rsidRPr="00E3152A" w:rsidRDefault="00EB0566">
            <w:pPr>
              <w:rPr>
                <w:rFonts w:cs="Arial"/>
                <w:sz w:val="20"/>
              </w:rPr>
            </w:pPr>
          </w:p>
          <w:p w14:paraId="34788B27" w14:textId="77777777" w:rsidR="00EB0566" w:rsidRPr="00E3152A" w:rsidRDefault="00EB0566" w:rsidP="006B64CD">
            <w:pPr>
              <w:spacing w:after="240"/>
              <w:rPr>
                <w:rFonts w:cs="Arial"/>
              </w:rPr>
            </w:pPr>
            <w:r w:rsidRPr="00E3152A">
              <w:rPr>
                <w:rFonts w:cs="Arial"/>
              </w:rPr>
              <w:t>Hatching and symbol of the same colour, black or red, on white or suitable contrasting background.</w:t>
            </w:r>
          </w:p>
          <w:p w14:paraId="34788B28" w14:textId="77777777" w:rsidR="00EB0566" w:rsidRPr="00E3152A" w:rsidRDefault="00EB0566" w:rsidP="006B64CD">
            <w:pPr>
              <w:pStyle w:val="BodyText"/>
              <w:spacing w:after="240"/>
              <w:rPr>
                <w:sz w:val="22"/>
              </w:rPr>
            </w:pPr>
            <w:r w:rsidRPr="00E3152A">
              <w:rPr>
                <w:sz w:val="22"/>
              </w:rPr>
              <w:t>* Place for class or, when assigned, the division number(s).</w:t>
            </w:r>
          </w:p>
          <w:p w14:paraId="34788B29" w14:textId="77777777" w:rsidR="00EB0566" w:rsidRPr="00E3152A" w:rsidRDefault="00EB0566" w:rsidP="006B64CD">
            <w:pPr>
              <w:ind w:left="320" w:hanging="320"/>
              <w:rPr>
                <w:b/>
                <w:bCs/>
                <w:i/>
                <w:iCs/>
                <w:sz w:val="20"/>
              </w:rPr>
            </w:pPr>
            <w:r w:rsidRPr="00E3152A">
              <w:rPr>
                <w:rFonts w:cs="Arial"/>
              </w:rPr>
              <w:t>** Place for name of shipper or consignee, if not shown elsewhere on the package.</w:t>
            </w:r>
          </w:p>
        </w:tc>
      </w:tr>
    </w:tbl>
    <w:p w14:paraId="34788B2B" w14:textId="77777777" w:rsidR="00EB0566" w:rsidRPr="00E3152A" w:rsidRDefault="00EB0566">
      <w:pPr>
        <w:rPr>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20"/>
      </w:tblGrid>
      <w:tr w:rsidR="00EB0566" w:rsidRPr="00E3152A" w14:paraId="34788B2D" w14:textId="77777777">
        <w:trPr>
          <w:cantSplit/>
        </w:trPr>
        <w:tc>
          <w:tcPr>
            <w:tcW w:w="9322" w:type="dxa"/>
            <w:gridSpan w:val="2"/>
            <w:tcBorders>
              <w:bottom w:val="single" w:sz="4" w:space="0" w:color="auto"/>
            </w:tcBorders>
            <w:shd w:val="solid" w:color="auto" w:fill="auto"/>
          </w:tcPr>
          <w:p w14:paraId="34788B2C" w14:textId="77777777" w:rsidR="00EB0566" w:rsidRPr="00E3152A" w:rsidRDefault="00E070E4">
            <w:pPr>
              <w:pStyle w:val="Heading1"/>
              <w:spacing w:before="120" w:after="120"/>
              <w:rPr>
                <w:rFonts w:cs="Arial"/>
              </w:rPr>
            </w:pPr>
            <w:r w:rsidRPr="00E3152A">
              <w:br w:type="page"/>
            </w:r>
            <w:r w:rsidR="00EB0566" w:rsidRPr="00E3152A">
              <w:rPr>
                <w:rFonts w:cs="Arial"/>
              </w:rPr>
              <w:t>LIMITED QUANTITIES MARK</w:t>
            </w:r>
          </w:p>
        </w:tc>
      </w:tr>
      <w:tr w:rsidR="00EB0566" w:rsidRPr="00E3152A" w14:paraId="34788B2F" w14:textId="77777777">
        <w:trPr>
          <w:cantSplit/>
        </w:trPr>
        <w:tc>
          <w:tcPr>
            <w:tcW w:w="9322" w:type="dxa"/>
            <w:gridSpan w:val="2"/>
            <w:tcBorders>
              <w:left w:val="nil"/>
              <w:bottom w:val="nil"/>
              <w:right w:val="nil"/>
            </w:tcBorders>
          </w:tcPr>
          <w:p w14:paraId="34788B2E" w14:textId="77777777" w:rsidR="00EB0566" w:rsidRPr="00E3152A" w:rsidRDefault="00EB0566">
            <w:pPr>
              <w:spacing w:before="120"/>
              <w:rPr>
                <w:i/>
                <w:iCs/>
              </w:rPr>
            </w:pPr>
            <w:r w:rsidRPr="00E3152A">
              <w:rPr>
                <w:i/>
                <w:iCs/>
              </w:rPr>
              <w:t>Packages containing limited quantities of dangerous goods can be identified from the following:</w:t>
            </w:r>
          </w:p>
        </w:tc>
      </w:tr>
      <w:tr w:rsidR="00EB0566" w:rsidRPr="00E3152A" w14:paraId="34788B35" w14:textId="77777777">
        <w:tc>
          <w:tcPr>
            <w:tcW w:w="2802" w:type="dxa"/>
            <w:tcBorders>
              <w:top w:val="nil"/>
              <w:left w:val="nil"/>
              <w:bottom w:val="nil"/>
              <w:right w:val="nil"/>
            </w:tcBorders>
          </w:tcPr>
          <w:p w14:paraId="34788B30" w14:textId="77777777" w:rsidR="00EB0566" w:rsidRPr="00E3152A" w:rsidRDefault="00EB0566">
            <w:pPr>
              <w:rPr>
                <w:b/>
                <w:bCs/>
                <w:i/>
                <w:iCs/>
                <w:sz w:val="20"/>
              </w:rPr>
            </w:pPr>
          </w:p>
          <w:p w14:paraId="34788B31" w14:textId="77777777" w:rsidR="00EB0566" w:rsidRPr="00336E1A" w:rsidRDefault="00EC4AF0">
            <w:pPr>
              <w:rPr>
                <w:b/>
                <w:bCs/>
                <w:i/>
                <w:iCs/>
                <w:sz w:val="20"/>
              </w:rPr>
            </w:pPr>
            <w:r w:rsidRPr="00336E1A">
              <w:rPr>
                <w:b/>
                <w:i/>
                <w:noProof/>
                <w:sz w:val="20"/>
                <w:lang w:eastAsia="en-GB"/>
              </w:rPr>
              <w:lastRenderedPageBreak/>
              <w:drawing>
                <wp:inline distT="0" distB="0" distL="0" distR="0" wp14:anchorId="34788FFA" wp14:editId="34788FFB">
                  <wp:extent cx="1380490" cy="1380490"/>
                  <wp:effectExtent l="19050" t="0" r="0" b="0"/>
                  <wp:docPr id="32" name="Picture 33" descr="LQ_Air_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Q_Air_label"/>
                          <pic:cNvPicPr>
                            <a:picLocks noChangeAspect="1" noChangeArrowheads="1"/>
                          </pic:cNvPicPr>
                        </pic:nvPicPr>
                        <pic:blipFill>
                          <a:blip r:embed="rId57" cstate="print"/>
                          <a:srcRect/>
                          <a:stretch>
                            <a:fillRect/>
                          </a:stretch>
                        </pic:blipFill>
                        <pic:spPr bwMode="auto">
                          <a:xfrm>
                            <a:off x="0" y="0"/>
                            <a:ext cx="1380490" cy="1380490"/>
                          </a:xfrm>
                          <a:prstGeom prst="rect">
                            <a:avLst/>
                          </a:prstGeom>
                          <a:noFill/>
                          <a:ln w="9525">
                            <a:noFill/>
                            <a:miter lim="800000"/>
                            <a:headEnd/>
                            <a:tailEnd/>
                          </a:ln>
                        </pic:spPr>
                      </pic:pic>
                    </a:graphicData>
                  </a:graphic>
                </wp:inline>
              </w:drawing>
            </w:r>
          </w:p>
        </w:tc>
        <w:tc>
          <w:tcPr>
            <w:tcW w:w="6520" w:type="dxa"/>
            <w:tcBorders>
              <w:top w:val="nil"/>
              <w:left w:val="nil"/>
              <w:bottom w:val="nil"/>
              <w:right w:val="nil"/>
            </w:tcBorders>
          </w:tcPr>
          <w:p w14:paraId="34788B32" w14:textId="77777777" w:rsidR="00EB0566" w:rsidRPr="0090282B" w:rsidRDefault="00EB0566">
            <w:pPr>
              <w:rPr>
                <w:sz w:val="20"/>
              </w:rPr>
            </w:pPr>
          </w:p>
          <w:p w14:paraId="34788B33" w14:textId="77777777" w:rsidR="00EB0566" w:rsidRPr="0090282B" w:rsidRDefault="004A2D4F" w:rsidP="006B64CD">
            <w:pPr>
              <w:spacing w:after="240"/>
            </w:pPr>
            <w:r w:rsidRPr="0090282B">
              <w:t xml:space="preserve">Many dangerous goods when in reasonably limited quantities present a reduced hazard during transport and can safely be carried in good quality </w:t>
            </w:r>
            <w:proofErr w:type="spellStart"/>
            <w:r w:rsidRPr="0090282B">
              <w:t>packagings</w:t>
            </w:r>
            <w:proofErr w:type="spellEnd"/>
            <w:r w:rsidRPr="0090282B">
              <w:t xml:space="preserve"> that have not been tested and marked as is required for UN Specification </w:t>
            </w:r>
            <w:proofErr w:type="spellStart"/>
            <w:r w:rsidRPr="0090282B">
              <w:t>packagings</w:t>
            </w:r>
            <w:proofErr w:type="spellEnd"/>
            <w:r w:rsidRPr="0090282B">
              <w:t xml:space="preserve"> required for larger quantities of dangerous goods. Packages containing </w:t>
            </w:r>
            <w:r w:rsidRPr="0090282B">
              <w:lastRenderedPageBreak/>
              <w:t>limited quantities of dangerous goods must be marked with a diamond shaped mark. When presented for carriage by air, the mark must additionally include a “Y” which indicates compliance with the provisions of the ICAO Technical Instructions, some of which are more stringent than those of the UN Model Regulations and of other modes of transport</w:t>
            </w:r>
            <w:r w:rsidR="00EB0566" w:rsidRPr="0090282B">
              <w:t>.</w:t>
            </w:r>
          </w:p>
          <w:p w14:paraId="34788B34" w14:textId="77777777" w:rsidR="00EB0566" w:rsidRPr="00E3152A" w:rsidRDefault="004A2D4F" w:rsidP="00895030">
            <w:pPr>
              <w:rPr>
                <w:bCs/>
                <w:sz w:val="20"/>
              </w:rPr>
            </w:pPr>
            <w:r w:rsidRPr="0090282B">
              <w:rPr>
                <w:b/>
                <w:bCs/>
              </w:rPr>
              <w:t xml:space="preserve">NOTE: </w:t>
            </w:r>
            <w:r w:rsidRPr="0090282B">
              <w:t xml:space="preserve">The mark </w:t>
            </w:r>
            <w:r w:rsidR="0075750B" w:rsidRPr="0090282B">
              <w:t>depicted here</w:t>
            </w:r>
            <w:r w:rsidRPr="0090282B">
              <w:t xml:space="preserve"> but without the ‘Y’ indicates that the package contains dangerous goods in limited quantities as permitted by surface transport regulations (ADR/IMDG) which </w:t>
            </w:r>
            <w:r w:rsidR="00EB0566" w:rsidRPr="0090282B">
              <w:t xml:space="preserve">may not be </w:t>
            </w:r>
            <w:r w:rsidRPr="0090282B">
              <w:t xml:space="preserve">acceptable for air transport. A package so marked and offered for transport in the absence of a dangerous goods transport document must be reported </w:t>
            </w:r>
            <w:r w:rsidR="00EB0566" w:rsidRPr="0090282B">
              <w:t xml:space="preserve">to the appropriate authority where the goods are discovered </w:t>
            </w:r>
            <w:r w:rsidRPr="0090282B">
              <w:t>as a discovery of undeclared dangerous goods</w:t>
            </w:r>
            <w:r w:rsidR="00EB0566" w:rsidRPr="0090282B">
              <w:t xml:space="preserve"> (the CAA if discovered within the UK)</w:t>
            </w:r>
            <w:r w:rsidRPr="0090282B">
              <w:t>.</w:t>
            </w:r>
          </w:p>
        </w:tc>
      </w:tr>
    </w:tbl>
    <w:p w14:paraId="34788B36" w14:textId="77777777" w:rsidR="00EB0566" w:rsidRPr="00E3152A" w:rsidRDefault="00EB0566">
      <w:pPr>
        <w:jc w:val="lef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20"/>
      </w:tblGrid>
      <w:tr w:rsidR="00EB0566" w:rsidRPr="00E3152A" w14:paraId="34788B38" w14:textId="77777777">
        <w:trPr>
          <w:cantSplit/>
        </w:trPr>
        <w:tc>
          <w:tcPr>
            <w:tcW w:w="9322" w:type="dxa"/>
            <w:gridSpan w:val="2"/>
            <w:tcBorders>
              <w:bottom w:val="single" w:sz="4" w:space="0" w:color="auto"/>
            </w:tcBorders>
            <w:shd w:val="solid" w:color="auto" w:fill="auto"/>
          </w:tcPr>
          <w:p w14:paraId="34788B37" w14:textId="77777777" w:rsidR="00EB0566" w:rsidRPr="00E3152A" w:rsidRDefault="002436B0">
            <w:pPr>
              <w:pStyle w:val="Heading1"/>
              <w:spacing w:before="120" w:after="120"/>
              <w:rPr>
                <w:rFonts w:cs="Arial"/>
              </w:rPr>
            </w:pPr>
            <w:r>
              <w:rPr>
                <w:b w:val="0"/>
              </w:rPr>
              <w:br w:type="page"/>
            </w:r>
            <w:r w:rsidR="00EB0566" w:rsidRPr="00E3152A">
              <w:rPr>
                <w:rFonts w:cs="Arial"/>
              </w:rPr>
              <w:t>ENVIRONMENTALLY HAZARDOUS SUBSTANCES MARK</w:t>
            </w:r>
          </w:p>
        </w:tc>
      </w:tr>
      <w:tr w:rsidR="00EB0566" w:rsidRPr="00E3152A" w14:paraId="34788B3A" w14:textId="77777777">
        <w:trPr>
          <w:cantSplit/>
        </w:trPr>
        <w:tc>
          <w:tcPr>
            <w:tcW w:w="9322" w:type="dxa"/>
            <w:gridSpan w:val="2"/>
            <w:tcBorders>
              <w:left w:val="nil"/>
              <w:bottom w:val="nil"/>
              <w:right w:val="nil"/>
            </w:tcBorders>
          </w:tcPr>
          <w:p w14:paraId="34788B39" w14:textId="77777777" w:rsidR="00EB0566" w:rsidRPr="00E3152A" w:rsidRDefault="00EB0566"/>
        </w:tc>
      </w:tr>
      <w:tr w:rsidR="00EB0566" w:rsidRPr="00E3152A" w14:paraId="34788B3E" w14:textId="77777777">
        <w:tc>
          <w:tcPr>
            <w:tcW w:w="2802" w:type="dxa"/>
            <w:tcBorders>
              <w:top w:val="nil"/>
              <w:left w:val="nil"/>
              <w:bottom w:val="nil"/>
              <w:right w:val="nil"/>
            </w:tcBorders>
          </w:tcPr>
          <w:p w14:paraId="34788B3B" w14:textId="77777777" w:rsidR="00EB0566" w:rsidRPr="00E3152A" w:rsidRDefault="00EC4AF0">
            <w:pPr>
              <w:rPr>
                <w:rFonts w:cs="Arial"/>
                <w:sz w:val="20"/>
              </w:rPr>
            </w:pPr>
            <w:r w:rsidRPr="00E3152A">
              <w:rPr>
                <w:rFonts w:cs="Arial"/>
                <w:noProof/>
                <w:sz w:val="20"/>
                <w:lang w:eastAsia="en-GB"/>
              </w:rPr>
              <w:drawing>
                <wp:inline distT="0" distB="0" distL="0" distR="0" wp14:anchorId="34788FFC" wp14:editId="34788FFD">
                  <wp:extent cx="1527175" cy="1527175"/>
                  <wp:effectExtent l="19050" t="0" r="0" b="0"/>
                  <wp:docPr id="3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cstate="print"/>
                          <a:srcRect/>
                          <a:stretch>
                            <a:fillRect/>
                          </a:stretch>
                        </pic:blipFill>
                        <pic:spPr bwMode="auto">
                          <a:xfrm>
                            <a:off x="0" y="0"/>
                            <a:ext cx="1527175" cy="1527175"/>
                          </a:xfrm>
                          <a:prstGeom prst="rect">
                            <a:avLst/>
                          </a:prstGeom>
                          <a:noFill/>
                          <a:ln w="9525">
                            <a:noFill/>
                            <a:miter lim="800000"/>
                            <a:headEnd/>
                            <a:tailEnd/>
                          </a:ln>
                        </pic:spPr>
                      </pic:pic>
                    </a:graphicData>
                  </a:graphic>
                </wp:inline>
              </w:drawing>
            </w:r>
          </w:p>
        </w:tc>
        <w:tc>
          <w:tcPr>
            <w:tcW w:w="6520" w:type="dxa"/>
            <w:tcBorders>
              <w:top w:val="nil"/>
              <w:left w:val="nil"/>
              <w:bottom w:val="nil"/>
              <w:right w:val="nil"/>
            </w:tcBorders>
          </w:tcPr>
          <w:p w14:paraId="34788B3C" w14:textId="77777777" w:rsidR="00EB0566" w:rsidRPr="00E3152A" w:rsidRDefault="00EB0566">
            <w:pPr>
              <w:rPr>
                <w:rFonts w:cs="Arial"/>
                <w:sz w:val="20"/>
              </w:rPr>
            </w:pPr>
          </w:p>
          <w:p w14:paraId="34788B3D" w14:textId="09C8D31C" w:rsidR="00EB0566" w:rsidRPr="00E3152A" w:rsidRDefault="00EB0566" w:rsidP="008941A4">
            <w:pPr>
              <w:overflowPunct/>
              <w:textAlignment w:val="auto"/>
              <w:rPr>
                <w:rFonts w:cs="Arial"/>
                <w:sz w:val="20"/>
              </w:rPr>
            </w:pPr>
            <w:r w:rsidRPr="00E3152A">
              <w:rPr>
                <w:rFonts w:cs="Arial"/>
              </w:rPr>
              <w:t xml:space="preserve">Packages containing environmentally hazardous substances (UN Nos. 3077 and 3082) must be durably marked with the environmentally hazardous substance mark with the exception of </w:t>
            </w:r>
            <w:r w:rsidR="001B1423" w:rsidRPr="00E3152A">
              <w:rPr>
                <w:rFonts w:cs="Arial"/>
              </w:rPr>
              <w:t xml:space="preserve">packages </w:t>
            </w:r>
            <w:r w:rsidRPr="00E3152A">
              <w:rPr>
                <w:rFonts w:cs="Arial"/>
              </w:rPr>
              <w:t xml:space="preserve">containing </w:t>
            </w:r>
            <w:r w:rsidR="001B1423" w:rsidRPr="00E3152A">
              <w:rPr>
                <w:rFonts w:cs="Arial"/>
              </w:rPr>
              <w:t xml:space="preserve">a net quantity per single or </w:t>
            </w:r>
            <w:r w:rsidRPr="00E3152A">
              <w:rPr>
                <w:rFonts w:cs="Arial"/>
              </w:rPr>
              <w:t>inner packaging of 5</w:t>
            </w:r>
            <w:r w:rsidR="009A247F" w:rsidRPr="00E3152A">
              <w:rPr>
                <w:rFonts w:cs="Arial"/>
              </w:rPr>
              <w:t> </w:t>
            </w:r>
            <w:r w:rsidRPr="00E3152A">
              <w:rPr>
                <w:rFonts w:cs="Arial"/>
              </w:rPr>
              <w:t xml:space="preserve">L or less for liquids or </w:t>
            </w:r>
            <w:r w:rsidR="00081DE0" w:rsidRPr="00E3152A">
              <w:rPr>
                <w:rFonts w:cs="Arial"/>
              </w:rPr>
              <w:t>having</w:t>
            </w:r>
            <w:r w:rsidR="001B1423" w:rsidRPr="00E3152A">
              <w:rPr>
                <w:rFonts w:cs="Arial"/>
              </w:rPr>
              <w:t xml:space="preserve"> a net mass per single or inner packaging </w:t>
            </w:r>
            <w:r w:rsidRPr="00E3152A">
              <w:rPr>
                <w:rFonts w:cs="Arial"/>
              </w:rPr>
              <w:t>of 5</w:t>
            </w:r>
            <w:r w:rsidR="009A247F" w:rsidRPr="00E3152A">
              <w:rPr>
                <w:rFonts w:cs="Arial"/>
              </w:rPr>
              <w:t> </w:t>
            </w:r>
            <w:r w:rsidRPr="00E3152A">
              <w:rPr>
                <w:rFonts w:cs="Arial"/>
              </w:rPr>
              <w:t xml:space="preserve">kg or less for solids. </w:t>
            </w:r>
          </w:p>
        </w:tc>
      </w:tr>
    </w:tbl>
    <w:p w14:paraId="34788B3F" w14:textId="77777777" w:rsidR="00A06785" w:rsidRPr="00E3152A" w:rsidRDefault="00A06785">
      <w:pPr>
        <w:rPr>
          <w:bCs/>
        </w:rPr>
      </w:pPr>
    </w:p>
    <w:p w14:paraId="34788B40" w14:textId="78D16BE9" w:rsidR="00EB0566" w:rsidRPr="00E3152A" w:rsidRDefault="00C1312E">
      <w:pPr>
        <w:pStyle w:val="Heading2"/>
        <w:rPr>
          <w:rFonts w:ascii="Arial" w:hAnsi="Arial"/>
        </w:rPr>
      </w:pPr>
      <w:r>
        <w:rPr>
          <w:rFonts w:ascii="Arial" w:hAnsi="Arial"/>
        </w:rPr>
        <w:t>X</w:t>
      </w:r>
      <w:r w:rsidR="00EB0566" w:rsidRPr="00E3152A">
        <w:rPr>
          <w:rFonts w:ascii="Arial" w:hAnsi="Arial"/>
        </w:rPr>
        <w:t>.2</w:t>
      </w:r>
      <w:r w:rsidR="00EB0566" w:rsidRPr="00E3152A">
        <w:rPr>
          <w:rFonts w:ascii="Arial" w:hAnsi="Arial"/>
        </w:rPr>
        <w:tab/>
        <w:t>D</w:t>
      </w:r>
      <w:r w:rsidR="00EB0566" w:rsidRPr="00E3152A">
        <w:t>uties of All Personnel Involved</w:t>
      </w:r>
    </w:p>
    <w:p w14:paraId="34788B41" w14:textId="389C267E" w:rsidR="00EB0566" w:rsidRPr="00E3152A" w:rsidRDefault="00C1312E" w:rsidP="00A93231">
      <w:pPr>
        <w:pStyle w:val="Heading3"/>
        <w:spacing w:after="120"/>
      </w:pPr>
      <w:r>
        <w:t>X</w:t>
      </w:r>
      <w:r w:rsidR="00EB0566" w:rsidRPr="00E3152A">
        <w:t>.2.1</w:t>
      </w:r>
      <w:r w:rsidR="00EB0566" w:rsidRPr="00E3152A">
        <w:tab/>
      </w:r>
      <w:r w:rsidR="00EB0566" w:rsidRPr="00E3152A">
        <w:rPr>
          <w:b/>
          <w:bCs w:val="0"/>
        </w:rPr>
        <w:t xml:space="preserve">Detailed Assignments of Responsibilities </w:t>
      </w:r>
    </w:p>
    <w:p w14:paraId="34788B42" w14:textId="77777777" w:rsidR="00EB0566" w:rsidRPr="00E3152A" w:rsidRDefault="00EB0566" w:rsidP="00A93231">
      <w:pPr>
        <w:spacing w:after="120"/>
        <w:ind w:left="720"/>
      </w:pPr>
      <w:r w:rsidRPr="00E3152A">
        <w:rPr>
          <w:b/>
          <w:bCs/>
          <w:highlight w:val="yellow"/>
        </w:rPr>
        <w:t>Editorial Note 1:</w:t>
      </w:r>
      <w:r w:rsidRPr="00E3152A">
        <w:t xml:space="preserve"> Operators need to assign the key responsibilities associated with the carriage of dangerous goods. For example, it may be intended for acceptance checks of consignments of dangerous goods cargo to be conducted by suitably trained ground staff of the operator or alternatively by a designated handling agent. Duties associated with the carriage of dangerous goods include: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6441"/>
      </w:tblGrid>
      <w:tr w:rsidR="00D424CE" w:rsidRPr="00E3152A" w14:paraId="3A3A649E" w14:textId="77777777">
        <w:trPr>
          <w:cantSplit/>
        </w:trPr>
        <w:tc>
          <w:tcPr>
            <w:tcW w:w="1985" w:type="dxa"/>
          </w:tcPr>
          <w:p w14:paraId="58EEF325" w14:textId="244AA854" w:rsidR="00D424CE" w:rsidRPr="001C6BD2" w:rsidRDefault="0014339E">
            <w:pPr>
              <w:spacing w:before="120"/>
              <w:jc w:val="left"/>
              <w:rPr>
                <w:u w:val="single" w:color="C00000"/>
              </w:rPr>
            </w:pPr>
            <w:r w:rsidRPr="001C6BD2">
              <w:rPr>
                <w:u w:val="single" w:color="C00000"/>
              </w:rPr>
              <w:t xml:space="preserve">Nominated Person </w:t>
            </w:r>
          </w:p>
        </w:tc>
        <w:tc>
          <w:tcPr>
            <w:tcW w:w="6441" w:type="dxa"/>
          </w:tcPr>
          <w:p w14:paraId="0BBC349F" w14:textId="34F3F416" w:rsidR="0014339E" w:rsidRPr="001C6BD2" w:rsidRDefault="0014339E" w:rsidP="0014339E">
            <w:pPr>
              <w:pStyle w:val="ListParagraph"/>
              <w:numPr>
                <w:ilvl w:val="0"/>
                <w:numId w:val="4"/>
              </w:numPr>
              <w:spacing w:before="80"/>
              <w:contextualSpacing w:val="0"/>
              <w:jc w:val="left"/>
              <w:rPr>
                <w:u w:val="single" w:color="C00000"/>
              </w:rPr>
            </w:pPr>
            <w:r w:rsidRPr="001C6BD2">
              <w:rPr>
                <w:u w:val="single" w:color="C00000"/>
              </w:rPr>
              <w:t>Ensuring that the operator remains in compliance with the applicable dangerous goods requirements.</w:t>
            </w:r>
          </w:p>
          <w:p w14:paraId="551F927C" w14:textId="03A51CD0" w:rsidR="00AE347B" w:rsidRPr="001C6BD2" w:rsidRDefault="00AE347B" w:rsidP="00AE347B">
            <w:pPr>
              <w:pStyle w:val="ListParagraph"/>
              <w:numPr>
                <w:ilvl w:val="0"/>
                <w:numId w:val="4"/>
              </w:numPr>
              <w:spacing w:before="80"/>
              <w:contextualSpacing w:val="0"/>
              <w:jc w:val="left"/>
              <w:rPr>
                <w:u w:val="single" w:color="C00000"/>
              </w:rPr>
            </w:pPr>
            <w:r w:rsidRPr="001C6BD2">
              <w:rPr>
                <w:u w:val="single" w:color="C00000"/>
              </w:rPr>
              <w:t>Ensuring all necessary permissions, approvals and exemptions are held and maintained.</w:t>
            </w:r>
          </w:p>
          <w:p w14:paraId="704F0C9C" w14:textId="04D98EAD" w:rsidR="003B165E" w:rsidRPr="001C6BD2" w:rsidRDefault="003B165E" w:rsidP="00AE347B">
            <w:pPr>
              <w:pStyle w:val="ListParagraph"/>
              <w:numPr>
                <w:ilvl w:val="0"/>
                <w:numId w:val="4"/>
              </w:numPr>
              <w:spacing w:before="80"/>
              <w:contextualSpacing w:val="0"/>
              <w:jc w:val="left"/>
              <w:rPr>
                <w:u w:val="single" w:color="C00000"/>
              </w:rPr>
            </w:pPr>
            <w:r w:rsidRPr="001C6BD2">
              <w:rPr>
                <w:u w:val="single" w:color="C00000"/>
              </w:rPr>
              <w:t>Management and supervision of the carriage of dangerous goods</w:t>
            </w:r>
          </w:p>
          <w:p w14:paraId="61F2C9F3" w14:textId="294324CB" w:rsidR="00F52CBD" w:rsidRPr="001C6BD2" w:rsidRDefault="00F52CBD" w:rsidP="00B64AB8">
            <w:pPr>
              <w:pStyle w:val="ListParagraph"/>
              <w:spacing w:before="80"/>
              <w:contextualSpacing w:val="0"/>
              <w:jc w:val="left"/>
              <w:rPr>
                <w:u w:val="single" w:color="C00000"/>
              </w:rPr>
            </w:pPr>
          </w:p>
        </w:tc>
      </w:tr>
      <w:tr w:rsidR="00EB0566" w:rsidRPr="00E3152A" w14:paraId="34788B48" w14:textId="77777777">
        <w:trPr>
          <w:cantSplit/>
        </w:trPr>
        <w:tc>
          <w:tcPr>
            <w:tcW w:w="1985" w:type="dxa"/>
          </w:tcPr>
          <w:p w14:paraId="34788B43" w14:textId="06DEBD92" w:rsidR="00EB0566" w:rsidRPr="001C6BD2" w:rsidRDefault="0014339E">
            <w:pPr>
              <w:spacing w:before="120"/>
              <w:jc w:val="left"/>
              <w:rPr>
                <w:u w:val="single" w:color="C00000"/>
              </w:rPr>
            </w:pPr>
            <w:r w:rsidRPr="001C6BD2">
              <w:rPr>
                <w:u w:val="single" w:color="C00000"/>
              </w:rPr>
              <w:t>Person(s) Responsible for the Supervision and Maintenance of the Operator’s Dangerous Goods Approval</w:t>
            </w:r>
          </w:p>
        </w:tc>
        <w:tc>
          <w:tcPr>
            <w:tcW w:w="6441" w:type="dxa"/>
          </w:tcPr>
          <w:p w14:paraId="34788B44" w14:textId="595EE3F1" w:rsidR="00E41B48" w:rsidRPr="00F52CBD" w:rsidRDefault="00EB0566" w:rsidP="001A6662">
            <w:pPr>
              <w:pStyle w:val="ListParagraph"/>
              <w:numPr>
                <w:ilvl w:val="0"/>
                <w:numId w:val="4"/>
              </w:numPr>
              <w:spacing w:before="80"/>
              <w:contextualSpacing w:val="0"/>
              <w:jc w:val="left"/>
            </w:pPr>
            <w:r w:rsidRPr="00F52CBD">
              <w:t>Oversight and control of the carriage of dangerous goods.</w:t>
            </w:r>
          </w:p>
          <w:p w14:paraId="34788B46" w14:textId="77777777" w:rsidR="00E41B48" w:rsidRPr="00F52CBD" w:rsidRDefault="00EB0566" w:rsidP="001A6662">
            <w:pPr>
              <w:pStyle w:val="ListParagraph"/>
              <w:numPr>
                <w:ilvl w:val="0"/>
                <w:numId w:val="4"/>
              </w:numPr>
              <w:spacing w:before="80"/>
              <w:contextualSpacing w:val="0"/>
              <w:jc w:val="left"/>
            </w:pPr>
            <w:r w:rsidRPr="00F52CBD">
              <w:t>Generation (or acceptance) of relevant procedures.</w:t>
            </w:r>
          </w:p>
          <w:p w14:paraId="34788B47" w14:textId="77777777" w:rsidR="00E41B48" w:rsidRPr="00F52CBD" w:rsidRDefault="00EB0566" w:rsidP="001A6662">
            <w:pPr>
              <w:pStyle w:val="ListParagraph"/>
              <w:numPr>
                <w:ilvl w:val="0"/>
                <w:numId w:val="4"/>
              </w:numPr>
              <w:spacing w:before="80" w:after="80"/>
              <w:contextualSpacing w:val="0"/>
              <w:jc w:val="left"/>
            </w:pPr>
            <w:r w:rsidRPr="00F52CBD">
              <w:t>Responding to queries regarding the carriage of dangerous goods.</w:t>
            </w:r>
          </w:p>
        </w:tc>
      </w:tr>
      <w:tr w:rsidR="00EB0566" w:rsidRPr="00E3152A" w14:paraId="34788B4C" w14:textId="77777777">
        <w:trPr>
          <w:cantSplit/>
        </w:trPr>
        <w:tc>
          <w:tcPr>
            <w:tcW w:w="1985" w:type="dxa"/>
          </w:tcPr>
          <w:p w14:paraId="34788B49" w14:textId="77777777" w:rsidR="00EB0566" w:rsidRPr="00E3152A" w:rsidRDefault="00EB0566">
            <w:pPr>
              <w:spacing w:before="120" w:after="120"/>
              <w:jc w:val="left"/>
            </w:pPr>
            <w:r w:rsidRPr="00E3152A">
              <w:lastRenderedPageBreak/>
              <w:t>Cargo Department/ Cargo Sales Agents</w:t>
            </w:r>
          </w:p>
        </w:tc>
        <w:tc>
          <w:tcPr>
            <w:tcW w:w="6441" w:type="dxa"/>
          </w:tcPr>
          <w:p w14:paraId="34788B4A" w14:textId="4D95D3C6" w:rsidR="00E41B48" w:rsidRPr="00E3152A" w:rsidRDefault="00EB0566" w:rsidP="001A6662">
            <w:pPr>
              <w:pStyle w:val="ListParagraph"/>
              <w:numPr>
                <w:ilvl w:val="0"/>
                <w:numId w:val="6"/>
              </w:numPr>
              <w:spacing w:before="80"/>
              <w:contextualSpacing w:val="0"/>
              <w:jc w:val="left"/>
            </w:pPr>
            <w:r w:rsidRPr="00E3152A">
              <w:t>Arrangement of the carriage of dangerous goods in accordance with the operator’s stated policies.</w:t>
            </w:r>
          </w:p>
          <w:p w14:paraId="34788B4B" w14:textId="77777777" w:rsidR="00B15A26" w:rsidRPr="00E3152A" w:rsidRDefault="00B56FFF" w:rsidP="001A6662">
            <w:pPr>
              <w:pStyle w:val="ListParagraph"/>
              <w:numPr>
                <w:ilvl w:val="0"/>
                <w:numId w:val="6"/>
              </w:numPr>
              <w:spacing w:before="80"/>
              <w:contextualSpacing w:val="0"/>
              <w:jc w:val="left"/>
            </w:pPr>
            <w:r w:rsidRPr="00E3152A">
              <w:t>Recognition of undeclared dangerous goods.</w:t>
            </w:r>
          </w:p>
        </w:tc>
      </w:tr>
      <w:tr w:rsidR="00EB0566" w:rsidRPr="00E3152A" w14:paraId="34788B51" w14:textId="77777777">
        <w:trPr>
          <w:cantSplit/>
        </w:trPr>
        <w:tc>
          <w:tcPr>
            <w:tcW w:w="1985" w:type="dxa"/>
          </w:tcPr>
          <w:p w14:paraId="34788B4D" w14:textId="77777777" w:rsidR="00EB0566" w:rsidRPr="00E3152A" w:rsidRDefault="00EB0566">
            <w:pPr>
              <w:spacing w:before="120"/>
              <w:jc w:val="left"/>
            </w:pPr>
            <w:r w:rsidRPr="00E3152A">
              <w:t>Persons receiving or handling general cargo, mail and stores</w:t>
            </w:r>
          </w:p>
        </w:tc>
        <w:tc>
          <w:tcPr>
            <w:tcW w:w="6441" w:type="dxa"/>
          </w:tcPr>
          <w:p w14:paraId="34788B4E" w14:textId="77777777" w:rsidR="00B15A26" w:rsidRPr="00E3152A" w:rsidRDefault="00EB0566" w:rsidP="001A6662">
            <w:pPr>
              <w:pStyle w:val="ListParagraph"/>
              <w:numPr>
                <w:ilvl w:val="0"/>
                <w:numId w:val="5"/>
              </w:numPr>
              <w:spacing w:before="80"/>
              <w:ind w:left="720"/>
              <w:contextualSpacing w:val="0"/>
              <w:jc w:val="left"/>
            </w:pPr>
            <w:r w:rsidRPr="00E3152A">
              <w:t>Recognition of undeclared dangerous goods.</w:t>
            </w:r>
          </w:p>
          <w:p w14:paraId="34788B4F" w14:textId="77777777" w:rsidR="00B15A26" w:rsidRPr="00E3152A" w:rsidRDefault="00EB0566" w:rsidP="001A6662">
            <w:pPr>
              <w:pStyle w:val="ListParagraph"/>
              <w:numPr>
                <w:ilvl w:val="0"/>
                <w:numId w:val="5"/>
              </w:numPr>
              <w:spacing w:before="80"/>
              <w:ind w:left="720"/>
              <w:contextualSpacing w:val="0"/>
              <w:jc w:val="left"/>
            </w:pPr>
            <w:r w:rsidRPr="00E3152A">
              <w:t>Dealing with dangerous goods that are found damaged or leaking during processing for transport.</w:t>
            </w:r>
          </w:p>
          <w:p w14:paraId="34788B50" w14:textId="77777777" w:rsidR="00B15A26" w:rsidRPr="00E3152A" w:rsidRDefault="00EB0566" w:rsidP="001A6662">
            <w:pPr>
              <w:pStyle w:val="ListParagraph"/>
              <w:numPr>
                <w:ilvl w:val="0"/>
                <w:numId w:val="5"/>
              </w:numPr>
              <w:spacing w:before="80" w:after="80"/>
              <w:ind w:left="720"/>
              <w:contextualSpacing w:val="0"/>
              <w:jc w:val="left"/>
            </w:pPr>
            <w:r w:rsidRPr="00E3152A">
              <w:t>If there is a dangerous goods incident or accident, or if undeclared dangerous goods are detected, a report is made to the appropriate Authority (see 11.10.4).</w:t>
            </w:r>
          </w:p>
        </w:tc>
      </w:tr>
      <w:tr w:rsidR="00EB0566" w:rsidRPr="00E3152A" w14:paraId="34788B5C" w14:textId="77777777" w:rsidTr="002436B0">
        <w:tc>
          <w:tcPr>
            <w:tcW w:w="1985" w:type="dxa"/>
          </w:tcPr>
          <w:p w14:paraId="34788B52" w14:textId="77777777" w:rsidR="00EB0566" w:rsidRPr="00E3152A" w:rsidRDefault="00EB0566">
            <w:pPr>
              <w:spacing w:before="120"/>
              <w:jc w:val="left"/>
            </w:pPr>
            <w:r w:rsidRPr="00E3152A">
              <w:t xml:space="preserve">Persons receiving or handling dangerous goods </w:t>
            </w:r>
          </w:p>
        </w:tc>
        <w:tc>
          <w:tcPr>
            <w:tcW w:w="6441" w:type="dxa"/>
          </w:tcPr>
          <w:p w14:paraId="34788B53" w14:textId="77777777" w:rsidR="00E41B48" w:rsidRPr="00E3152A" w:rsidRDefault="00EB0566" w:rsidP="00034B3D">
            <w:pPr>
              <w:pStyle w:val="ListParagraph"/>
              <w:numPr>
                <w:ilvl w:val="0"/>
                <w:numId w:val="7"/>
              </w:numPr>
              <w:spacing w:before="60"/>
              <w:ind w:left="720"/>
              <w:contextualSpacing w:val="0"/>
              <w:jc w:val="left"/>
            </w:pPr>
            <w:r w:rsidRPr="00E3152A">
              <w:t>Acceptance procedures for dangerous goods are carried out as required by the Technical Instructions.</w:t>
            </w:r>
          </w:p>
          <w:p w14:paraId="34788B54" w14:textId="77777777" w:rsidR="00E41B48" w:rsidRPr="00E3152A" w:rsidRDefault="00EB0566" w:rsidP="00034B3D">
            <w:pPr>
              <w:pStyle w:val="ListParagraph"/>
              <w:numPr>
                <w:ilvl w:val="0"/>
                <w:numId w:val="7"/>
              </w:numPr>
              <w:spacing w:before="60"/>
              <w:ind w:left="720"/>
              <w:contextualSpacing w:val="0"/>
              <w:jc w:val="left"/>
            </w:pPr>
            <w:r w:rsidRPr="00E3152A">
              <w:t>Inspection procedures during the processing of dangerous goods for transport are carried out as required by the Technical Instructions.</w:t>
            </w:r>
          </w:p>
          <w:p w14:paraId="34788B55" w14:textId="77777777" w:rsidR="00E41B48" w:rsidRPr="00E3152A" w:rsidRDefault="00EB0566" w:rsidP="00034B3D">
            <w:pPr>
              <w:pStyle w:val="ListParagraph"/>
              <w:numPr>
                <w:ilvl w:val="0"/>
                <w:numId w:val="7"/>
              </w:numPr>
              <w:spacing w:before="60"/>
              <w:ind w:left="720"/>
              <w:contextualSpacing w:val="0"/>
              <w:jc w:val="left"/>
            </w:pPr>
            <w:r w:rsidRPr="00E3152A">
              <w:t>Dealing with dangerous goods that are found damaged or leaking during processing for transport.</w:t>
            </w:r>
          </w:p>
          <w:p w14:paraId="34788B56" w14:textId="77777777" w:rsidR="00E41B48" w:rsidRPr="00E3152A" w:rsidRDefault="00EB0566" w:rsidP="00034B3D">
            <w:pPr>
              <w:pStyle w:val="ListParagraph"/>
              <w:numPr>
                <w:ilvl w:val="0"/>
                <w:numId w:val="7"/>
              </w:numPr>
              <w:spacing w:before="60"/>
              <w:ind w:left="720"/>
              <w:contextualSpacing w:val="0"/>
              <w:jc w:val="left"/>
            </w:pPr>
            <w:r w:rsidRPr="00E3152A">
              <w:t>Dangerous goods are loaded, segregated, stowed and secured on an aircraft in accordance with the Technical Instructions.</w:t>
            </w:r>
          </w:p>
          <w:p w14:paraId="34788B57" w14:textId="77777777" w:rsidR="00E41B48" w:rsidRPr="00E3152A" w:rsidRDefault="00EB0566" w:rsidP="00034B3D">
            <w:pPr>
              <w:pStyle w:val="ListParagraph"/>
              <w:numPr>
                <w:ilvl w:val="0"/>
                <w:numId w:val="7"/>
              </w:numPr>
              <w:spacing w:before="60"/>
              <w:ind w:left="720"/>
              <w:contextualSpacing w:val="0"/>
              <w:jc w:val="left"/>
            </w:pPr>
            <w:r w:rsidRPr="00E3152A">
              <w:t>Generation of written information to the commander (NOTOC).</w:t>
            </w:r>
          </w:p>
          <w:p w14:paraId="34788B58" w14:textId="77777777" w:rsidR="00E41B48" w:rsidRPr="00E3152A" w:rsidRDefault="00EB0566" w:rsidP="00034B3D">
            <w:pPr>
              <w:pStyle w:val="ListParagraph"/>
              <w:numPr>
                <w:ilvl w:val="0"/>
                <w:numId w:val="7"/>
              </w:numPr>
              <w:spacing w:before="60"/>
              <w:ind w:left="720"/>
              <w:contextualSpacing w:val="0"/>
              <w:jc w:val="left"/>
            </w:pPr>
            <w:r w:rsidRPr="00E3152A">
              <w:t>Provision of written information about dangerous goods loaded on board to the commander for signature.</w:t>
            </w:r>
          </w:p>
          <w:p w14:paraId="34788B59" w14:textId="77777777" w:rsidR="00E41B48" w:rsidRPr="00E3152A" w:rsidRDefault="00EB0566" w:rsidP="00034B3D">
            <w:pPr>
              <w:pStyle w:val="ListParagraph"/>
              <w:numPr>
                <w:ilvl w:val="0"/>
                <w:numId w:val="7"/>
              </w:numPr>
              <w:spacing w:before="60"/>
              <w:ind w:left="720"/>
              <w:contextualSpacing w:val="0"/>
              <w:jc w:val="left"/>
            </w:pPr>
            <w:r w:rsidRPr="00E3152A">
              <w:t>Retention of documentation on the ground.</w:t>
            </w:r>
          </w:p>
          <w:p w14:paraId="34788B5A" w14:textId="77777777" w:rsidR="00E41B48" w:rsidRPr="00E3152A" w:rsidRDefault="00EB0566" w:rsidP="00034B3D">
            <w:pPr>
              <w:pStyle w:val="ListParagraph"/>
              <w:numPr>
                <w:ilvl w:val="0"/>
                <w:numId w:val="7"/>
              </w:numPr>
              <w:spacing w:before="60"/>
              <w:ind w:left="720"/>
              <w:contextualSpacing w:val="0"/>
              <w:jc w:val="left"/>
            </w:pPr>
            <w:r w:rsidRPr="00E3152A">
              <w:t>Recognition of undeclared dangerous goods.</w:t>
            </w:r>
          </w:p>
          <w:p w14:paraId="34788B5B" w14:textId="77777777" w:rsidR="00E41B48" w:rsidRPr="00E3152A" w:rsidRDefault="00EB0566" w:rsidP="00034B3D">
            <w:pPr>
              <w:pStyle w:val="ListParagraph"/>
              <w:numPr>
                <w:ilvl w:val="0"/>
                <w:numId w:val="7"/>
              </w:numPr>
              <w:spacing w:before="60" w:after="80"/>
              <w:ind w:left="720"/>
              <w:contextualSpacing w:val="0"/>
              <w:jc w:val="left"/>
            </w:pPr>
            <w:r w:rsidRPr="00E3152A">
              <w:t>If there is a dangerous goods incident or accident, or if undeclared dangerous goods are detected, a report is made to the appropriate Authority (see 11.10.4).</w:t>
            </w:r>
          </w:p>
        </w:tc>
      </w:tr>
      <w:tr w:rsidR="00EB0566" w:rsidRPr="00E3152A" w14:paraId="34788B71" w14:textId="77777777">
        <w:trPr>
          <w:cantSplit/>
        </w:trPr>
        <w:tc>
          <w:tcPr>
            <w:tcW w:w="1985" w:type="dxa"/>
          </w:tcPr>
          <w:p w14:paraId="34788B6E" w14:textId="77777777" w:rsidR="00EB0566" w:rsidRPr="00E3152A" w:rsidRDefault="00EB0566">
            <w:pPr>
              <w:spacing w:before="120"/>
              <w:jc w:val="left"/>
            </w:pPr>
            <w:r w:rsidRPr="00E3152A">
              <w:t>Operations Personnel</w:t>
            </w:r>
          </w:p>
        </w:tc>
        <w:tc>
          <w:tcPr>
            <w:tcW w:w="6441" w:type="dxa"/>
          </w:tcPr>
          <w:p w14:paraId="34788B6F" w14:textId="77777777" w:rsidR="002A404B" w:rsidRPr="00E3152A" w:rsidRDefault="002A404B" w:rsidP="00034B3D">
            <w:pPr>
              <w:pStyle w:val="ListParagraph"/>
              <w:numPr>
                <w:ilvl w:val="0"/>
                <w:numId w:val="9"/>
              </w:numPr>
              <w:spacing w:before="60"/>
              <w:ind w:left="720"/>
              <w:contextualSpacing w:val="0"/>
              <w:jc w:val="left"/>
            </w:pPr>
            <w:r w:rsidRPr="00E3152A">
              <w:t>If there is an aircraft incident or accident, information is passed to emergency services and state Authorities as required by the Technical Instructions (see 11.10.2).</w:t>
            </w:r>
          </w:p>
          <w:p w14:paraId="34788B70" w14:textId="77777777" w:rsidR="002A404B" w:rsidRPr="00E3152A" w:rsidRDefault="002A404B" w:rsidP="00034B3D">
            <w:pPr>
              <w:pStyle w:val="ListParagraph"/>
              <w:numPr>
                <w:ilvl w:val="0"/>
                <w:numId w:val="9"/>
              </w:numPr>
              <w:spacing w:before="60" w:after="80"/>
              <w:ind w:left="720"/>
              <w:contextualSpacing w:val="0"/>
              <w:jc w:val="left"/>
            </w:pPr>
            <w:r w:rsidRPr="00E3152A">
              <w:t>If there is a dangerous goods incident or accident, or if undeclared dangerous goods are detected a report is made to the appro</w:t>
            </w:r>
            <w:r w:rsidR="009A247F" w:rsidRPr="00E3152A">
              <w:t>priate Authority (see 11.10.4).</w:t>
            </w:r>
          </w:p>
        </w:tc>
      </w:tr>
      <w:tr w:rsidR="00EB0566" w:rsidRPr="00E3152A" w14:paraId="34788B78" w14:textId="77777777">
        <w:trPr>
          <w:cantSplit/>
        </w:trPr>
        <w:tc>
          <w:tcPr>
            <w:tcW w:w="1985" w:type="dxa"/>
          </w:tcPr>
          <w:p w14:paraId="34788B72" w14:textId="2E6219F2" w:rsidR="00EB0566" w:rsidRPr="00E3152A" w:rsidRDefault="00363ADD">
            <w:pPr>
              <w:spacing w:before="120"/>
              <w:jc w:val="left"/>
            </w:pPr>
            <w:r>
              <w:t>Remote Pilots</w:t>
            </w:r>
          </w:p>
        </w:tc>
        <w:tc>
          <w:tcPr>
            <w:tcW w:w="6441" w:type="dxa"/>
          </w:tcPr>
          <w:p w14:paraId="34788B73" w14:textId="77777777" w:rsidR="001C58ED" w:rsidRDefault="002521AE" w:rsidP="00034B3D">
            <w:pPr>
              <w:pStyle w:val="ListParagraph"/>
              <w:numPr>
                <w:ilvl w:val="0"/>
                <w:numId w:val="9"/>
              </w:numPr>
              <w:spacing w:before="60" w:after="80"/>
              <w:ind w:left="720"/>
              <w:contextualSpacing w:val="0"/>
              <w:jc w:val="left"/>
            </w:pPr>
            <w:r>
              <w:t>Recognition of undeclared dangerous goods.</w:t>
            </w:r>
          </w:p>
          <w:p w14:paraId="34788B74" w14:textId="77777777" w:rsidR="002A404B" w:rsidRPr="00E3152A" w:rsidRDefault="002A404B" w:rsidP="00034B3D">
            <w:pPr>
              <w:pStyle w:val="ListParagraph"/>
              <w:numPr>
                <w:ilvl w:val="0"/>
                <w:numId w:val="9"/>
              </w:numPr>
              <w:spacing w:before="60" w:after="80"/>
              <w:ind w:left="720"/>
              <w:contextualSpacing w:val="0"/>
              <w:jc w:val="left"/>
            </w:pPr>
            <w:r w:rsidRPr="00E3152A">
              <w:t>Signature of NOTOC to indicate receipt of information.</w:t>
            </w:r>
          </w:p>
          <w:p w14:paraId="34788B75" w14:textId="77777777" w:rsidR="002A404B" w:rsidRDefault="002A404B" w:rsidP="00034B3D">
            <w:pPr>
              <w:pStyle w:val="ListParagraph"/>
              <w:numPr>
                <w:ilvl w:val="0"/>
                <w:numId w:val="9"/>
              </w:numPr>
              <w:spacing w:before="60" w:after="80"/>
              <w:ind w:left="720"/>
              <w:contextualSpacing w:val="0"/>
              <w:jc w:val="left"/>
            </w:pPr>
            <w:r w:rsidRPr="00E3152A">
              <w:t>If an in-flight emergency occurs, as soon as the situation permits, passage of details of dangerous goods on board to the appropriate Air Traffic Services Unit.</w:t>
            </w:r>
          </w:p>
          <w:p w14:paraId="34788B77" w14:textId="77777777" w:rsidR="00092AB5" w:rsidRPr="00E3152A" w:rsidRDefault="00092AB5" w:rsidP="00034B3D">
            <w:pPr>
              <w:pStyle w:val="ListParagraph"/>
              <w:numPr>
                <w:ilvl w:val="0"/>
                <w:numId w:val="9"/>
              </w:numPr>
              <w:spacing w:before="60" w:after="80"/>
              <w:ind w:left="720"/>
              <w:contextualSpacing w:val="0"/>
              <w:jc w:val="left"/>
            </w:pPr>
            <w:r w:rsidRPr="00E3152A">
              <w:t>If there is a dangerous goods incident or accident, or if undeclared dangerous goods are detected a report is made to the appropriate Authority (see 11.10.4).</w:t>
            </w:r>
          </w:p>
        </w:tc>
      </w:tr>
      <w:tr w:rsidR="00EB0566" w:rsidRPr="00E3152A" w14:paraId="34788B7B" w14:textId="77777777">
        <w:trPr>
          <w:cantSplit/>
        </w:trPr>
        <w:tc>
          <w:tcPr>
            <w:tcW w:w="1985" w:type="dxa"/>
          </w:tcPr>
          <w:p w14:paraId="34788B79" w14:textId="77777777" w:rsidR="00EB0566" w:rsidRPr="00E3152A" w:rsidRDefault="00EB0566">
            <w:pPr>
              <w:spacing w:before="120"/>
              <w:jc w:val="left"/>
            </w:pPr>
            <w:r w:rsidRPr="00E3152A">
              <w:t>Trainers</w:t>
            </w:r>
          </w:p>
        </w:tc>
        <w:tc>
          <w:tcPr>
            <w:tcW w:w="6441" w:type="dxa"/>
          </w:tcPr>
          <w:p w14:paraId="34788B7A" w14:textId="77777777" w:rsidR="002A404B" w:rsidRPr="00E3152A" w:rsidRDefault="002A404B" w:rsidP="000D6EAA">
            <w:pPr>
              <w:pStyle w:val="ListParagraph"/>
              <w:numPr>
                <w:ilvl w:val="0"/>
                <w:numId w:val="8"/>
              </w:numPr>
              <w:spacing w:before="60" w:after="80"/>
              <w:ind w:left="720"/>
              <w:contextualSpacing w:val="0"/>
              <w:jc w:val="left"/>
            </w:pPr>
            <w:r w:rsidRPr="00E3152A">
              <w:t>Provision of initial and recurrent dangerous goods training commensurate with the responsibilit</w:t>
            </w:r>
            <w:r w:rsidR="009A247F" w:rsidRPr="00E3152A">
              <w:t>ies of the personnel concerned.</w:t>
            </w:r>
          </w:p>
        </w:tc>
      </w:tr>
      <w:tr w:rsidR="00EB0566" w:rsidRPr="00E3152A" w14:paraId="34788B7F" w14:textId="77777777" w:rsidTr="00CA0391">
        <w:trPr>
          <w:cantSplit/>
          <w:trHeight w:val="1582"/>
        </w:trPr>
        <w:tc>
          <w:tcPr>
            <w:tcW w:w="1985" w:type="dxa"/>
          </w:tcPr>
          <w:p w14:paraId="34788B7C" w14:textId="2AD67EE3" w:rsidR="00EB0566" w:rsidRPr="00DD3131" w:rsidRDefault="009D4DC3">
            <w:pPr>
              <w:spacing w:before="120"/>
              <w:jc w:val="left"/>
            </w:pPr>
            <w:bookmarkStart w:id="14" w:name="_Hlk61526501"/>
            <w:r w:rsidRPr="00DD3131">
              <w:lastRenderedPageBreak/>
              <w:t>Compliance Monitoring Manager</w:t>
            </w:r>
            <w:r w:rsidR="00F52CBD">
              <w:t xml:space="preserve"> and </w:t>
            </w:r>
            <w:r w:rsidR="00EB0566" w:rsidRPr="00DD3131">
              <w:t>Auditors</w:t>
            </w:r>
          </w:p>
        </w:tc>
        <w:tc>
          <w:tcPr>
            <w:tcW w:w="6441" w:type="dxa"/>
          </w:tcPr>
          <w:p w14:paraId="34788B7E" w14:textId="435EE726" w:rsidR="002A404B" w:rsidRPr="00363ADD" w:rsidRDefault="00C854B9" w:rsidP="00363ADD">
            <w:pPr>
              <w:pStyle w:val="ListParagraph"/>
              <w:numPr>
                <w:ilvl w:val="0"/>
                <w:numId w:val="8"/>
              </w:numPr>
              <w:spacing w:before="60"/>
              <w:ind w:left="720"/>
              <w:contextualSpacing w:val="0"/>
              <w:jc w:val="left"/>
            </w:pPr>
            <w:r w:rsidRPr="00DD3131">
              <w:rPr>
                <w:rFonts w:cs="Arial"/>
              </w:rPr>
              <w:t>Ensuring that activities are monitored for compliance with</w:t>
            </w:r>
            <w:r w:rsidR="00872D78">
              <w:rPr>
                <w:rFonts w:cs="Arial"/>
              </w:rPr>
              <w:t xml:space="preserve"> the applicable</w:t>
            </w:r>
            <w:r w:rsidRPr="00DD3131">
              <w:rPr>
                <w:rFonts w:cs="Arial"/>
              </w:rPr>
              <w:t xml:space="preserve"> dangerous goods requirements and that </w:t>
            </w:r>
            <w:r w:rsidR="000B03E4" w:rsidRPr="00DD3131">
              <w:rPr>
                <w:rFonts w:cs="Arial"/>
              </w:rPr>
              <w:t>the</w:t>
            </w:r>
            <w:r w:rsidRPr="00DD3131">
              <w:rPr>
                <w:rFonts w:cs="Arial"/>
              </w:rPr>
              <w:t xml:space="preserve">se activities are </w:t>
            </w:r>
            <w:r w:rsidR="005E6359" w:rsidRPr="00DD3131">
              <w:rPr>
                <w:rFonts w:cs="Arial"/>
              </w:rPr>
              <w:t xml:space="preserve">carried out </w:t>
            </w:r>
            <w:r w:rsidR="00872D78">
              <w:rPr>
                <w:rFonts w:cs="Arial"/>
              </w:rPr>
              <w:t xml:space="preserve">properly </w:t>
            </w:r>
            <w:r w:rsidR="005E6359" w:rsidRPr="00DD3131">
              <w:rPr>
                <w:rFonts w:cs="Arial"/>
              </w:rPr>
              <w:t>under the supervision of the relevant head of functional a</w:t>
            </w:r>
            <w:r w:rsidR="00633F9E" w:rsidRPr="00DD3131">
              <w:rPr>
                <w:rFonts w:cs="Arial"/>
              </w:rPr>
              <w:t>rea</w:t>
            </w:r>
            <w:r w:rsidR="00363ADD">
              <w:rPr>
                <w:rFonts w:cs="Arial"/>
              </w:rPr>
              <w:t>.</w:t>
            </w:r>
          </w:p>
        </w:tc>
      </w:tr>
      <w:bookmarkEnd w:id="14"/>
      <w:tr w:rsidR="00A06338" w:rsidRPr="00E3152A" w14:paraId="3D729126" w14:textId="77777777" w:rsidTr="00CA0391">
        <w:trPr>
          <w:cantSplit/>
          <w:trHeight w:val="1818"/>
        </w:trPr>
        <w:tc>
          <w:tcPr>
            <w:tcW w:w="1985" w:type="dxa"/>
            <w:tcBorders>
              <w:top w:val="single" w:sz="4" w:space="0" w:color="auto"/>
              <w:left w:val="single" w:sz="4" w:space="0" w:color="auto"/>
              <w:bottom w:val="single" w:sz="4" w:space="0" w:color="auto"/>
              <w:right w:val="single" w:sz="4" w:space="0" w:color="auto"/>
            </w:tcBorders>
          </w:tcPr>
          <w:p w14:paraId="3E5D8A57" w14:textId="6F1DFA1E" w:rsidR="00A06338" w:rsidRPr="001C6BD2" w:rsidRDefault="00E20886" w:rsidP="008D13C3">
            <w:pPr>
              <w:spacing w:before="120"/>
              <w:jc w:val="left"/>
              <w:rPr>
                <w:u w:val="single" w:color="C00000"/>
              </w:rPr>
            </w:pPr>
            <w:r>
              <w:rPr>
                <w:u w:val="single" w:color="C00000"/>
              </w:rPr>
              <w:t xml:space="preserve">Person Responsible for the </w:t>
            </w:r>
            <w:r w:rsidR="00A06338" w:rsidRPr="001C6BD2">
              <w:rPr>
                <w:u w:val="single" w:color="C00000"/>
              </w:rPr>
              <w:t xml:space="preserve">Safety </w:t>
            </w:r>
            <w:r>
              <w:rPr>
                <w:u w:val="single" w:color="C00000"/>
              </w:rPr>
              <w:t>of the Operation</w:t>
            </w:r>
          </w:p>
        </w:tc>
        <w:tc>
          <w:tcPr>
            <w:tcW w:w="6441" w:type="dxa"/>
            <w:tcBorders>
              <w:top w:val="single" w:sz="4" w:space="0" w:color="auto"/>
              <w:left w:val="single" w:sz="4" w:space="0" w:color="auto"/>
              <w:bottom w:val="single" w:sz="4" w:space="0" w:color="auto"/>
              <w:right w:val="single" w:sz="4" w:space="0" w:color="auto"/>
            </w:tcBorders>
          </w:tcPr>
          <w:p w14:paraId="6D6926CA" w14:textId="77777777" w:rsidR="00363ADD" w:rsidRDefault="00E20886" w:rsidP="00363ADD">
            <w:pPr>
              <w:pStyle w:val="ListParagraph"/>
              <w:numPr>
                <w:ilvl w:val="0"/>
                <w:numId w:val="8"/>
              </w:numPr>
              <w:spacing w:before="120" w:after="120"/>
              <w:jc w:val="left"/>
              <w:rPr>
                <w:rFonts w:cs="Arial"/>
                <w:u w:val="single" w:color="C00000"/>
              </w:rPr>
            </w:pPr>
            <w:r w:rsidRPr="00363ADD">
              <w:rPr>
                <w:rFonts w:cs="Arial"/>
                <w:u w:val="single" w:color="C00000"/>
              </w:rPr>
              <w:t xml:space="preserve">Ensuring that all aspects related to the carriage of Dangerous Goods are included in the </w:t>
            </w:r>
            <w:r w:rsidR="00AE347B" w:rsidRPr="00363ADD">
              <w:rPr>
                <w:rFonts w:cs="Arial"/>
                <w:u w:val="single" w:color="C00000"/>
              </w:rPr>
              <w:t>specific safety risk assessment</w:t>
            </w:r>
            <w:r w:rsidR="00363ADD">
              <w:rPr>
                <w:rFonts w:cs="Arial"/>
                <w:u w:val="single" w:color="C00000"/>
              </w:rPr>
              <w:t xml:space="preserve"> and c</w:t>
            </w:r>
            <w:r w:rsidRPr="00363ADD">
              <w:rPr>
                <w:rFonts w:cs="Arial"/>
                <w:u w:val="single" w:color="C00000"/>
              </w:rPr>
              <w:t>ontinuously reviewed and monitored</w:t>
            </w:r>
            <w:r w:rsidR="00363ADD">
              <w:rPr>
                <w:rFonts w:cs="Arial"/>
                <w:u w:val="single" w:color="C00000"/>
              </w:rPr>
              <w:t>.</w:t>
            </w:r>
          </w:p>
          <w:p w14:paraId="20DD0398" w14:textId="1A7CEEB4" w:rsidR="00AE347B" w:rsidRPr="00363ADD" w:rsidRDefault="00363ADD" w:rsidP="00363ADD">
            <w:pPr>
              <w:pStyle w:val="ListParagraph"/>
              <w:numPr>
                <w:ilvl w:val="0"/>
                <w:numId w:val="8"/>
              </w:numPr>
              <w:spacing w:before="120" w:after="120"/>
              <w:jc w:val="left"/>
              <w:rPr>
                <w:rFonts w:cs="Arial"/>
                <w:u w:val="single" w:color="C00000"/>
              </w:rPr>
            </w:pPr>
            <w:r>
              <w:rPr>
                <w:rFonts w:cs="Arial"/>
                <w:u w:val="single" w:color="C00000"/>
              </w:rPr>
              <w:t>I</w:t>
            </w:r>
            <w:r w:rsidR="00E20886" w:rsidRPr="00363ADD">
              <w:rPr>
                <w:rFonts w:cs="Arial"/>
                <w:u w:val="single" w:color="C00000"/>
              </w:rPr>
              <w:t xml:space="preserve">dentification of new hazards related to </w:t>
            </w:r>
            <w:r w:rsidR="00AE347B" w:rsidRPr="00363ADD">
              <w:rPr>
                <w:rFonts w:cs="Arial"/>
                <w:u w:val="single" w:color="C00000"/>
              </w:rPr>
              <w:t xml:space="preserve">the transport of items </w:t>
            </w:r>
            <w:r>
              <w:rPr>
                <w:rFonts w:cs="Arial"/>
                <w:u w:val="single" w:color="C00000"/>
              </w:rPr>
              <w:t xml:space="preserve">or dangerous goods </w:t>
            </w:r>
            <w:r w:rsidR="00AE347B" w:rsidRPr="00363ADD">
              <w:rPr>
                <w:rFonts w:cs="Arial"/>
                <w:u w:val="single" w:color="C00000"/>
              </w:rPr>
              <w:t>in the cargo compartment.</w:t>
            </w:r>
          </w:p>
          <w:p w14:paraId="482E90B7" w14:textId="11BB1DAA" w:rsidR="00A06338" w:rsidRPr="001C6BD2" w:rsidRDefault="00AE347B" w:rsidP="00230CE0">
            <w:pPr>
              <w:pStyle w:val="ListParagraph"/>
              <w:numPr>
                <w:ilvl w:val="0"/>
                <w:numId w:val="8"/>
              </w:numPr>
              <w:spacing w:before="60"/>
              <w:rPr>
                <w:rFonts w:cs="Arial"/>
                <w:u w:val="single" w:color="C00000"/>
              </w:rPr>
            </w:pPr>
            <w:r w:rsidRPr="001C6BD2">
              <w:rPr>
                <w:rFonts w:cs="Arial"/>
                <w:u w:val="single" w:color="C00000"/>
              </w:rPr>
              <w:t>Ensuring the initiation and follow-up of internal occurrence / accident investigations.</w:t>
            </w:r>
          </w:p>
        </w:tc>
      </w:tr>
    </w:tbl>
    <w:p w14:paraId="34788B80" w14:textId="77777777" w:rsidR="00EB0566" w:rsidRPr="00E3152A" w:rsidRDefault="00EB0566"/>
    <w:p w14:paraId="34788B81" w14:textId="4FB64D9A" w:rsidR="00EB0566" w:rsidRPr="00E3152A" w:rsidRDefault="00EB0566" w:rsidP="006B64CD">
      <w:pPr>
        <w:spacing w:after="240"/>
        <w:ind w:left="720"/>
      </w:pPr>
      <w:r w:rsidRPr="00E3152A">
        <w:rPr>
          <w:b/>
          <w:bCs/>
          <w:highlight w:val="yellow"/>
        </w:rPr>
        <w:t>Editorial Note 2:</w:t>
      </w:r>
      <w:r w:rsidRPr="00E3152A">
        <w:t xml:space="preserve"> In practice a </w:t>
      </w:r>
      <w:r w:rsidR="003A6BEE">
        <w:t xml:space="preserve">an entity other than the </w:t>
      </w:r>
      <w:proofErr w:type="gramStart"/>
      <w:r w:rsidR="003A6BEE">
        <w:t xml:space="preserve">Operator, </w:t>
      </w:r>
      <w:r w:rsidRPr="00E3152A">
        <w:t xml:space="preserve"> may</w:t>
      </w:r>
      <w:proofErr w:type="gramEnd"/>
      <w:r w:rsidRPr="00E3152A">
        <w:t xml:space="preserve"> carry out some or all of the procedures for processing dangerous goods cargo for air transport. </w:t>
      </w:r>
      <w:r w:rsidR="003A6BEE">
        <w:t>Such entity</w:t>
      </w:r>
      <w:r w:rsidRPr="00E3152A">
        <w:t xml:space="preserve"> must be provided with sufficient information to enable these procedures to be actioned. Operators should specify whether they utilise suitably qualified personnel of the operator or of a</w:t>
      </w:r>
      <w:r w:rsidR="003A6BEE">
        <w:t xml:space="preserve">n external entity at </w:t>
      </w:r>
      <w:r w:rsidRPr="00E3152A">
        <w:t xml:space="preserve">the various </w:t>
      </w:r>
      <w:r w:rsidR="00681CD4">
        <w:t>locations</w:t>
      </w:r>
      <w:r w:rsidRPr="00E3152A">
        <w:t xml:space="preserve"> of the operation</w:t>
      </w:r>
      <w:r w:rsidR="00CB2C6D">
        <w:t xml:space="preserve"> and how the information is made available to their qualified personnel or the </w:t>
      </w:r>
      <w:r w:rsidR="003A6BEE">
        <w:t>entity’s staff</w:t>
      </w:r>
      <w:r w:rsidRPr="00E3152A">
        <w:t>.</w:t>
      </w:r>
    </w:p>
    <w:p w14:paraId="682406B4" w14:textId="49221BAE" w:rsidR="00CB2C6D" w:rsidRDefault="00C1312E" w:rsidP="00CB2C6D">
      <w:pPr>
        <w:pStyle w:val="Heading2"/>
      </w:pPr>
      <w:r>
        <w:t>X</w:t>
      </w:r>
      <w:r w:rsidR="00EB0566" w:rsidRPr="00E3152A">
        <w:t>.3</w:t>
      </w:r>
      <w:r w:rsidR="00EB0566" w:rsidRPr="00E3152A">
        <w:tab/>
        <w:t xml:space="preserve">Guidance on the Requirements for Acceptance, Handling and Stowage </w:t>
      </w:r>
    </w:p>
    <w:p w14:paraId="34788B83" w14:textId="40E2E9D4" w:rsidR="00EB0566" w:rsidRPr="00E3152A" w:rsidRDefault="00C1312E" w:rsidP="00CB2C6D">
      <w:pPr>
        <w:pStyle w:val="Heading2"/>
        <w:rPr>
          <w:rFonts w:cs="Arial"/>
          <w:b w:val="0"/>
          <w:szCs w:val="17"/>
        </w:rPr>
      </w:pPr>
      <w:r>
        <w:rPr>
          <w:rFonts w:cs="Arial"/>
          <w:szCs w:val="17"/>
        </w:rPr>
        <w:t>X</w:t>
      </w:r>
      <w:r w:rsidR="00EB0566" w:rsidRPr="00E3152A">
        <w:rPr>
          <w:rFonts w:cs="Arial"/>
          <w:szCs w:val="17"/>
        </w:rPr>
        <w:t>.3.1</w:t>
      </w:r>
      <w:r w:rsidR="00EB0566" w:rsidRPr="00E3152A">
        <w:rPr>
          <w:rFonts w:cs="Arial"/>
          <w:szCs w:val="17"/>
        </w:rPr>
        <w:tab/>
      </w:r>
      <w:r w:rsidR="002A404B" w:rsidRPr="00E3152A">
        <w:rPr>
          <w:rFonts w:cs="Arial"/>
          <w:b w:val="0"/>
          <w:szCs w:val="17"/>
        </w:rPr>
        <w:t>Acceptance Check</w:t>
      </w:r>
      <w:r w:rsidR="005836EF">
        <w:rPr>
          <w:rFonts w:cs="Arial"/>
          <w:b w:val="0"/>
          <w:szCs w:val="17"/>
        </w:rPr>
        <w:t xml:space="preserve"> </w:t>
      </w:r>
    </w:p>
    <w:p w14:paraId="34788B84" w14:textId="77777777" w:rsidR="00EB0566" w:rsidRPr="00E3152A" w:rsidRDefault="008F7AB8" w:rsidP="00A93231">
      <w:pPr>
        <w:spacing w:after="120"/>
        <w:ind w:left="720"/>
        <w:rPr>
          <w:rFonts w:cs="Arial"/>
          <w:szCs w:val="17"/>
        </w:rPr>
      </w:pPr>
      <w:r w:rsidRPr="00E3152A">
        <w:rPr>
          <w:rFonts w:cs="Arial"/>
          <w:szCs w:val="17"/>
        </w:rPr>
        <w:t xml:space="preserve">Before a consignment consisting of </w:t>
      </w:r>
      <w:r w:rsidR="00EB0566" w:rsidRPr="00E3152A">
        <w:rPr>
          <w:rFonts w:cs="Arial"/>
          <w:szCs w:val="17"/>
        </w:rPr>
        <w:t>a package or overpack containing dangerous goods</w:t>
      </w:r>
      <w:r w:rsidRPr="00E3152A">
        <w:rPr>
          <w:rFonts w:cs="Arial"/>
          <w:szCs w:val="17"/>
        </w:rPr>
        <w:t>,</w:t>
      </w:r>
      <w:r w:rsidR="00EB0566" w:rsidRPr="00E3152A">
        <w:rPr>
          <w:rFonts w:cs="Arial"/>
          <w:szCs w:val="17"/>
        </w:rPr>
        <w:t xml:space="preserve"> a freight container containing radioactive material or a unit load device containing dangerous goods </w:t>
      </w:r>
      <w:r w:rsidRPr="00E3152A">
        <w:rPr>
          <w:rFonts w:cs="Arial"/>
          <w:szCs w:val="17"/>
        </w:rPr>
        <w:t>is first accepted for carriage by air</w:t>
      </w:r>
      <w:r w:rsidR="00DC5B5D" w:rsidRPr="00E3152A">
        <w:rPr>
          <w:rFonts w:cs="Arial"/>
          <w:szCs w:val="17"/>
        </w:rPr>
        <w:t xml:space="preserve">, </w:t>
      </w:r>
      <w:r w:rsidR="00EB0566" w:rsidRPr="00E3152A">
        <w:rPr>
          <w:rFonts w:cs="Arial"/>
          <w:szCs w:val="17"/>
        </w:rPr>
        <w:t xml:space="preserve">the operator </w:t>
      </w:r>
      <w:r w:rsidR="00DC5B5D" w:rsidRPr="00E3152A">
        <w:rPr>
          <w:rFonts w:cs="Arial"/>
          <w:szCs w:val="17"/>
        </w:rPr>
        <w:t>must</w:t>
      </w:r>
      <w:r w:rsidR="00EB0566" w:rsidRPr="00E3152A">
        <w:rPr>
          <w:rFonts w:cs="Arial"/>
          <w:szCs w:val="17"/>
        </w:rPr>
        <w:t xml:space="preserve">, by use of a checklist, </w:t>
      </w:r>
      <w:r w:rsidR="00DC5B5D" w:rsidRPr="00E3152A">
        <w:rPr>
          <w:rFonts w:cs="Arial"/>
          <w:szCs w:val="17"/>
        </w:rPr>
        <w:t xml:space="preserve">verify </w:t>
      </w:r>
      <w:r w:rsidR="00EB0566" w:rsidRPr="00E3152A">
        <w:rPr>
          <w:rFonts w:cs="Arial"/>
          <w:szCs w:val="17"/>
        </w:rPr>
        <w:t>the following:</w:t>
      </w:r>
    </w:p>
    <w:p w14:paraId="34788B85" w14:textId="77777777" w:rsidR="00EB0566" w:rsidRPr="00E3152A" w:rsidRDefault="00EB0566" w:rsidP="00A93231">
      <w:pPr>
        <w:spacing w:after="120"/>
        <w:ind w:left="1440" w:hanging="720"/>
      </w:pPr>
      <w:r w:rsidRPr="00E3152A">
        <w:t>a)</w:t>
      </w:r>
      <w:r w:rsidRPr="00E3152A">
        <w:tab/>
        <w:t>the documentation or, when provided, the electronic data is compliant w</w:t>
      </w:r>
      <w:r w:rsidR="00AE2614" w:rsidRPr="00E3152A">
        <w:t>ith the applicable requirements</w:t>
      </w:r>
    </w:p>
    <w:p w14:paraId="34788B86" w14:textId="77777777" w:rsidR="00EB0566" w:rsidRPr="00E3152A" w:rsidRDefault="00EB0566">
      <w:pPr>
        <w:spacing w:after="120"/>
        <w:ind w:left="1440" w:hanging="720"/>
      </w:pPr>
      <w:r w:rsidRPr="00E3152A">
        <w:t>b)</w:t>
      </w:r>
      <w:r w:rsidRPr="00E3152A">
        <w:tab/>
        <w:t xml:space="preserve">the quantity of dangerous goods stated on the dangerous goods transport document is within the limits per package on a passenger or cargo aircraft as </w:t>
      </w:r>
      <w:proofErr w:type="gramStart"/>
      <w:r w:rsidRPr="00E3152A">
        <w:t>appropriate;</w:t>
      </w:r>
      <w:proofErr w:type="gramEnd"/>
    </w:p>
    <w:p w14:paraId="34788B87" w14:textId="52A7435F" w:rsidR="00EB0566" w:rsidRPr="00E3152A" w:rsidRDefault="00EB0566">
      <w:pPr>
        <w:spacing w:after="120"/>
        <w:ind w:left="1440" w:hanging="720"/>
      </w:pPr>
      <w:r w:rsidRPr="00E3152A">
        <w:t>c)</w:t>
      </w:r>
      <w:r w:rsidRPr="00E3152A">
        <w:tab/>
        <w:t xml:space="preserve">the package, overpack or freight container </w:t>
      </w:r>
      <w:r w:rsidR="00C376B2" w:rsidRPr="00E3152A">
        <w:t xml:space="preserve">marks </w:t>
      </w:r>
      <w:r w:rsidRPr="00E3152A">
        <w:t xml:space="preserve">accord with the details stated on the accompanying dangerous goods transport document and is clearly </w:t>
      </w:r>
      <w:proofErr w:type="gramStart"/>
      <w:r w:rsidRPr="00E3152A">
        <w:t>visible;</w:t>
      </w:r>
      <w:proofErr w:type="gramEnd"/>
    </w:p>
    <w:p w14:paraId="34788B88" w14:textId="77777777" w:rsidR="00EB0566" w:rsidRPr="00E3152A" w:rsidRDefault="00EB0566">
      <w:pPr>
        <w:spacing w:after="120"/>
        <w:ind w:left="1440" w:hanging="720"/>
      </w:pPr>
      <w:r w:rsidRPr="00E3152A">
        <w:t>d)</w:t>
      </w:r>
      <w:r w:rsidRPr="00E3152A">
        <w:tab/>
        <w:t xml:space="preserve">where required, the letter in the packaging specification marking designating the packing group for which the design type has been successfully tested is appropriate for the dangerous goods contained within. This does not apply to overpacks where the specification marking is not </w:t>
      </w:r>
      <w:proofErr w:type="gramStart"/>
      <w:r w:rsidRPr="00E3152A">
        <w:t>visible;</w:t>
      </w:r>
      <w:proofErr w:type="gramEnd"/>
    </w:p>
    <w:p w14:paraId="34788B89" w14:textId="77777777" w:rsidR="00EB0566" w:rsidRPr="00E3152A" w:rsidRDefault="00EB0566">
      <w:pPr>
        <w:spacing w:after="120"/>
        <w:ind w:left="1440" w:hanging="720"/>
      </w:pPr>
      <w:r w:rsidRPr="00E3152A">
        <w:t>e)</w:t>
      </w:r>
      <w:r w:rsidRPr="00E3152A">
        <w:tab/>
        <w:t xml:space="preserve">proper shipping names, UN numbers, labels, and special handling instructions appearing on the interior package(s) are clearly visible or reproduced on the outside of an </w:t>
      </w:r>
      <w:proofErr w:type="gramStart"/>
      <w:r w:rsidRPr="00E3152A">
        <w:t>overpack;</w:t>
      </w:r>
      <w:proofErr w:type="gramEnd"/>
    </w:p>
    <w:p w14:paraId="34788B8A" w14:textId="77777777" w:rsidR="00EB0566" w:rsidRPr="00E3152A" w:rsidRDefault="00EB0566">
      <w:pPr>
        <w:spacing w:after="120"/>
        <w:ind w:left="1440" w:hanging="720"/>
      </w:pPr>
      <w:r w:rsidRPr="00E3152A">
        <w:t>f)</w:t>
      </w:r>
      <w:r w:rsidRPr="00E3152A">
        <w:tab/>
        <w:t xml:space="preserve">the labelling of the package, overpack or freight container is as required for the </w:t>
      </w:r>
      <w:proofErr w:type="gramStart"/>
      <w:r w:rsidRPr="00E3152A">
        <w:t>consignment;</w:t>
      </w:r>
      <w:proofErr w:type="gramEnd"/>
    </w:p>
    <w:p w14:paraId="34788B8B" w14:textId="59085B78" w:rsidR="00EB0566" w:rsidRPr="00E3152A" w:rsidRDefault="00EB0566">
      <w:pPr>
        <w:spacing w:after="120"/>
        <w:ind w:left="1440" w:hanging="720"/>
      </w:pPr>
      <w:r w:rsidRPr="00E3152A">
        <w:t>g)</w:t>
      </w:r>
      <w:r w:rsidRPr="00E3152A">
        <w:tab/>
        <w:t xml:space="preserve">the outer packaging of a </w:t>
      </w:r>
      <w:r w:rsidR="00B942C8" w:rsidRPr="00E3152A">
        <w:t xml:space="preserve">combination </w:t>
      </w:r>
      <w:r w:rsidRPr="00E3152A">
        <w:t xml:space="preserve">package </w:t>
      </w:r>
      <w:r w:rsidR="00B942C8" w:rsidRPr="00E3152A">
        <w:t xml:space="preserve">or the single packaging is permitted by the applicable packing instruction, and when visible </w:t>
      </w:r>
      <w:r w:rsidRPr="00E3152A">
        <w:t xml:space="preserve">is of the type stated on the accompanying dangerous goods transport </w:t>
      </w:r>
      <w:proofErr w:type="gramStart"/>
      <w:r w:rsidRPr="00E3152A">
        <w:t>document;</w:t>
      </w:r>
      <w:proofErr w:type="gramEnd"/>
    </w:p>
    <w:p w14:paraId="34788B8C" w14:textId="77777777" w:rsidR="00EB0566" w:rsidRPr="00E3152A" w:rsidRDefault="00EB0566">
      <w:pPr>
        <w:spacing w:after="120"/>
        <w:ind w:left="1440" w:hanging="720"/>
      </w:pPr>
      <w:r w:rsidRPr="00E3152A">
        <w:lastRenderedPageBreak/>
        <w:t>h)</w:t>
      </w:r>
      <w:r w:rsidRPr="00E3152A">
        <w:tab/>
        <w:t>the package or overpack does not contain different dangerous goods which require segregation from each other;</w:t>
      </w:r>
      <w:r w:rsidR="000021A6" w:rsidRPr="000021A6">
        <w:t xml:space="preserve"> </w:t>
      </w:r>
      <w:r w:rsidR="000021A6" w:rsidRPr="00E3152A">
        <w:t>and</w:t>
      </w:r>
    </w:p>
    <w:p w14:paraId="34788B8D" w14:textId="014E40C2" w:rsidR="00EB0566" w:rsidRPr="00E3152A" w:rsidRDefault="00EB0566">
      <w:pPr>
        <w:spacing w:after="120"/>
        <w:ind w:left="1440" w:hanging="720"/>
      </w:pPr>
      <w:proofErr w:type="spellStart"/>
      <w:r w:rsidRPr="00E3152A">
        <w:t>i</w:t>
      </w:r>
      <w:proofErr w:type="spellEnd"/>
      <w:r w:rsidRPr="00E3152A">
        <w:t>)</w:t>
      </w:r>
      <w:r w:rsidRPr="00E3152A">
        <w:tab/>
        <w:t>the package, overpack, freight container or Unit Load Device (ULD) is not leaking and there is no indication that its integrity has been compromised</w:t>
      </w:r>
      <w:r w:rsidR="000021A6">
        <w:t>.</w:t>
      </w:r>
      <w:r w:rsidRPr="00E3152A">
        <w:t xml:space="preserve"> </w:t>
      </w:r>
    </w:p>
    <w:p w14:paraId="34788B8E" w14:textId="77777777" w:rsidR="009F02DF" w:rsidRPr="00E3152A" w:rsidRDefault="009F02DF" w:rsidP="006B64CD">
      <w:pPr>
        <w:overflowPunct/>
        <w:spacing w:after="240"/>
        <w:ind w:left="720"/>
        <w:textAlignment w:val="auto"/>
        <w:rPr>
          <w:rFonts w:cs="Arial"/>
          <w:b/>
          <w:bCs/>
          <w:i/>
          <w:iCs/>
          <w:szCs w:val="22"/>
        </w:rPr>
      </w:pPr>
      <w:r w:rsidRPr="00E3152A">
        <w:rPr>
          <w:rFonts w:cs="Arial"/>
          <w:szCs w:val="22"/>
          <w:lang w:eastAsia="en-GB"/>
        </w:rPr>
        <w:t>The operator must be able to identify the person who performed the acceptance check.</w:t>
      </w:r>
    </w:p>
    <w:p w14:paraId="34788B8F" w14:textId="77777777" w:rsidR="00EB0566" w:rsidRPr="00E3152A" w:rsidRDefault="00EB0566" w:rsidP="006B64CD">
      <w:pPr>
        <w:overflowPunct/>
        <w:spacing w:after="240"/>
        <w:ind w:left="720"/>
        <w:textAlignment w:val="auto"/>
        <w:rPr>
          <w:rFonts w:ascii="ArialMT" w:hAnsi="ArialMT"/>
        </w:rPr>
      </w:pPr>
      <w:r w:rsidRPr="00E3152A">
        <w:rPr>
          <w:rFonts w:cs="Arial"/>
          <w:b/>
          <w:bCs/>
          <w:i/>
          <w:iCs/>
          <w:szCs w:val="17"/>
        </w:rPr>
        <w:t>Note 1:</w:t>
      </w:r>
      <w:r w:rsidRPr="00E3152A">
        <w:rPr>
          <w:rFonts w:cs="Arial"/>
          <w:i/>
          <w:iCs/>
          <w:szCs w:val="17"/>
        </w:rPr>
        <w:t xml:space="preserve"> An acceptance check is not required for dangerous goods in excepted quantitie</w:t>
      </w:r>
      <w:r w:rsidR="00CD282D" w:rsidRPr="00E3152A">
        <w:rPr>
          <w:rFonts w:cs="Arial"/>
          <w:i/>
          <w:iCs/>
          <w:szCs w:val="17"/>
        </w:rPr>
        <w:t>s</w:t>
      </w:r>
      <w:r w:rsidR="006B44BF" w:rsidRPr="00E3152A">
        <w:rPr>
          <w:rFonts w:cs="Arial"/>
          <w:i/>
          <w:iCs/>
          <w:szCs w:val="17"/>
        </w:rPr>
        <w:t>,</w:t>
      </w:r>
      <w:r w:rsidR="00CD282D" w:rsidRPr="00E3152A">
        <w:rPr>
          <w:rFonts w:cs="Arial"/>
          <w:i/>
          <w:iCs/>
          <w:szCs w:val="17"/>
        </w:rPr>
        <w:t xml:space="preserve"> </w:t>
      </w:r>
      <w:r w:rsidRPr="00E3152A">
        <w:rPr>
          <w:rFonts w:cs="Arial"/>
          <w:i/>
          <w:iCs/>
          <w:szCs w:val="17"/>
        </w:rPr>
        <w:t>radioactive material in excepted packages and lithium batteries consigned in accordance with Section II of the applicable packing instruction.</w:t>
      </w:r>
    </w:p>
    <w:p w14:paraId="34788B90" w14:textId="3AEA833C" w:rsidR="00EB0566" w:rsidRPr="00E3152A" w:rsidRDefault="00EB0566" w:rsidP="006B64CD">
      <w:pPr>
        <w:spacing w:after="240"/>
        <w:ind w:left="720"/>
        <w:rPr>
          <w:i/>
          <w:iCs/>
        </w:rPr>
      </w:pPr>
      <w:r w:rsidRPr="00E3152A">
        <w:rPr>
          <w:b/>
          <w:bCs/>
          <w:i/>
          <w:iCs/>
        </w:rPr>
        <w:t>Note 2:</w:t>
      </w:r>
      <w:r w:rsidRPr="00E3152A">
        <w:rPr>
          <w:i/>
          <w:iCs/>
        </w:rPr>
        <w:t xml:space="preserve"> Persons conducting dangerous goods acceptance checks must have received dangerous goods training commensurate with this responsibility. Acceptance checks conducted in the United Kingdom must only be conducted by a person who has successfully completed training applicable to this role from a</w:t>
      </w:r>
      <w:r w:rsidR="00884823">
        <w:rPr>
          <w:i/>
          <w:iCs/>
        </w:rPr>
        <w:t xml:space="preserve"> UK</w:t>
      </w:r>
      <w:r w:rsidRPr="00E3152A">
        <w:rPr>
          <w:i/>
          <w:iCs/>
        </w:rPr>
        <w:t xml:space="preserve"> CAA Approved Dangerous Goods Training Organisation.</w:t>
      </w:r>
    </w:p>
    <w:p w14:paraId="34788B91" w14:textId="5C313D09" w:rsidR="00EB0566" w:rsidRPr="00E3152A" w:rsidRDefault="00C1312E" w:rsidP="00A93231">
      <w:pPr>
        <w:spacing w:after="120"/>
        <w:ind w:left="720" w:hanging="720"/>
      </w:pPr>
      <w:r>
        <w:t>X</w:t>
      </w:r>
      <w:r w:rsidR="00EB0566" w:rsidRPr="00E3152A">
        <w:t>.3.2</w:t>
      </w:r>
      <w:r w:rsidR="00EB0566" w:rsidRPr="00E3152A">
        <w:tab/>
      </w:r>
      <w:r w:rsidR="002A404B" w:rsidRPr="00E3152A">
        <w:rPr>
          <w:b/>
        </w:rPr>
        <w:t>Inspections for Damage or Leakage</w:t>
      </w:r>
      <w:r w:rsidR="00061FA8" w:rsidRPr="00E3152A">
        <w:rPr>
          <w:b/>
        </w:rPr>
        <w:t xml:space="preserve"> </w:t>
      </w:r>
    </w:p>
    <w:p w14:paraId="34788B92" w14:textId="4681B1B2" w:rsidR="00EB0566" w:rsidRDefault="00EB0566" w:rsidP="00A93231">
      <w:pPr>
        <w:spacing w:after="120"/>
        <w:ind w:left="720"/>
      </w:pPr>
      <w:r w:rsidRPr="00E3152A">
        <w:t>A package or overpack containing dangerous goods must not be loaded onto an aircraft or into a ULD unless it has been inspected immediately prior to loading and found free from evidence of leakage or damage. A ULD must not be loaded aboard an aircraft unless the device has been inspected and found free from any evidence of leakage from or damage to any dangerous goods contained therein. Packages or overpacks containing dangerous goods must be inspected for signs of damage or leakage upon unlo</w:t>
      </w:r>
      <w:r w:rsidR="00DF6FF1" w:rsidRPr="00E3152A">
        <w:t>ading from the aircraft or ULD.</w:t>
      </w:r>
    </w:p>
    <w:p w14:paraId="34788B97" w14:textId="67FF65FF" w:rsidR="00EB0566" w:rsidRPr="00E3152A" w:rsidRDefault="00C1312E" w:rsidP="00DF6FF1">
      <w:pPr>
        <w:spacing w:before="120" w:after="240"/>
        <w:ind w:left="720" w:hanging="720"/>
      </w:pPr>
      <w:r>
        <w:t>X</w:t>
      </w:r>
      <w:r w:rsidR="00EB0566" w:rsidRPr="00E3152A">
        <w:t>.3.</w:t>
      </w:r>
      <w:r w:rsidR="009F2D1D">
        <w:t>3</w:t>
      </w:r>
      <w:r w:rsidR="00EB0566" w:rsidRPr="00E3152A">
        <w:tab/>
      </w:r>
      <w:r w:rsidR="002A404B" w:rsidRPr="00E3152A">
        <w:rPr>
          <w:b/>
        </w:rPr>
        <w:t>Segregation</w:t>
      </w:r>
      <w:r w:rsidR="00E2574B">
        <w:rPr>
          <w:b/>
        </w:rPr>
        <w:t xml:space="preserve">, </w:t>
      </w:r>
      <w:r w:rsidR="002A404B" w:rsidRPr="00E3152A">
        <w:rPr>
          <w:b/>
        </w:rPr>
        <w:t>Separation</w:t>
      </w:r>
      <w:r w:rsidR="00061FA8" w:rsidRPr="00E3152A">
        <w:rPr>
          <w:b/>
        </w:rPr>
        <w:t xml:space="preserve"> </w:t>
      </w:r>
      <w:r w:rsidR="00E2574B">
        <w:rPr>
          <w:b/>
        </w:rPr>
        <w:t xml:space="preserve">and </w:t>
      </w:r>
      <w:r w:rsidR="00C45D5A">
        <w:rPr>
          <w:b/>
        </w:rPr>
        <w:t xml:space="preserve">CAO </w:t>
      </w:r>
    </w:p>
    <w:p w14:paraId="7491435A" w14:textId="4B2BCD60" w:rsidR="00F04DDF" w:rsidRDefault="00C1312E" w:rsidP="00E2574B">
      <w:pPr>
        <w:spacing w:before="120"/>
        <w:ind w:left="720" w:hanging="720"/>
      </w:pPr>
      <w:r>
        <w:t>X</w:t>
      </w:r>
      <w:r w:rsidR="008949AE" w:rsidRPr="00E3152A">
        <w:t>.3.</w:t>
      </w:r>
      <w:r w:rsidR="009F2D1D">
        <w:t>3</w:t>
      </w:r>
      <w:r w:rsidR="008949AE" w:rsidRPr="00E3152A">
        <w:t>.1</w:t>
      </w:r>
      <w:r w:rsidR="008949AE" w:rsidRPr="00E3152A">
        <w:tab/>
      </w:r>
      <w:r w:rsidR="00EB0566" w:rsidRPr="00E3152A">
        <w:t>Dangerous goods must be loaded, stowed and secured on an aircraft as required by the Technical Instructions. This includes segregating packages from each other when they contain incompatible dangerous goods, the separation of explosives of different division numbers and compatibility groups (when required),</w:t>
      </w:r>
      <w:r w:rsidR="00EB0566" w:rsidRPr="00E3152A">
        <w:rPr>
          <w:rFonts w:ascii="ArialMT" w:hAnsi="ArialMT"/>
          <w:sz w:val="17"/>
          <w:szCs w:val="17"/>
        </w:rPr>
        <w:t xml:space="preserve"> </w:t>
      </w:r>
      <w:r w:rsidR="00EB0566" w:rsidRPr="00E3152A">
        <w:t xml:space="preserve">securing packages in a manner that will prevent any movement. </w:t>
      </w:r>
      <w:r w:rsidR="00C45D5A">
        <w:t>D</w:t>
      </w:r>
      <w:r w:rsidR="00EB0566" w:rsidRPr="00E3152A">
        <w:t>angerous goods must also be protected so they cannot be damaged by the movement of baggage, mail, stores or other cargo.</w:t>
      </w:r>
    </w:p>
    <w:p w14:paraId="6DB71801" w14:textId="77777777" w:rsidR="000A17B6" w:rsidRDefault="000A17B6" w:rsidP="00C45D5A">
      <w:pPr>
        <w:spacing w:after="240"/>
        <w:ind w:left="720"/>
        <w:rPr>
          <w:b/>
          <w:bCs/>
          <w:highlight w:val="yellow"/>
        </w:rPr>
      </w:pPr>
    </w:p>
    <w:p w14:paraId="34788BA7" w14:textId="3D13325C" w:rsidR="003571F3" w:rsidRPr="00E3152A" w:rsidRDefault="00EB0566" w:rsidP="00C45D5A">
      <w:pPr>
        <w:spacing w:after="240"/>
        <w:ind w:left="720"/>
      </w:pPr>
      <w:r w:rsidRPr="00E3152A">
        <w:rPr>
          <w:b/>
          <w:bCs/>
          <w:highlight w:val="yellow"/>
        </w:rPr>
        <w:t>Editorial Note</w:t>
      </w:r>
      <w:r w:rsidR="00C45D5A">
        <w:rPr>
          <w:b/>
          <w:bCs/>
          <w:highlight w:val="yellow"/>
        </w:rPr>
        <w:t xml:space="preserve"> </w:t>
      </w:r>
      <w:r w:rsidR="009F2D1D">
        <w:rPr>
          <w:b/>
          <w:bCs/>
          <w:highlight w:val="yellow"/>
        </w:rPr>
        <w:t>1</w:t>
      </w:r>
      <w:r w:rsidRPr="00E3152A">
        <w:rPr>
          <w:b/>
          <w:bCs/>
          <w:highlight w:val="yellow"/>
        </w:rPr>
        <w:t>:</w:t>
      </w:r>
      <w:r w:rsidRPr="00E3152A">
        <w:t xml:space="preserve"> Operators holding approval for the carriage of dangerous goods should determine how such goods shall be secured to prevent movement in flight, to protect from damage by the movement of other items and to achieve adequate segregation whilst maintaining accessibility (if required), </w:t>
      </w:r>
      <w:proofErr w:type="gramStart"/>
      <w:r w:rsidRPr="00E3152A">
        <w:t>taking into account</w:t>
      </w:r>
      <w:proofErr w:type="gramEnd"/>
      <w:r w:rsidRPr="00E3152A">
        <w:t xml:space="preserve"> the types of aircraft operated, </w:t>
      </w:r>
      <w:r w:rsidR="009F2D1D">
        <w:t>and compartment size</w:t>
      </w:r>
      <w:r w:rsidRPr="00E3152A">
        <w:t>.</w:t>
      </w:r>
      <w:r w:rsidR="00C06B7D">
        <w:t xml:space="preserve"> Procedures for the use of a Crash Protected Container should be detailed. </w:t>
      </w:r>
      <w:r w:rsidRPr="00E3152A">
        <w:t>Additionally, it is appropriate to amend the following tables to reflect the operator’s policy towards the separation of dangerous goods from other cargo (</w:t>
      </w:r>
      <w:proofErr w:type="gramStart"/>
      <w:r w:rsidRPr="00E3152A">
        <w:t>e.g.</w:t>
      </w:r>
      <w:proofErr w:type="gramEnd"/>
      <w:r w:rsidRPr="00E3152A">
        <w:t xml:space="preserve"> dry ice and animals in accordance with </w:t>
      </w:r>
      <w:r w:rsidR="00C1312E">
        <w:t>X</w:t>
      </w:r>
      <w:r w:rsidRPr="00E3152A">
        <w:t>.3.</w:t>
      </w:r>
      <w:r w:rsidR="009F2D1D">
        <w:t>4</w:t>
      </w:r>
      <w:r w:rsidRPr="00E3152A">
        <w:t>)</w:t>
      </w:r>
      <w:r w:rsidR="00C06B7D">
        <w:t xml:space="preserve">, or for the operator to specify that </w:t>
      </w:r>
      <w:proofErr w:type="spellStart"/>
      <w:r w:rsidR="00C06B7D">
        <w:t>Dangeorus</w:t>
      </w:r>
      <w:proofErr w:type="spellEnd"/>
      <w:r w:rsidR="00C06B7D">
        <w:t xml:space="preserve"> goods requiring segregation will not be carried</w:t>
      </w:r>
      <w:r w:rsidRPr="00E3152A">
        <w:t>.</w:t>
      </w:r>
    </w:p>
    <w:p w14:paraId="34788BA8" w14:textId="4BF8DEC6" w:rsidR="008949AE" w:rsidRDefault="00C1312E" w:rsidP="000B72E7">
      <w:pPr>
        <w:pStyle w:val="Heading3"/>
        <w:jc w:val="both"/>
      </w:pPr>
      <w:r>
        <w:t>X</w:t>
      </w:r>
      <w:r w:rsidR="008949AE" w:rsidRPr="00E3152A">
        <w:t>.3.</w:t>
      </w:r>
      <w:r w:rsidR="009F2D1D">
        <w:t>3</w:t>
      </w:r>
      <w:r w:rsidR="008949AE" w:rsidRPr="00E3152A">
        <w:t>.</w:t>
      </w:r>
      <w:r w:rsidR="000A17B6">
        <w:t>2</w:t>
      </w:r>
      <w:r w:rsidR="008949AE" w:rsidRPr="00E3152A">
        <w:tab/>
      </w:r>
      <w:r w:rsidR="000B72E7" w:rsidRPr="00E3152A">
        <w:t>Packages and overpacks containing UN 3480 — Lithium ion batteries prepared in accordance with Section IA or Section IB of Packing Instruction 965 and packages and overpacks containing UN 3090 — Lithium metal batteries prepared in accordance with Section IA or Section IB of Packing Instruction 968 must not be stowed on an aircraft next to, or in a position that would allow interaction with, packages or overpacks containing dangerous goods which bear a Class 1, other than Division 1.4S, Division 2.1, Class 3, Division 4.1 or Division 5.1 hazard label.</w:t>
      </w:r>
      <w:r w:rsidR="008949AE" w:rsidRPr="00E3152A">
        <w:t xml:space="preserve"> </w:t>
      </w:r>
    </w:p>
    <w:p w14:paraId="2587246D" w14:textId="77777777" w:rsidR="00C30C79" w:rsidRPr="00C30C79" w:rsidRDefault="00C30C79" w:rsidP="00C30C79"/>
    <w:p w14:paraId="34788BAB" w14:textId="30330F34" w:rsidR="00EB0566" w:rsidRDefault="004A2D4F" w:rsidP="009F2D1D">
      <w:pPr>
        <w:ind w:left="720" w:hanging="720"/>
        <w:jc w:val="center"/>
        <w:rPr>
          <w:b/>
          <w:bCs/>
        </w:rPr>
      </w:pPr>
      <w:r w:rsidRPr="00E3152A">
        <w:rPr>
          <w:b/>
          <w:bCs/>
        </w:rPr>
        <w:lastRenderedPageBreak/>
        <w:t>Segregation of incompatible dangerous goods</w:t>
      </w:r>
    </w:p>
    <w:p w14:paraId="31DB1C14" w14:textId="77777777" w:rsidR="009F2D1D" w:rsidRPr="00E3152A" w:rsidRDefault="009F2D1D" w:rsidP="009F2D1D">
      <w:pPr>
        <w:ind w:left="720" w:hanging="720"/>
        <w:jc w:val="center"/>
        <w:rPr>
          <w:b/>
          <w:bCs/>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777"/>
        <w:gridCol w:w="777"/>
        <w:gridCol w:w="777"/>
        <w:gridCol w:w="777"/>
        <w:gridCol w:w="777"/>
        <w:gridCol w:w="777"/>
        <w:gridCol w:w="777"/>
        <w:gridCol w:w="777"/>
        <w:gridCol w:w="797"/>
        <w:gridCol w:w="777"/>
        <w:gridCol w:w="777"/>
      </w:tblGrid>
      <w:tr w:rsidR="00E3152A" w:rsidRPr="00E3152A" w14:paraId="34788BB8" w14:textId="77777777" w:rsidTr="000B72E7">
        <w:trPr>
          <w:jc w:val="center"/>
        </w:trPr>
        <w:tc>
          <w:tcPr>
            <w:tcW w:w="1301" w:type="dxa"/>
            <w:tcBorders>
              <w:top w:val="single" w:sz="4" w:space="0" w:color="auto"/>
            </w:tcBorders>
          </w:tcPr>
          <w:p w14:paraId="34788BAC" w14:textId="77777777" w:rsidR="000B72E7" w:rsidRPr="00E3152A" w:rsidRDefault="000B72E7" w:rsidP="000B72E7">
            <w:pPr>
              <w:pStyle w:val="Heading1"/>
              <w:spacing w:before="120" w:after="120"/>
              <w:jc w:val="center"/>
              <w:rPr>
                <w:rFonts w:ascii="Arial" w:hAnsi="Arial" w:cs="Arial"/>
                <w:sz w:val="16"/>
              </w:rPr>
            </w:pPr>
            <w:r w:rsidRPr="00E3152A">
              <w:rPr>
                <w:rFonts w:ascii="Arial" w:hAnsi="Arial" w:cs="Arial"/>
                <w:sz w:val="16"/>
              </w:rPr>
              <w:t>Hazard Label</w:t>
            </w:r>
          </w:p>
        </w:tc>
        <w:tc>
          <w:tcPr>
            <w:tcW w:w="777" w:type="dxa"/>
          </w:tcPr>
          <w:p w14:paraId="34788BAD"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1</w:t>
            </w:r>
          </w:p>
        </w:tc>
        <w:tc>
          <w:tcPr>
            <w:tcW w:w="777" w:type="dxa"/>
          </w:tcPr>
          <w:p w14:paraId="34788BAE"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2.1</w:t>
            </w:r>
          </w:p>
        </w:tc>
        <w:tc>
          <w:tcPr>
            <w:tcW w:w="777" w:type="dxa"/>
          </w:tcPr>
          <w:p w14:paraId="34788BAF"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 xml:space="preserve">2.2, </w:t>
            </w:r>
            <w:r w:rsidRPr="00E3152A">
              <w:rPr>
                <w:rFonts w:cs="Arial"/>
                <w:iCs/>
                <w:sz w:val="16"/>
                <w:szCs w:val="17"/>
              </w:rPr>
              <w:br/>
              <w:t>2.3</w:t>
            </w:r>
          </w:p>
        </w:tc>
        <w:tc>
          <w:tcPr>
            <w:tcW w:w="777" w:type="dxa"/>
          </w:tcPr>
          <w:p w14:paraId="34788BB0"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3</w:t>
            </w:r>
          </w:p>
        </w:tc>
        <w:tc>
          <w:tcPr>
            <w:tcW w:w="777" w:type="dxa"/>
          </w:tcPr>
          <w:p w14:paraId="34788BB1"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4.1</w:t>
            </w:r>
          </w:p>
        </w:tc>
        <w:tc>
          <w:tcPr>
            <w:tcW w:w="777" w:type="dxa"/>
          </w:tcPr>
          <w:p w14:paraId="34788BB2"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4.2</w:t>
            </w:r>
          </w:p>
        </w:tc>
        <w:tc>
          <w:tcPr>
            <w:tcW w:w="777" w:type="dxa"/>
          </w:tcPr>
          <w:p w14:paraId="34788BB3"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4.3</w:t>
            </w:r>
          </w:p>
        </w:tc>
        <w:tc>
          <w:tcPr>
            <w:tcW w:w="777" w:type="dxa"/>
          </w:tcPr>
          <w:p w14:paraId="34788BB4"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5.1</w:t>
            </w:r>
          </w:p>
        </w:tc>
        <w:tc>
          <w:tcPr>
            <w:tcW w:w="797" w:type="dxa"/>
          </w:tcPr>
          <w:p w14:paraId="34788BB5"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5.2</w:t>
            </w:r>
          </w:p>
        </w:tc>
        <w:tc>
          <w:tcPr>
            <w:tcW w:w="777" w:type="dxa"/>
          </w:tcPr>
          <w:p w14:paraId="34788BB6"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8</w:t>
            </w:r>
          </w:p>
        </w:tc>
        <w:tc>
          <w:tcPr>
            <w:tcW w:w="777" w:type="dxa"/>
          </w:tcPr>
          <w:p w14:paraId="34788BB7" w14:textId="48797F9D"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9</w:t>
            </w:r>
            <w:r w:rsidRPr="00E3152A">
              <w:rPr>
                <w:rFonts w:cs="Arial"/>
                <w:iCs/>
                <w:sz w:val="16"/>
                <w:szCs w:val="17"/>
              </w:rPr>
              <w:br/>
              <w:t xml:space="preserve">See </w:t>
            </w:r>
            <w:r w:rsidR="00C1312E">
              <w:rPr>
                <w:rFonts w:cs="Arial"/>
                <w:iCs/>
                <w:sz w:val="16"/>
                <w:szCs w:val="17"/>
              </w:rPr>
              <w:t>X</w:t>
            </w:r>
            <w:r w:rsidRPr="00E3152A">
              <w:rPr>
                <w:rFonts w:cs="Arial"/>
                <w:iCs/>
                <w:sz w:val="16"/>
                <w:szCs w:val="17"/>
              </w:rPr>
              <w:t>.3.5.</w:t>
            </w:r>
            <w:r w:rsidR="003571F3" w:rsidRPr="00E3152A">
              <w:rPr>
                <w:rFonts w:cs="Arial"/>
                <w:iCs/>
                <w:sz w:val="16"/>
                <w:szCs w:val="17"/>
              </w:rPr>
              <w:t>3</w:t>
            </w:r>
          </w:p>
        </w:tc>
      </w:tr>
      <w:tr w:rsidR="00E3152A" w:rsidRPr="00E3152A" w14:paraId="34788BC5" w14:textId="77777777" w:rsidTr="000B72E7">
        <w:trPr>
          <w:jc w:val="center"/>
        </w:trPr>
        <w:tc>
          <w:tcPr>
            <w:tcW w:w="1301" w:type="dxa"/>
          </w:tcPr>
          <w:p w14:paraId="34788BB9"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1</w:t>
            </w:r>
          </w:p>
        </w:tc>
        <w:tc>
          <w:tcPr>
            <w:tcW w:w="777" w:type="dxa"/>
          </w:tcPr>
          <w:p w14:paraId="34788BBA"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1</w:t>
            </w:r>
          </w:p>
        </w:tc>
        <w:tc>
          <w:tcPr>
            <w:tcW w:w="777" w:type="dxa"/>
          </w:tcPr>
          <w:p w14:paraId="34788BBB"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BBC"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BBD"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BBE"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BBF"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BC0"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BC1"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97" w:type="dxa"/>
          </w:tcPr>
          <w:p w14:paraId="34788BC2"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BC3"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BC4"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r>
      <w:tr w:rsidR="00E3152A" w:rsidRPr="00E3152A" w14:paraId="34788BD2" w14:textId="77777777" w:rsidTr="000B72E7">
        <w:trPr>
          <w:jc w:val="center"/>
        </w:trPr>
        <w:tc>
          <w:tcPr>
            <w:tcW w:w="1301" w:type="dxa"/>
          </w:tcPr>
          <w:p w14:paraId="34788BC6"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2.1</w:t>
            </w:r>
          </w:p>
        </w:tc>
        <w:tc>
          <w:tcPr>
            <w:tcW w:w="777" w:type="dxa"/>
          </w:tcPr>
          <w:p w14:paraId="34788BC7"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BC8"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C9"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CA"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CB"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CC"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CD"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CE" w14:textId="77777777" w:rsidR="000B72E7" w:rsidRPr="00E3152A" w:rsidRDefault="000B72E7" w:rsidP="000B72E7">
            <w:pPr>
              <w:overflowPunct/>
              <w:spacing w:before="120" w:after="120"/>
              <w:jc w:val="center"/>
              <w:textAlignment w:val="auto"/>
              <w:rPr>
                <w:rFonts w:cs="Arial"/>
                <w:iCs/>
                <w:sz w:val="16"/>
                <w:szCs w:val="17"/>
              </w:rPr>
            </w:pPr>
          </w:p>
        </w:tc>
        <w:tc>
          <w:tcPr>
            <w:tcW w:w="797" w:type="dxa"/>
          </w:tcPr>
          <w:p w14:paraId="34788BCF"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D0"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D1"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sz w:val="16"/>
                <w:szCs w:val="17"/>
              </w:rPr>
              <w:t>X</w:t>
            </w:r>
          </w:p>
        </w:tc>
      </w:tr>
      <w:tr w:rsidR="00E3152A" w:rsidRPr="00E3152A" w14:paraId="34788BDF" w14:textId="77777777" w:rsidTr="000B72E7">
        <w:trPr>
          <w:jc w:val="center"/>
        </w:trPr>
        <w:tc>
          <w:tcPr>
            <w:tcW w:w="1301" w:type="dxa"/>
          </w:tcPr>
          <w:p w14:paraId="34788BD3"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2.2, 2.3</w:t>
            </w:r>
          </w:p>
        </w:tc>
        <w:tc>
          <w:tcPr>
            <w:tcW w:w="777" w:type="dxa"/>
          </w:tcPr>
          <w:p w14:paraId="34788BD4"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BD5"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D6"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D7"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D8"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D9"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DA"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DB" w14:textId="77777777" w:rsidR="000B72E7" w:rsidRPr="00E3152A" w:rsidRDefault="000B72E7" w:rsidP="000B72E7">
            <w:pPr>
              <w:overflowPunct/>
              <w:spacing w:before="120" w:after="120"/>
              <w:jc w:val="center"/>
              <w:textAlignment w:val="auto"/>
              <w:rPr>
                <w:rFonts w:cs="Arial"/>
                <w:iCs/>
                <w:sz w:val="16"/>
                <w:szCs w:val="17"/>
              </w:rPr>
            </w:pPr>
          </w:p>
        </w:tc>
        <w:tc>
          <w:tcPr>
            <w:tcW w:w="797" w:type="dxa"/>
          </w:tcPr>
          <w:p w14:paraId="34788BDC"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DD"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DE" w14:textId="77777777" w:rsidR="000B72E7" w:rsidRPr="00E3152A" w:rsidRDefault="000B72E7" w:rsidP="000B72E7">
            <w:pPr>
              <w:overflowPunct/>
              <w:spacing w:before="120" w:after="120"/>
              <w:jc w:val="center"/>
              <w:textAlignment w:val="auto"/>
              <w:rPr>
                <w:rFonts w:cs="Arial"/>
                <w:iCs/>
                <w:sz w:val="16"/>
                <w:szCs w:val="17"/>
              </w:rPr>
            </w:pPr>
          </w:p>
        </w:tc>
      </w:tr>
      <w:tr w:rsidR="00E3152A" w:rsidRPr="00E3152A" w14:paraId="34788BEC" w14:textId="77777777" w:rsidTr="000B72E7">
        <w:trPr>
          <w:jc w:val="center"/>
        </w:trPr>
        <w:tc>
          <w:tcPr>
            <w:tcW w:w="1301" w:type="dxa"/>
          </w:tcPr>
          <w:p w14:paraId="34788BE0"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3</w:t>
            </w:r>
          </w:p>
        </w:tc>
        <w:tc>
          <w:tcPr>
            <w:tcW w:w="777" w:type="dxa"/>
          </w:tcPr>
          <w:p w14:paraId="34788BE1"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BE2"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E3"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E4"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E5"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E6"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E7"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E8"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X</w:t>
            </w:r>
          </w:p>
        </w:tc>
        <w:tc>
          <w:tcPr>
            <w:tcW w:w="797" w:type="dxa"/>
          </w:tcPr>
          <w:p w14:paraId="34788BE9"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EA"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EB"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sz w:val="16"/>
                <w:szCs w:val="17"/>
              </w:rPr>
              <w:t>X</w:t>
            </w:r>
          </w:p>
        </w:tc>
      </w:tr>
      <w:tr w:rsidR="00E3152A" w:rsidRPr="00E3152A" w14:paraId="34788BF9" w14:textId="77777777" w:rsidTr="000B72E7">
        <w:trPr>
          <w:jc w:val="center"/>
        </w:trPr>
        <w:tc>
          <w:tcPr>
            <w:tcW w:w="1301" w:type="dxa"/>
          </w:tcPr>
          <w:p w14:paraId="34788BED"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4.1</w:t>
            </w:r>
          </w:p>
        </w:tc>
        <w:tc>
          <w:tcPr>
            <w:tcW w:w="777" w:type="dxa"/>
          </w:tcPr>
          <w:p w14:paraId="34788BEE"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BEF"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F0"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F1"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F2"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F3"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F4"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F5" w14:textId="77777777" w:rsidR="000B72E7" w:rsidRPr="00E3152A" w:rsidRDefault="000B72E7" w:rsidP="000B72E7">
            <w:pPr>
              <w:overflowPunct/>
              <w:spacing w:before="120" w:after="120"/>
              <w:jc w:val="center"/>
              <w:textAlignment w:val="auto"/>
              <w:rPr>
                <w:rFonts w:cs="Arial"/>
                <w:iCs/>
                <w:sz w:val="16"/>
                <w:szCs w:val="17"/>
              </w:rPr>
            </w:pPr>
          </w:p>
        </w:tc>
        <w:tc>
          <w:tcPr>
            <w:tcW w:w="797" w:type="dxa"/>
          </w:tcPr>
          <w:p w14:paraId="34788BF6"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F7"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F8"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sz w:val="16"/>
                <w:szCs w:val="17"/>
              </w:rPr>
              <w:t>X</w:t>
            </w:r>
          </w:p>
        </w:tc>
      </w:tr>
      <w:tr w:rsidR="00E3152A" w:rsidRPr="00E3152A" w14:paraId="34788C06" w14:textId="77777777" w:rsidTr="000B72E7">
        <w:trPr>
          <w:jc w:val="center"/>
        </w:trPr>
        <w:tc>
          <w:tcPr>
            <w:tcW w:w="1301" w:type="dxa"/>
          </w:tcPr>
          <w:p w14:paraId="34788BFA"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4.2</w:t>
            </w:r>
          </w:p>
        </w:tc>
        <w:tc>
          <w:tcPr>
            <w:tcW w:w="777" w:type="dxa"/>
          </w:tcPr>
          <w:p w14:paraId="34788BFB"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BFC"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FD"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FE"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BFF"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00"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01"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02"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X</w:t>
            </w:r>
          </w:p>
        </w:tc>
        <w:tc>
          <w:tcPr>
            <w:tcW w:w="797" w:type="dxa"/>
          </w:tcPr>
          <w:p w14:paraId="34788C03"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04"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05" w14:textId="77777777" w:rsidR="000B72E7" w:rsidRPr="00E3152A" w:rsidRDefault="000B72E7" w:rsidP="000B72E7">
            <w:pPr>
              <w:overflowPunct/>
              <w:spacing w:before="120" w:after="120"/>
              <w:jc w:val="center"/>
              <w:textAlignment w:val="auto"/>
              <w:rPr>
                <w:rFonts w:cs="Arial"/>
                <w:iCs/>
                <w:sz w:val="16"/>
                <w:szCs w:val="17"/>
              </w:rPr>
            </w:pPr>
          </w:p>
        </w:tc>
      </w:tr>
      <w:tr w:rsidR="00E3152A" w:rsidRPr="00E3152A" w14:paraId="34788C13" w14:textId="77777777" w:rsidTr="000B72E7">
        <w:trPr>
          <w:jc w:val="center"/>
        </w:trPr>
        <w:tc>
          <w:tcPr>
            <w:tcW w:w="1301" w:type="dxa"/>
          </w:tcPr>
          <w:p w14:paraId="34788C07"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4.3</w:t>
            </w:r>
          </w:p>
        </w:tc>
        <w:tc>
          <w:tcPr>
            <w:tcW w:w="777" w:type="dxa"/>
          </w:tcPr>
          <w:p w14:paraId="34788C08"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C09"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0A"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0B"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0C"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0D"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0E"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0F" w14:textId="77777777" w:rsidR="000B72E7" w:rsidRPr="00E3152A" w:rsidRDefault="000B72E7" w:rsidP="000B72E7">
            <w:pPr>
              <w:overflowPunct/>
              <w:spacing w:before="120" w:after="120"/>
              <w:jc w:val="center"/>
              <w:textAlignment w:val="auto"/>
              <w:rPr>
                <w:rFonts w:cs="Arial"/>
                <w:iCs/>
                <w:sz w:val="16"/>
                <w:szCs w:val="17"/>
              </w:rPr>
            </w:pPr>
          </w:p>
        </w:tc>
        <w:tc>
          <w:tcPr>
            <w:tcW w:w="797" w:type="dxa"/>
          </w:tcPr>
          <w:p w14:paraId="34788C10"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11"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X</w:t>
            </w:r>
          </w:p>
        </w:tc>
        <w:tc>
          <w:tcPr>
            <w:tcW w:w="777" w:type="dxa"/>
          </w:tcPr>
          <w:p w14:paraId="34788C12" w14:textId="77777777" w:rsidR="000B72E7" w:rsidRPr="00E3152A" w:rsidRDefault="000B72E7" w:rsidP="000B72E7">
            <w:pPr>
              <w:overflowPunct/>
              <w:spacing w:before="120" w:after="120"/>
              <w:jc w:val="center"/>
              <w:textAlignment w:val="auto"/>
              <w:rPr>
                <w:rFonts w:cs="Arial"/>
                <w:iCs/>
                <w:sz w:val="16"/>
                <w:szCs w:val="17"/>
              </w:rPr>
            </w:pPr>
          </w:p>
        </w:tc>
      </w:tr>
      <w:tr w:rsidR="00E3152A" w:rsidRPr="00E3152A" w14:paraId="34788C20" w14:textId="77777777" w:rsidTr="000B72E7">
        <w:trPr>
          <w:jc w:val="center"/>
        </w:trPr>
        <w:tc>
          <w:tcPr>
            <w:tcW w:w="1301" w:type="dxa"/>
          </w:tcPr>
          <w:p w14:paraId="34788C14"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5.1</w:t>
            </w:r>
          </w:p>
        </w:tc>
        <w:tc>
          <w:tcPr>
            <w:tcW w:w="777" w:type="dxa"/>
          </w:tcPr>
          <w:p w14:paraId="34788C15"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C16"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17" w14:textId="77777777" w:rsidR="000B72E7" w:rsidRPr="00E3152A" w:rsidRDefault="000B72E7" w:rsidP="000B72E7">
            <w:pPr>
              <w:overflowPunct/>
              <w:spacing w:before="120" w:after="120"/>
              <w:jc w:val="center"/>
              <w:textAlignment w:val="auto"/>
              <w:rPr>
                <w:rFonts w:cs="Arial"/>
                <w:sz w:val="16"/>
                <w:szCs w:val="17"/>
              </w:rPr>
            </w:pPr>
          </w:p>
        </w:tc>
        <w:tc>
          <w:tcPr>
            <w:tcW w:w="777" w:type="dxa"/>
          </w:tcPr>
          <w:p w14:paraId="34788C18" w14:textId="77777777" w:rsidR="000B72E7" w:rsidRPr="00E3152A" w:rsidRDefault="000B72E7" w:rsidP="000B72E7">
            <w:pPr>
              <w:overflowPunct/>
              <w:spacing w:before="120" w:after="120"/>
              <w:jc w:val="center"/>
              <w:textAlignment w:val="auto"/>
              <w:rPr>
                <w:rFonts w:cs="Arial"/>
                <w:sz w:val="16"/>
                <w:szCs w:val="17"/>
              </w:rPr>
            </w:pPr>
            <w:r w:rsidRPr="00E3152A">
              <w:rPr>
                <w:rFonts w:cs="Arial"/>
                <w:sz w:val="16"/>
                <w:szCs w:val="17"/>
              </w:rPr>
              <w:t>X</w:t>
            </w:r>
          </w:p>
        </w:tc>
        <w:tc>
          <w:tcPr>
            <w:tcW w:w="777" w:type="dxa"/>
          </w:tcPr>
          <w:p w14:paraId="34788C19"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1A"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X</w:t>
            </w:r>
          </w:p>
        </w:tc>
        <w:tc>
          <w:tcPr>
            <w:tcW w:w="777" w:type="dxa"/>
          </w:tcPr>
          <w:p w14:paraId="34788C1B"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1C" w14:textId="77777777" w:rsidR="000B72E7" w:rsidRPr="00E3152A" w:rsidRDefault="000B72E7" w:rsidP="000B72E7">
            <w:pPr>
              <w:overflowPunct/>
              <w:spacing w:before="120" w:after="120"/>
              <w:jc w:val="center"/>
              <w:textAlignment w:val="auto"/>
              <w:rPr>
                <w:rFonts w:cs="Arial"/>
                <w:iCs/>
                <w:sz w:val="16"/>
                <w:szCs w:val="17"/>
              </w:rPr>
            </w:pPr>
          </w:p>
        </w:tc>
        <w:tc>
          <w:tcPr>
            <w:tcW w:w="797" w:type="dxa"/>
          </w:tcPr>
          <w:p w14:paraId="34788C1D"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1E"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1F"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sz w:val="16"/>
                <w:szCs w:val="17"/>
              </w:rPr>
              <w:t>X</w:t>
            </w:r>
          </w:p>
        </w:tc>
      </w:tr>
      <w:tr w:rsidR="00E3152A" w:rsidRPr="00E3152A" w14:paraId="34788C2D" w14:textId="77777777" w:rsidTr="000B72E7">
        <w:trPr>
          <w:jc w:val="center"/>
        </w:trPr>
        <w:tc>
          <w:tcPr>
            <w:tcW w:w="1301" w:type="dxa"/>
          </w:tcPr>
          <w:p w14:paraId="34788C21"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5.2</w:t>
            </w:r>
          </w:p>
        </w:tc>
        <w:tc>
          <w:tcPr>
            <w:tcW w:w="777" w:type="dxa"/>
          </w:tcPr>
          <w:p w14:paraId="34788C22"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C23"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24"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25"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26"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27"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28"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29" w14:textId="77777777" w:rsidR="000B72E7" w:rsidRPr="00E3152A" w:rsidRDefault="000B72E7" w:rsidP="000B72E7">
            <w:pPr>
              <w:overflowPunct/>
              <w:spacing w:before="120" w:after="120"/>
              <w:jc w:val="center"/>
              <w:textAlignment w:val="auto"/>
              <w:rPr>
                <w:rFonts w:cs="Arial"/>
                <w:iCs/>
                <w:sz w:val="16"/>
                <w:szCs w:val="17"/>
              </w:rPr>
            </w:pPr>
          </w:p>
        </w:tc>
        <w:tc>
          <w:tcPr>
            <w:tcW w:w="797" w:type="dxa"/>
          </w:tcPr>
          <w:p w14:paraId="34788C2A"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2B"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2C" w14:textId="77777777" w:rsidR="000B72E7" w:rsidRPr="00E3152A" w:rsidRDefault="000B72E7" w:rsidP="000B72E7">
            <w:pPr>
              <w:overflowPunct/>
              <w:spacing w:before="120" w:after="120"/>
              <w:jc w:val="center"/>
              <w:textAlignment w:val="auto"/>
              <w:rPr>
                <w:rFonts w:cs="Arial"/>
                <w:iCs/>
                <w:sz w:val="16"/>
                <w:szCs w:val="17"/>
              </w:rPr>
            </w:pPr>
          </w:p>
        </w:tc>
      </w:tr>
      <w:tr w:rsidR="00E3152A" w:rsidRPr="00E3152A" w14:paraId="34788C3A" w14:textId="77777777" w:rsidTr="000B72E7">
        <w:trPr>
          <w:jc w:val="center"/>
        </w:trPr>
        <w:tc>
          <w:tcPr>
            <w:tcW w:w="1301" w:type="dxa"/>
          </w:tcPr>
          <w:p w14:paraId="34788C2E"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8</w:t>
            </w:r>
          </w:p>
        </w:tc>
        <w:tc>
          <w:tcPr>
            <w:tcW w:w="777" w:type="dxa"/>
          </w:tcPr>
          <w:p w14:paraId="34788C2F"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C30"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31"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32"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33"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34"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35"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X</w:t>
            </w:r>
          </w:p>
        </w:tc>
        <w:tc>
          <w:tcPr>
            <w:tcW w:w="777" w:type="dxa"/>
          </w:tcPr>
          <w:p w14:paraId="34788C36" w14:textId="77777777" w:rsidR="000B72E7" w:rsidRPr="00E3152A" w:rsidRDefault="000B72E7" w:rsidP="000B72E7">
            <w:pPr>
              <w:overflowPunct/>
              <w:spacing w:before="120" w:after="120"/>
              <w:jc w:val="center"/>
              <w:textAlignment w:val="auto"/>
              <w:rPr>
                <w:rFonts w:cs="Arial"/>
                <w:iCs/>
                <w:sz w:val="16"/>
                <w:szCs w:val="17"/>
              </w:rPr>
            </w:pPr>
          </w:p>
        </w:tc>
        <w:tc>
          <w:tcPr>
            <w:tcW w:w="797" w:type="dxa"/>
          </w:tcPr>
          <w:p w14:paraId="34788C37"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38"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39" w14:textId="77777777" w:rsidR="000B72E7" w:rsidRPr="00E3152A" w:rsidRDefault="000B72E7" w:rsidP="000B72E7">
            <w:pPr>
              <w:overflowPunct/>
              <w:spacing w:before="120" w:after="120"/>
              <w:jc w:val="center"/>
              <w:textAlignment w:val="auto"/>
              <w:rPr>
                <w:rFonts w:cs="Arial"/>
                <w:iCs/>
                <w:sz w:val="16"/>
                <w:szCs w:val="17"/>
              </w:rPr>
            </w:pPr>
          </w:p>
        </w:tc>
      </w:tr>
      <w:tr w:rsidR="00E3152A" w:rsidRPr="00E3152A" w14:paraId="34788C47" w14:textId="77777777" w:rsidTr="000B72E7">
        <w:trPr>
          <w:jc w:val="center"/>
        </w:trPr>
        <w:tc>
          <w:tcPr>
            <w:tcW w:w="1301" w:type="dxa"/>
          </w:tcPr>
          <w:p w14:paraId="34788C3B" w14:textId="3B95D9FA"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9</w:t>
            </w:r>
            <w:r w:rsidRPr="00E3152A">
              <w:rPr>
                <w:rFonts w:cs="Arial"/>
                <w:iCs/>
                <w:sz w:val="16"/>
                <w:szCs w:val="17"/>
              </w:rPr>
              <w:br/>
            </w:r>
            <w:r w:rsidR="003571F3" w:rsidRPr="00E3152A">
              <w:rPr>
                <w:rFonts w:cs="Arial"/>
                <w:iCs/>
                <w:sz w:val="16"/>
                <w:szCs w:val="17"/>
              </w:rPr>
              <w:t xml:space="preserve">See </w:t>
            </w:r>
            <w:r w:rsidR="00C1312E">
              <w:rPr>
                <w:rFonts w:cs="Arial"/>
                <w:iCs/>
                <w:sz w:val="16"/>
                <w:szCs w:val="17"/>
              </w:rPr>
              <w:t>X</w:t>
            </w:r>
            <w:r w:rsidR="003571F3" w:rsidRPr="00E3152A">
              <w:rPr>
                <w:rFonts w:cs="Arial"/>
                <w:iCs/>
                <w:sz w:val="16"/>
                <w:szCs w:val="17"/>
              </w:rPr>
              <w:t>.3.5.3</w:t>
            </w:r>
          </w:p>
        </w:tc>
        <w:tc>
          <w:tcPr>
            <w:tcW w:w="777" w:type="dxa"/>
          </w:tcPr>
          <w:p w14:paraId="34788C3C"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iCs/>
                <w:sz w:val="16"/>
                <w:szCs w:val="17"/>
              </w:rPr>
              <w:t>Note 2</w:t>
            </w:r>
          </w:p>
        </w:tc>
        <w:tc>
          <w:tcPr>
            <w:tcW w:w="777" w:type="dxa"/>
          </w:tcPr>
          <w:p w14:paraId="34788C3D"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sz w:val="16"/>
                <w:szCs w:val="17"/>
              </w:rPr>
              <w:t>X</w:t>
            </w:r>
          </w:p>
        </w:tc>
        <w:tc>
          <w:tcPr>
            <w:tcW w:w="777" w:type="dxa"/>
          </w:tcPr>
          <w:p w14:paraId="34788C3E"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3F"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sz w:val="16"/>
                <w:szCs w:val="17"/>
              </w:rPr>
              <w:t>X</w:t>
            </w:r>
          </w:p>
        </w:tc>
        <w:tc>
          <w:tcPr>
            <w:tcW w:w="777" w:type="dxa"/>
          </w:tcPr>
          <w:p w14:paraId="34788C40"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sz w:val="16"/>
                <w:szCs w:val="17"/>
              </w:rPr>
              <w:t>X</w:t>
            </w:r>
          </w:p>
        </w:tc>
        <w:tc>
          <w:tcPr>
            <w:tcW w:w="777" w:type="dxa"/>
          </w:tcPr>
          <w:p w14:paraId="34788C41"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42"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43" w14:textId="77777777" w:rsidR="000B72E7" w:rsidRPr="00E3152A" w:rsidRDefault="000B72E7" w:rsidP="000B72E7">
            <w:pPr>
              <w:overflowPunct/>
              <w:spacing w:before="120" w:after="120"/>
              <w:jc w:val="center"/>
              <w:textAlignment w:val="auto"/>
              <w:rPr>
                <w:rFonts w:cs="Arial"/>
                <w:iCs/>
                <w:sz w:val="16"/>
                <w:szCs w:val="17"/>
              </w:rPr>
            </w:pPr>
            <w:r w:rsidRPr="00E3152A">
              <w:rPr>
                <w:rFonts w:cs="Arial"/>
                <w:sz w:val="16"/>
                <w:szCs w:val="17"/>
              </w:rPr>
              <w:t>X</w:t>
            </w:r>
          </w:p>
        </w:tc>
        <w:tc>
          <w:tcPr>
            <w:tcW w:w="797" w:type="dxa"/>
          </w:tcPr>
          <w:p w14:paraId="34788C44"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45" w14:textId="77777777" w:rsidR="000B72E7" w:rsidRPr="00E3152A" w:rsidRDefault="000B72E7" w:rsidP="000B72E7">
            <w:pPr>
              <w:overflowPunct/>
              <w:spacing w:before="120" w:after="120"/>
              <w:jc w:val="center"/>
              <w:textAlignment w:val="auto"/>
              <w:rPr>
                <w:rFonts w:cs="Arial"/>
                <w:iCs/>
                <w:sz w:val="16"/>
                <w:szCs w:val="17"/>
              </w:rPr>
            </w:pPr>
          </w:p>
        </w:tc>
        <w:tc>
          <w:tcPr>
            <w:tcW w:w="777" w:type="dxa"/>
          </w:tcPr>
          <w:p w14:paraId="34788C46" w14:textId="77777777" w:rsidR="000B72E7" w:rsidRPr="00E3152A" w:rsidRDefault="000B72E7" w:rsidP="000B72E7">
            <w:pPr>
              <w:overflowPunct/>
              <w:spacing w:before="120" w:after="120"/>
              <w:jc w:val="center"/>
              <w:textAlignment w:val="auto"/>
              <w:rPr>
                <w:rFonts w:cs="Arial"/>
                <w:iCs/>
                <w:sz w:val="16"/>
                <w:szCs w:val="17"/>
              </w:rPr>
            </w:pPr>
          </w:p>
        </w:tc>
      </w:tr>
    </w:tbl>
    <w:p w14:paraId="34788C48" w14:textId="77777777" w:rsidR="00EB0566" w:rsidRPr="00E3152A" w:rsidRDefault="00EB0566">
      <w:pPr>
        <w:ind w:left="720"/>
      </w:pPr>
    </w:p>
    <w:p w14:paraId="34788C49" w14:textId="10F8E735" w:rsidR="00E3152A" w:rsidRPr="00E3152A" w:rsidRDefault="00EB0566" w:rsidP="008949AE">
      <w:pPr>
        <w:spacing w:after="240"/>
        <w:ind w:left="720"/>
      </w:pPr>
      <w:r w:rsidRPr="00E3152A">
        <w:rPr>
          <w:rFonts w:cs="Arial"/>
          <w:bCs/>
        </w:rPr>
        <w:t xml:space="preserve">An “X” at the intersection of a row and column indicates that packages containing these classes of dangerous goods may not be stowed next to or in contact with each other, or in a position which would allow interaction in the event of leakage of the contents. Thus, a package containing Class 3 dangerous goods may not be stowed next to or in contact with a package containing Division 5.1 dangerous goods. </w:t>
      </w:r>
    </w:p>
    <w:p w14:paraId="34788C4A" w14:textId="77777777" w:rsidR="00EB0566" w:rsidRPr="00E3152A" w:rsidRDefault="00EB0566" w:rsidP="006B64CD">
      <w:pPr>
        <w:spacing w:after="240"/>
        <w:ind w:left="720"/>
      </w:pPr>
      <w:r w:rsidRPr="00E3152A">
        <w:rPr>
          <w:b/>
        </w:rPr>
        <w:t>Note 1:</w:t>
      </w:r>
      <w:r w:rsidRPr="00E3152A">
        <w:t xml:space="preserve"> See the table below detailing the separation of explosive substances and articles.</w:t>
      </w:r>
    </w:p>
    <w:p w14:paraId="34788C4B" w14:textId="77777777" w:rsidR="00EB0566" w:rsidRPr="00E3152A" w:rsidRDefault="00EB0566" w:rsidP="006B64CD">
      <w:pPr>
        <w:spacing w:after="240"/>
        <w:ind w:left="720"/>
      </w:pPr>
      <w:r w:rsidRPr="00E3152A">
        <w:rPr>
          <w:b/>
        </w:rPr>
        <w:t>Note 2:</w:t>
      </w:r>
      <w:r w:rsidRPr="00E3152A">
        <w:t xml:space="preserve"> This class or division must not be stowed together with explosives other than those in Division 1.4, Compatibility Group S.</w:t>
      </w:r>
    </w:p>
    <w:p w14:paraId="34788C4C" w14:textId="77777777" w:rsidR="00E3152A" w:rsidRPr="00E3152A" w:rsidRDefault="008949AE" w:rsidP="008949AE">
      <w:pPr>
        <w:spacing w:after="240"/>
        <w:ind w:left="720"/>
        <w:rPr>
          <w:rFonts w:cs="Arial"/>
          <w:bCs/>
        </w:rPr>
      </w:pPr>
      <w:r w:rsidRPr="00E3152A">
        <w:rPr>
          <w:b/>
        </w:rPr>
        <w:t>Note 3:</w:t>
      </w:r>
      <w:r w:rsidRPr="00E3152A">
        <w:t xml:space="preserve"> </w:t>
      </w:r>
      <w:r w:rsidR="00E3152A" w:rsidRPr="00E3152A">
        <w:rPr>
          <w:rFonts w:cs="Arial"/>
          <w:bCs/>
        </w:rPr>
        <w:t>Packages containing dangerous goods with multiple hazards in the class or divisions which require segregation in accordance with the above table need not be segregated from other packages bearing the same UN number.</w:t>
      </w:r>
    </w:p>
    <w:p w14:paraId="34788C4D" w14:textId="77777777" w:rsidR="008949AE" w:rsidRPr="00E3152A" w:rsidRDefault="008949AE" w:rsidP="008949AE">
      <w:pPr>
        <w:spacing w:after="240"/>
        <w:ind w:left="720"/>
      </w:pPr>
      <w:bookmarkStart w:id="15" w:name="_Hlk532388108"/>
      <w:r w:rsidRPr="00E3152A">
        <w:rPr>
          <w:b/>
        </w:rPr>
        <w:t xml:space="preserve">Note 4: </w:t>
      </w:r>
      <w:r w:rsidRPr="00E3152A">
        <w:t>UN 3528, Engines, internal combustion, flammable liquid powered, Engines, fuel cell, flammable liquid powered, Machinery internal combustion, flammable liquid powered and Machinery, fuel cell, flammable liquid powered need not be segregated from packages containing dangerous goods in Division 5.1.</w:t>
      </w:r>
    </w:p>
    <w:bookmarkEnd w:id="15"/>
    <w:p w14:paraId="34788CAB" w14:textId="4C8D42E9" w:rsidR="00C95455" w:rsidRPr="00E3152A" w:rsidRDefault="00C1312E" w:rsidP="00DF6FF1">
      <w:pPr>
        <w:pStyle w:val="Heading3"/>
        <w:spacing w:after="120"/>
      </w:pPr>
      <w:r>
        <w:t>X</w:t>
      </w:r>
      <w:r w:rsidR="00C95455" w:rsidRPr="00E3152A">
        <w:t>.3.</w:t>
      </w:r>
      <w:r w:rsidR="00F1258A">
        <w:t>3</w:t>
      </w:r>
      <w:r w:rsidR="00C95455" w:rsidRPr="00E3152A">
        <w:tab/>
      </w:r>
      <w:r w:rsidR="00C95455" w:rsidRPr="00E3152A">
        <w:rPr>
          <w:b/>
          <w:bCs w:val="0"/>
        </w:rPr>
        <w:t>L</w:t>
      </w:r>
      <w:r w:rsidR="00F94096" w:rsidRPr="00E3152A">
        <w:rPr>
          <w:b/>
          <w:bCs w:val="0"/>
        </w:rPr>
        <w:t xml:space="preserve">oading of Dry Ice </w:t>
      </w:r>
    </w:p>
    <w:p w14:paraId="34788CAC" w14:textId="7EF95806" w:rsidR="00C95455" w:rsidRPr="00E3152A" w:rsidRDefault="00F44A4E" w:rsidP="006B64CD">
      <w:pPr>
        <w:pStyle w:val="BodyTextIndent3"/>
        <w:spacing w:after="240"/>
        <w:rPr>
          <w:rFonts w:cs="Arial"/>
          <w:sz w:val="22"/>
          <w:szCs w:val="18"/>
        </w:rPr>
      </w:pPr>
      <w:r w:rsidRPr="00E3152A">
        <w:rPr>
          <w:rFonts w:cs="Arial"/>
          <w:sz w:val="22"/>
          <w:szCs w:val="18"/>
        </w:rPr>
        <w:t>Dry ice (Carbon dioxide, solid; UN1845) may be carried onboard aircraft to keep food and medicine or biological materials (as cargo) in a frozen or chilled condition. Carbon dioxide gas produced by the sublimation of dry ice is an asphyxiant and will reduce the amount of available oxygen to breathe. Dry ice sublimation producing excess CO</w:t>
      </w:r>
      <w:r w:rsidRPr="00E3152A">
        <w:rPr>
          <w:rFonts w:cs="Arial"/>
          <w:sz w:val="22"/>
          <w:szCs w:val="18"/>
          <w:vertAlign w:val="subscript"/>
        </w:rPr>
        <w:t>2</w:t>
      </w:r>
      <w:r w:rsidRPr="00E3152A">
        <w:rPr>
          <w:rFonts w:cs="Arial"/>
          <w:sz w:val="22"/>
          <w:szCs w:val="18"/>
        </w:rPr>
        <w:t xml:space="preserve"> gas may be dangerous in confined spaces where there is an absence of ventilation or ventilation rates are low. The signs and symptoms of CO</w:t>
      </w:r>
      <w:r w:rsidRPr="00E3152A">
        <w:rPr>
          <w:rFonts w:cs="Arial"/>
          <w:sz w:val="22"/>
          <w:szCs w:val="18"/>
          <w:vertAlign w:val="subscript"/>
        </w:rPr>
        <w:t>2</w:t>
      </w:r>
      <w:r w:rsidRPr="00E3152A">
        <w:rPr>
          <w:rFonts w:cs="Arial"/>
          <w:sz w:val="22"/>
          <w:szCs w:val="18"/>
        </w:rPr>
        <w:t xml:space="preserve"> poisoning are </w:t>
      </w:r>
      <w:proofErr w:type="gramStart"/>
      <w:r w:rsidRPr="00E3152A">
        <w:rPr>
          <w:rFonts w:cs="Arial"/>
          <w:sz w:val="22"/>
          <w:szCs w:val="18"/>
        </w:rPr>
        <w:t>similar to</w:t>
      </w:r>
      <w:proofErr w:type="gramEnd"/>
      <w:r w:rsidRPr="00E3152A">
        <w:rPr>
          <w:rFonts w:cs="Arial"/>
          <w:sz w:val="22"/>
          <w:szCs w:val="18"/>
        </w:rPr>
        <w:t xml:space="preserve"> those that precede lack of oxygen, namely headache, dizziness, muscular weakness, drowsiness, and ringing in the ears. CO</w:t>
      </w:r>
      <w:r w:rsidRPr="00E3152A">
        <w:rPr>
          <w:rFonts w:cs="Arial"/>
          <w:sz w:val="22"/>
          <w:szCs w:val="18"/>
          <w:vertAlign w:val="subscript"/>
        </w:rPr>
        <w:t>2</w:t>
      </w:r>
      <w:r w:rsidRPr="00E3152A">
        <w:rPr>
          <w:rFonts w:cs="Arial"/>
          <w:sz w:val="22"/>
          <w:szCs w:val="18"/>
        </w:rPr>
        <w:t xml:space="preserve"> poisoning does have a greater effect on breathing than simple lack of </w:t>
      </w:r>
      <w:r w:rsidRPr="00E3152A">
        <w:rPr>
          <w:rFonts w:cs="Arial"/>
          <w:sz w:val="22"/>
          <w:szCs w:val="18"/>
        </w:rPr>
        <w:lastRenderedPageBreak/>
        <w:t>oxygen, causing a significant increase in the rate and depth of breathing as an early symptom. 10% carbon dioxide in air can be endured for only a few minutes whereas 12% to 15% would cause unconsciousness.</w:t>
      </w:r>
    </w:p>
    <w:p w14:paraId="34788CAD" w14:textId="58ED445B" w:rsidR="00C95455" w:rsidRPr="00E3152A" w:rsidRDefault="00A93231" w:rsidP="006B64CD">
      <w:pPr>
        <w:spacing w:after="240"/>
        <w:ind w:left="720"/>
        <w:rPr>
          <w:rFonts w:cs="Arial"/>
          <w:b/>
          <w:szCs w:val="22"/>
        </w:rPr>
      </w:pPr>
      <w:r>
        <w:rPr>
          <w:rFonts w:cs="Arial"/>
          <w:b/>
          <w:szCs w:val="22"/>
        </w:rPr>
        <w:t>*</w:t>
      </w:r>
      <w:r w:rsidR="00092E29" w:rsidRPr="00E3152A">
        <w:rPr>
          <w:rFonts w:cs="Arial"/>
          <w:b/>
          <w:szCs w:val="22"/>
        </w:rPr>
        <w:t>Ground staff must be informed that dry ice is being loaded or is onboard the aircraft.</w:t>
      </w:r>
    </w:p>
    <w:p w14:paraId="0AFF3C54" w14:textId="442C9ADA" w:rsidR="000A17B6" w:rsidRDefault="00F44A4E" w:rsidP="006B64CD">
      <w:pPr>
        <w:spacing w:after="240"/>
        <w:ind w:left="720"/>
      </w:pPr>
      <w:r w:rsidRPr="00E3152A">
        <w:rPr>
          <w:b/>
          <w:bCs/>
          <w:highlight w:val="yellow"/>
        </w:rPr>
        <w:t>Editorial Note:</w:t>
      </w:r>
      <w:r w:rsidR="002A404B" w:rsidRPr="00E3152A">
        <w:rPr>
          <w:bCs/>
        </w:rPr>
        <w:t xml:space="preserve"> </w:t>
      </w:r>
      <w:r w:rsidRPr="00E3152A">
        <w:t xml:space="preserve">Dry ice when shipped by itself or when used as a refrigerant for other commodities may be carried provided the operator has made suitable arrangements dependent on the aircraft type, the aircraft ventilation rates, the method of packing and stowing, whether animals will be carried on the same flight and other factors. To prevent the incapacitation of ground </w:t>
      </w:r>
      <w:r w:rsidR="00DB58E9">
        <w:t>crew</w:t>
      </w:r>
      <w:r w:rsidRPr="00E3152A">
        <w:t xml:space="preserve">, aircraft operators must specify maximum safe quantities of dry ice </w:t>
      </w:r>
      <w:r w:rsidR="000A17B6">
        <w:t xml:space="preserve">in the </w:t>
      </w:r>
      <w:r w:rsidRPr="00E3152A">
        <w:t>compartment</w:t>
      </w:r>
      <w:r w:rsidR="002A404B" w:rsidRPr="00E3152A">
        <w:rPr>
          <w:iCs/>
        </w:rPr>
        <w:t xml:space="preserve"> </w:t>
      </w:r>
      <w:r w:rsidRPr="00E3152A">
        <w:t>of the various aircraft types operated in accordance with the above criterion</w:t>
      </w:r>
      <w:r w:rsidR="00D216C3" w:rsidRPr="00E3152A">
        <w:t xml:space="preserve"> and </w:t>
      </w:r>
      <w:r w:rsidR="000A17B6">
        <w:t xml:space="preserve">where applicable, in accordance with the </w:t>
      </w:r>
      <w:r w:rsidR="00D216C3" w:rsidRPr="00E3152A">
        <w:t>information published by the applicable aircraft manufacturer(s)</w:t>
      </w:r>
      <w:r w:rsidRPr="00E3152A">
        <w:t>.</w:t>
      </w:r>
    </w:p>
    <w:p w14:paraId="34788CAE" w14:textId="1C79E2D1" w:rsidR="00C95455" w:rsidRPr="00E3152A" w:rsidRDefault="00DB58E9" w:rsidP="006B64CD">
      <w:pPr>
        <w:spacing w:after="240"/>
        <w:ind w:left="720"/>
      </w:pPr>
      <w:r>
        <w:t xml:space="preserve">Additionally, in the case that the cargo compartment is not ventilated, the operator must specify the maximum amount of Dry ice that can be carried, taking into consideration the sublimation rate and the potential </w:t>
      </w:r>
      <w:proofErr w:type="spellStart"/>
      <w:r>
        <w:t>build up</w:t>
      </w:r>
      <w:proofErr w:type="spellEnd"/>
      <w:r>
        <w:t xml:space="preserve"> of pressure in the cargo compartment during the flight.</w:t>
      </w:r>
    </w:p>
    <w:p w14:paraId="34788CAF" w14:textId="624CD243" w:rsidR="00EB0566" w:rsidRPr="00E3152A" w:rsidRDefault="00C1312E" w:rsidP="00DF6FF1">
      <w:pPr>
        <w:pStyle w:val="Heading3"/>
      </w:pPr>
      <w:r>
        <w:t>X</w:t>
      </w:r>
      <w:r w:rsidR="00EB0566" w:rsidRPr="00E3152A">
        <w:t>.3.</w:t>
      </w:r>
      <w:r w:rsidR="00735235">
        <w:t>5</w:t>
      </w:r>
      <w:r w:rsidR="00EB0566" w:rsidRPr="00E3152A">
        <w:tab/>
      </w:r>
      <w:r w:rsidR="00EB0566" w:rsidRPr="00E3152A">
        <w:rPr>
          <w:b/>
          <w:bCs w:val="0"/>
        </w:rPr>
        <w:t>Loading of Magnetised Material</w:t>
      </w:r>
      <w:r w:rsidR="0022654D">
        <w:rPr>
          <w:b/>
          <w:bCs w:val="0"/>
        </w:rPr>
        <w:t xml:space="preserve"> </w:t>
      </w:r>
    </w:p>
    <w:p w14:paraId="34788CB0" w14:textId="77777777" w:rsidR="00EB0566" w:rsidRPr="00E3152A" w:rsidRDefault="00EB0566" w:rsidP="006B64CD">
      <w:pPr>
        <w:spacing w:after="240"/>
        <w:ind w:left="720"/>
      </w:pPr>
      <w:r w:rsidRPr="00E3152A">
        <w:t xml:space="preserve">Packing Instruction 953 allows the carriage of such material when the magnetic field strength at </w:t>
      </w:r>
      <w:proofErr w:type="gramStart"/>
      <w:r w:rsidRPr="00E3152A">
        <w:t>a distance of 4.6</w:t>
      </w:r>
      <w:proofErr w:type="gramEnd"/>
      <w:r w:rsidR="00DF6FF1" w:rsidRPr="00E3152A">
        <w:t> </w:t>
      </w:r>
      <w:r w:rsidRPr="00E3152A">
        <w:t>m causes a compass deflection of not more than 2 degrees (equivalent to 0.418</w:t>
      </w:r>
      <w:r w:rsidR="00DF6FF1" w:rsidRPr="00E3152A">
        <w:t> </w:t>
      </w:r>
      <w:r w:rsidRPr="00E3152A">
        <w:t>A/m or 0.00525</w:t>
      </w:r>
      <w:r w:rsidR="00DF6FF1" w:rsidRPr="00E3152A">
        <w:t> </w:t>
      </w:r>
      <w:r w:rsidRPr="00E3152A">
        <w:t>Gauss measured at a distance of 4.6</w:t>
      </w:r>
      <w:r w:rsidR="00DF6FF1" w:rsidRPr="00E3152A">
        <w:t> </w:t>
      </w:r>
      <w:r w:rsidRPr="00E3152A">
        <w:t>m). Material with a magnetic field strength exceeding these limits may only be carried with the prior approval of the State of Origin and the State of the Operator.</w:t>
      </w:r>
    </w:p>
    <w:p w14:paraId="34788CB1" w14:textId="77777777" w:rsidR="00EB0566" w:rsidRPr="00E3152A" w:rsidRDefault="00EB0566" w:rsidP="006B64CD">
      <w:pPr>
        <w:spacing w:after="240"/>
        <w:ind w:left="720"/>
      </w:pPr>
      <w:r w:rsidRPr="00E3152A">
        <w:t>Magneti</w:t>
      </w:r>
      <w:r w:rsidR="0021105B" w:rsidRPr="00E3152A">
        <w:t>s</w:t>
      </w:r>
      <w:r w:rsidRPr="00E3152A">
        <w:t>ed material must be loaded so headings of aircraft compasses are maintained within the tolerances prescribed by the applicable aircraft airworthiness requirements and, where practical, in locations minimising possible effects on compasses.</w:t>
      </w:r>
    </w:p>
    <w:p w14:paraId="34788CB2" w14:textId="77777777" w:rsidR="00EB0566" w:rsidRPr="00E3152A" w:rsidRDefault="002A404B" w:rsidP="006B64CD">
      <w:pPr>
        <w:spacing w:after="240"/>
        <w:ind w:left="720"/>
        <w:rPr>
          <w:iCs/>
        </w:rPr>
      </w:pPr>
      <w:r w:rsidRPr="00E3152A">
        <w:rPr>
          <w:b/>
          <w:bCs/>
          <w:iCs/>
        </w:rPr>
        <w:t>Note:</w:t>
      </w:r>
      <w:r w:rsidRPr="00E3152A">
        <w:rPr>
          <w:iCs/>
        </w:rPr>
        <w:t xml:space="preserve"> Masses of ferromagnetic metals such as automobiles, automobile parts, metal fencing, piping and metal construction material, even if not meeting the definition of magnetised materials, may affect aircraft compasses</w:t>
      </w:r>
      <w:r w:rsidR="00F3797C" w:rsidRPr="00E3152A">
        <w:rPr>
          <w:iCs/>
        </w:rPr>
        <w:t>.</w:t>
      </w:r>
      <w:r w:rsidRPr="00E3152A">
        <w:rPr>
          <w:iCs/>
        </w:rPr>
        <w:t xml:space="preserve"> As may packages or items of material which individually do not meet the definition of magnetised material, but cumulatively may have a magnetic field strength of a magnetised material.</w:t>
      </w:r>
    </w:p>
    <w:p w14:paraId="34788CB3" w14:textId="77777777" w:rsidR="00EB0566" w:rsidRPr="00E3152A" w:rsidRDefault="00F44A4E" w:rsidP="006B64CD">
      <w:pPr>
        <w:spacing w:after="240"/>
        <w:ind w:left="720"/>
      </w:pPr>
      <w:r w:rsidRPr="00E3152A">
        <w:rPr>
          <w:b/>
          <w:bCs/>
          <w:highlight w:val="yellow"/>
        </w:rPr>
        <w:t>Editorial Note:</w:t>
      </w:r>
      <w:r w:rsidRPr="00E3152A">
        <w:rPr>
          <w:bCs/>
        </w:rPr>
        <w:t xml:space="preserve"> </w:t>
      </w:r>
      <w:r w:rsidRPr="00E3152A">
        <w:t>Operators should consider whether consignments of large quantities of ferromagnetic metals should be stowed as if they were classified as magnetised material. Operators, particularly of small aircraft, must establish adequate procedures to ensure that consignments described above are identified and loaded in a manner that will not affect aircraft instruments.</w:t>
      </w:r>
    </w:p>
    <w:p w14:paraId="34788CB4" w14:textId="382B4A94" w:rsidR="00EB0566" w:rsidRPr="00E3152A" w:rsidRDefault="00C1312E">
      <w:pPr>
        <w:pStyle w:val="Heading3"/>
      </w:pPr>
      <w:r>
        <w:t>X</w:t>
      </w:r>
      <w:r w:rsidR="00F44A4E" w:rsidRPr="00E3152A">
        <w:t>.3.</w:t>
      </w:r>
      <w:r w:rsidR="00735235">
        <w:t>6</w:t>
      </w:r>
      <w:r w:rsidR="009B2A38" w:rsidRPr="00E3152A">
        <w:tab/>
      </w:r>
      <w:r w:rsidR="009B2A38" w:rsidRPr="00E3152A">
        <w:rPr>
          <w:b/>
          <w:bCs w:val="0"/>
        </w:rPr>
        <w:t>Loading of Radioactive Material</w:t>
      </w:r>
      <w:r w:rsidR="0022654D">
        <w:rPr>
          <w:b/>
          <w:bCs w:val="0"/>
        </w:rPr>
        <w:t xml:space="preserve"> </w:t>
      </w:r>
    </w:p>
    <w:p w14:paraId="34788CB5" w14:textId="1342AE9D" w:rsidR="00EB0566" w:rsidRPr="00E3152A" w:rsidRDefault="00F44A4E" w:rsidP="006B64CD">
      <w:pPr>
        <w:spacing w:after="240"/>
        <w:ind w:left="720"/>
      </w:pPr>
      <w:r w:rsidRPr="00E3152A">
        <w:rPr>
          <w:b/>
          <w:bCs/>
          <w:highlight w:val="yellow"/>
        </w:rPr>
        <w:t>Editorial Note 1:</w:t>
      </w:r>
      <w:r w:rsidRPr="00E3152A">
        <w:t xml:space="preserve"> Should there exist a policy not to carry radioactive material (stated within </w:t>
      </w:r>
      <w:r w:rsidR="00C1312E">
        <w:t>X</w:t>
      </w:r>
      <w:r w:rsidRPr="00E3152A">
        <w:t>.1.1) this section may be omitted.</w:t>
      </w:r>
    </w:p>
    <w:p w14:paraId="34788CB6" w14:textId="2A7C039D" w:rsidR="00EB0566" w:rsidRPr="00E3152A" w:rsidRDefault="00C1312E" w:rsidP="00AF0A26">
      <w:pPr>
        <w:overflowPunct/>
        <w:spacing w:after="240"/>
        <w:ind w:left="720" w:hanging="720"/>
        <w:textAlignment w:val="auto"/>
      </w:pPr>
      <w:bookmarkStart w:id="16" w:name="_Hlk58584085"/>
      <w:r>
        <w:t>X</w:t>
      </w:r>
      <w:r w:rsidR="00AF0A26">
        <w:t>.3.</w:t>
      </w:r>
      <w:r w:rsidR="00735235">
        <w:t>6</w:t>
      </w:r>
      <w:r w:rsidR="00AF0A26">
        <w:t>.1</w:t>
      </w:r>
      <w:r w:rsidR="00AF0A26">
        <w:tab/>
      </w:r>
      <w:bookmarkEnd w:id="16"/>
      <w:r w:rsidR="00F44A4E" w:rsidRPr="00E3152A">
        <w:t xml:space="preserve">Radioactive materials are articles or substances which spontaneously and continuously emit ionising radiation, which can be harmful to the health of humans and animals and can affect photographic or X-Ray film. Whilst </w:t>
      </w:r>
      <w:proofErr w:type="spellStart"/>
      <w:r w:rsidR="00F44A4E" w:rsidRPr="00E3152A">
        <w:t>packagings</w:t>
      </w:r>
      <w:proofErr w:type="spellEnd"/>
      <w:r w:rsidR="00F44A4E" w:rsidRPr="00E3152A">
        <w:t xml:space="preserve"> used for the transport of radioactive material must provide protection from radiation, there is likely to be residual activity from packages offered for air transport.</w:t>
      </w:r>
    </w:p>
    <w:p w14:paraId="34788CB7" w14:textId="46492245" w:rsidR="00EB0566" w:rsidRDefault="00F1258A" w:rsidP="006B64CD">
      <w:pPr>
        <w:overflowPunct/>
        <w:spacing w:after="240"/>
        <w:ind w:left="720"/>
        <w:textAlignment w:val="auto"/>
      </w:pPr>
      <w:r>
        <w:lastRenderedPageBreak/>
        <w:t xml:space="preserve">Operators in the </w:t>
      </w:r>
      <w:proofErr w:type="spellStart"/>
      <w:r>
        <w:t>specifc</w:t>
      </w:r>
      <w:proofErr w:type="spellEnd"/>
      <w:r>
        <w:t xml:space="preserve"> category, may only carry radio-active </w:t>
      </w:r>
      <w:proofErr w:type="spellStart"/>
      <w:r>
        <w:t>merials</w:t>
      </w:r>
      <w:proofErr w:type="spellEnd"/>
      <w:r>
        <w:t xml:space="preserve"> in excepted packages.</w:t>
      </w:r>
    </w:p>
    <w:p w14:paraId="672D84EE" w14:textId="63512BDE" w:rsidR="00A26A2B" w:rsidRPr="00A26A2B" w:rsidRDefault="00A26A2B" w:rsidP="00A26A2B">
      <w:pPr>
        <w:spacing w:after="240"/>
        <w:ind w:left="720"/>
      </w:pPr>
      <w:r w:rsidRPr="00A26A2B">
        <w:rPr>
          <w:b/>
          <w:bCs/>
          <w:highlight w:val="yellow"/>
        </w:rPr>
        <w:t>Editorial Note 2:</w:t>
      </w:r>
      <w:r w:rsidRPr="00A26A2B">
        <w:t xml:space="preserve"> Operators that have a policy to carry radioactive materials must provide instructions on the loading of such dangerous goods based on the requirements for separation from persons, live animals </w:t>
      </w:r>
      <w:r w:rsidR="007E4822">
        <w:t xml:space="preserve">during storage </w:t>
      </w:r>
      <w:r w:rsidRPr="00A26A2B">
        <w:t>and undeveloped photographic film</w:t>
      </w:r>
      <w:r w:rsidR="007E4822">
        <w:t xml:space="preserve"> during transport</w:t>
      </w:r>
      <w:r w:rsidRPr="00A26A2B">
        <w:t xml:space="preserve"> below:</w:t>
      </w:r>
    </w:p>
    <w:p w14:paraId="34788DAA" w14:textId="66070E2D" w:rsidR="00AF0A26" w:rsidRDefault="00C1312E" w:rsidP="00AF0A26">
      <w:pPr>
        <w:overflowPunct/>
        <w:spacing w:after="240"/>
        <w:ind w:left="720" w:hanging="720"/>
        <w:textAlignment w:val="auto"/>
        <w:rPr>
          <w:rFonts w:cs="Arial"/>
          <w:szCs w:val="18"/>
          <w:lang w:val="en-US"/>
        </w:rPr>
      </w:pPr>
      <w:r>
        <w:rPr>
          <w:bCs/>
        </w:rPr>
        <w:t>X</w:t>
      </w:r>
      <w:r w:rsidR="00AF0A26" w:rsidRPr="00AF0A26">
        <w:rPr>
          <w:bCs/>
        </w:rPr>
        <w:t>.3.</w:t>
      </w:r>
      <w:r w:rsidR="007E4822">
        <w:rPr>
          <w:bCs/>
        </w:rPr>
        <w:t>6</w:t>
      </w:r>
      <w:r w:rsidR="00AF0A26" w:rsidRPr="00AF0A26">
        <w:rPr>
          <w:bCs/>
        </w:rPr>
        <w:t>.2</w:t>
      </w:r>
      <w:r w:rsidR="00AF0A26">
        <w:rPr>
          <w:bCs/>
        </w:rPr>
        <w:tab/>
      </w:r>
      <w:r w:rsidR="00AF0A26">
        <w:rPr>
          <w:rFonts w:cs="Arial"/>
          <w:szCs w:val="18"/>
          <w:lang w:val="en-US"/>
        </w:rPr>
        <w:t xml:space="preserve">The transport of radioactive material must be subject to a Radiation Protection Programme (RPP), which must consist of systematic arrangements aimed at providing adequate consideration of radiation protection measures (see Technical Instructions 1;6.2 and </w:t>
      </w:r>
      <w:r w:rsidR="00AF0A26" w:rsidRPr="00AF0A26">
        <w:rPr>
          <w:rFonts w:cs="Arial"/>
          <w:szCs w:val="18"/>
          <w:lang w:val="en-US"/>
        </w:rPr>
        <w:t>IAEA Safety Standards Series No. TS-G-1.3</w:t>
      </w:r>
      <w:r w:rsidR="00AF0A26">
        <w:rPr>
          <w:rFonts w:cs="Arial"/>
          <w:szCs w:val="18"/>
          <w:lang w:val="en-US"/>
        </w:rPr>
        <w:t>).</w:t>
      </w:r>
      <w:r w:rsidR="00AF0A26">
        <w:rPr>
          <w:rFonts w:cs="Arial"/>
          <w:i/>
          <w:szCs w:val="18"/>
          <w:lang w:val="en-US"/>
        </w:rPr>
        <w:t xml:space="preserve"> </w:t>
      </w:r>
    </w:p>
    <w:p w14:paraId="34788DAB" w14:textId="77777777" w:rsidR="00AF0A26" w:rsidRPr="00AF0A26" w:rsidRDefault="00AF0A26" w:rsidP="00AF0A26">
      <w:pPr>
        <w:overflowPunct/>
        <w:spacing w:after="240"/>
        <w:ind w:left="720" w:hanging="720"/>
        <w:textAlignment w:val="auto"/>
      </w:pPr>
      <w:r>
        <w:rPr>
          <w:bCs/>
        </w:rPr>
        <w:tab/>
      </w:r>
      <w:r w:rsidRPr="00E3152A">
        <w:rPr>
          <w:b/>
          <w:bCs/>
          <w:highlight w:val="yellow"/>
        </w:rPr>
        <w:t>Editorial Note:</w:t>
      </w:r>
      <w:r>
        <w:rPr>
          <w:b/>
          <w:bCs/>
        </w:rPr>
        <w:t xml:space="preserve"> </w:t>
      </w:r>
      <w:r w:rsidR="00CE37C7" w:rsidRPr="00CE37C7">
        <w:rPr>
          <w:bCs/>
        </w:rPr>
        <w:t>The RPP documents must be available, on request, for inspection by the relevant competent authority.</w:t>
      </w:r>
      <w:r w:rsidR="00CE37C7">
        <w:rPr>
          <w:bCs/>
        </w:rPr>
        <w:t xml:space="preserve"> </w:t>
      </w:r>
      <w:r w:rsidR="00CE37C7" w:rsidRPr="00CE37C7">
        <w:rPr>
          <w:bCs/>
          <w:lang w:val="en-US"/>
        </w:rPr>
        <w:t>The CAA monitors the RPP of UK Air Operators that</w:t>
      </w:r>
      <w:r w:rsidR="00CE37C7">
        <w:rPr>
          <w:bCs/>
          <w:lang w:val="en-US"/>
        </w:rPr>
        <w:t xml:space="preserve"> transport radioactive material</w:t>
      </w:r>
      <w:r w:rsidR="00CE37C7">
        <w:rPr>
          <w:rFonts w:cs="Arial"/>
          <w:szCs w:val="18"/>
          <w:lang w:val="en-US"/>
        </w:rPr>
        <w:t>. Operators should identify the RPP document reference and location.</w:t>
      </w:r>
    </w:p>
    <w:p w14:paraId="34788DAC" w14:textId="52174B61" w:rsidR="002D4386" w:rsidRDefault="00C1312E" w:rsidP="002D4386">
      <w:pPr>
        <w:pStyle w:val="Heading3"/>
      </w:pPr>
      <w:r>
        <w:t>X</w:t>
      </w:r>
      <w:r w:rsidR="00EB0566" w:rsidRPr="00E3152A">
        <w:t>.3.</w:t>
      </w:r>
      <w:r w:rsidR="00DC7D18">
        <w:t>7</w:t>
      </w:r>
      <w:r w:rsidR="00EB0566" w:rsidRPr="00E3152A">
        <w:tab/>
      </w:r>
      <w:r w:rsidR="002D4386">
        <w:rPr>
          <w:b/>
          <w:bCs w:val="0"/>
        </w:rPr>
        <w:t>Loading o</w:t>
      </w:r>
      <w:r w:rsidR="002D4386" w:rsidRPr="002D4386">
        <w:rPr>
          <w:b/>
          <w:bCs w:val="0"/>
        </w:rPr>
        <w:t>f U</w:t>
      </w:r>
      <w:r w:rsidR="002D4386">
        <w:rPr>
          <w:b/>
          <w:bCs w:val="0"/>
        </w:rPr>
        <w:t>N</w:t>
      </w:r>
      <w:r w:rsidR="002D4386" w:rsidRPr="002D4386">
        <w:rPr>
          <w:b/>
          <w:bCs w:val="0"/>
        </w:rPr>
        <w:t xml:space="preserve"> 2211, Polymeric </w:t>
      </w:r>
      <w:r w:rsidR="002D4386">
        <w:rPr>
          <w:b/>
          <w:bCs w:val="0"/>
        </w:rPr>
        <w:t>b</w:t>
      </w:r>
      <w:r w:rsidR="002D4386" w:rsidRPr="002D4386">
        <w:rPr>
          <w:b/>
          <w:bCs w:val="0"/>
        </w:rPr>
        <w:t xml:space="preserve">eads, </w:t>
      </w:r>
      <w:r w:rsidR="002D4386">
        <w:rPr>
          <w:b/>
          <w:bCs w:val="0"/>
        </w:rPr>
        <w:t>e</w:t>
      </w:r>
      <w:r w:rsidR="002D4386" w:rsidRPr="002D4386">
        <w:rPr>
          <w:b/>
          <w:bCs w:val="0"/>
        </w:rPr>
        <w:t xml:space="preserve">xpandable </w:t>
      </w:r>
      <w:r w:rsidR="002D4386">
        <w:rPr>
          <w:b/>
          <w:bCs w:val="0"/>
        </w:rPr>
        <w:t>o</w:t>
      </w:r>
      <w:r w:rsidR="002D4386" w:rsidRPr="002D4386">
        <w:rPr>
          <w:b/>
          <w:bCs w:val="0"/>
        </w:rPr>
        <w:t>r U</w:t>
      </w:r>
      <w:r w:rsidR="002D4386">
        <w:rPr>
          <w:b/>
          <w:bCs w:val="0"/>
        </w:rPr>
        <w:t>N</w:t>
      </w:r>
      <w:r w:rsidR="002D4386" w:rsidRPr="002D4386">
        <w:rPr>
          <w:b/>
          <w:bCs w:val="0"/>
        </w:rPr>
        <w:t xml:space="preserve"> 3314, Plastics </w:t>
      </w:r>
      <w:r w:rsidR="002D4386">
        <w:rPr>
          <w:b/>
          <w:bCs w:val="0"/>
        </w:rPr>
        <w:t>m</w:t>
      </w:r>
      <w:r w:rsidR="002D4386" w:rsidRPr="002D4386">
        <w:rPr>
          <w:b/>
          <w:bCs w:val="0"/>
        </w:rPr>
        <w:t xml:space="preserve">oulding </w:t>
      </w:r>
      <w:r w:rsidR="002D4386">
        <w:rPr>
          <w:b/>
          <w:bCs w:val="0"/>
        </w:rPr>
        <w:t>c</w:t>
      </w:r>
      <w:r w:rsidR="002D4386" w:rsidRPr="002D4386">
        <w:rPr>
          <w:b/>
          <w:bCs w:val="0"/>
        </w:rPr>
        <w:t>ompound</w:t>
      </w:r>
    </w:p>
    <w:p w14:paraId="34788DAD" w14:textId="155B0D5F" w:rsidR="002D4386" w:rsidRDefault="002D4386" w:rsidP="002D4386">
      <w:pPr>
        <w:pStyle w:val="Heading3"/>
        <w:ind w:firstLine="0"/>
      </w:pPr>
      <w:r>
        <w:t>A total of not more than 100 kg net mass of expandable polymeric beads (or granules), or plastic moulding materials, referenced to Packing Instruction 957, may be carried in any cargo compartment on any aircraft.</w:t>
      </w:r>
    </w:p>
    <w:p w14:paraId="34788DAE" w14:textId="77777777" w:rsidR="002D4386" w:rsidRDefault="002D4386" w:rsidP="00B817F7">
      <w:pPr>
        <w:ind w:firstLine="720"/>
      </w:pPr>
      <w:r w:rsidRPr="00E3152A">
        <w:rPr>
          <w:b/>
          <w:bCs/>
          <w:highlight w:val="yellow"/>
        </w:rPr>
        <w:t>Editorial Note:</w:t>
      </w:r>
      <w:r w:rsidRPr="00E3152A">
        <w:rPr>
          <w:bCs/>
        </w:rPr>
        <w:t xml:space="preserve"> </w:t>
      </w:r>
      <w:r w:rsidRPr="00E3152A">
        <w:t>Operators should</w:t>
      </w:r>
      <w:r>
        <w:t xml:space="preserve"> explain how the above restriction is complied with.</w:t>
      </w:r>
    </w:p>
    <w:p w14:paraId="34788DAF" w14:textId="77777777" w:rsidR="002D4386" w:rsidRPr="002D4386" w:rsidRDefault="002D4386" w:rsidP="002D4386"/>
    <w:p w14:paraId="34788DB0" w14:textId="6850AC19" w:rsidR="00EB0566" w:rsidRPr="00E3152A" w:rsidRDefault="00C1312E">
      <w:pPr>
        <w:pStyle w:val="Heading3"/>
      </w:pPr>
      <w:r>
        <w:t>X</w:t>
      </w:r>
      <w:r w:rsidR="002D4386">
        <w:t>.3.</w:t>
      </w:r>
      <w:r w:rsidR="00DC7D18">
        <w:t>8</w:t>
      </w:r>
      <w:r w:rsidR="002D4386">
        <w:tab/>
      </w:r>
      <w:r w:rsidR="00EB0566" w:rsidRPr="00E3152A">
        <w:rPr>
          <w:b/>
          <w:bCs w:val="0"/>
        </w:rPr>
        <w:t xml:space="preserve">Notification to </w:t>
      </w:r>
      <w:r w:rsidR="00080172">
        <w:rPr>
          <w:b/>
          <w:bCs w:val="0"/>
        </w:rPr>
        <w:t>Remote Pilot-in-Command</w:t>
      </w:r>
      <w:r w:rsidR="00EB0566" w:rsidRPr="00E3152A">
        <w:rPr>
          <w:b/>
          <w:bCs w:val="0"/>
        </w:rPr>
        <w:t xml:space="preserve"> </w:t>
      </w:r>
      <w:r w:rsidR="00C30C79">
        <w:rPr>
          <w:b/>
          <w:bCs w:val="0"/>
        </w:rPr>
        <w:t>(NOTOC)</w:t>
      </w:r>
    </w:p>
    <w:p w14:paraId="34788DB1" w14:textId="77777777" w:rsidR="00F8081B" w:rsidRPr="00E3152A" w:rsidRDefault="00F8081B" w:rsidP="006B64CD">
      <w:pPr>
        <w:spacing w:after="240"/>
        <w:ind w:left="720"/>
        <w:rPr>
          <w:rFonts w:cs="Arial"/>
          <w:szCs w:val="18"/>
        </w:rPr>
      </w:pPr>
      <w:r w:rsidRPr="00E3152A">
        <w:rPr>
          <w:rFonts w:cs="Arial"/>
          <w:szCs w:val="18"/>
        </w:rPr>
        <w:t>A</w:t>
      </w:r>
      <w:r w:rsidR="00F44A4E" w:rsidRPr="00E3152A">
        <w:rPr>
          <w:rFonts w:cs="Arial"/>
          <w:szCs w:val="18"/>
        </w:rPr>
        <w:t xml:space="preserve">s early as practicable before departure of the aircraft, </w:t>
      </w:r>
      <w:r w:rsidR="00534D16" w:rsidRPr="00E3152A">
        <w:rPr>
          <w:rFonts w:cs="Arial"/>
          <w:szCs w:val="18"/>
        </w:rPr>
        <w:t>but in no case later than when the aircraft moves under its own power</w:t>
      </w:r>
      <w:r w:rsidRPr="00E3152A">
        <w:rPr>
          <w:rFonts w:cs="Arial"/>
          <w:szCs w:val="18"/>
        </w:rPr>
        <w:t>, the operator of an aircraft in which dangerous goods are to be carried must:</w:t>
      </w:r>
    </w:p>
    <w:p w14:paraId="34788DB2" w14:textId="28ADE302" w:rsidR="00F8081B" w:rsidRPr="00E3152A" w:rsidRDefault="00ED61C2" w:rsidP="0093258C">
      <w:pPr>
        <w:spacing w:before="120" w:after="120"/>
        <w:ind w:left="1080" w:hanging="360"/>
      </w:pPr>
      <w:proofErr w:type="spellStart"/>
      <w:r w:rsidRPr="00E3152A">
        <w:t>i</w:t>
      </w:r>
      <w:proofErr w:type="spellEnd"/>
      <w:r w:rsidR="00F8081B" w:rsidRPr="00E3152A">
        <w:t xml:space="preserve">) </w:t>
      </w:r>
      <w:r w:rsidR="00C90B2F">
        <w:t xml:space="preserve"> </w:t>
      </w:r>
      <w:r w:rsidR="00F8081B" w:rsidRPr="00E3152A">
        <w:t xml:space="preserve">provide the </w:t>
      </w:r>
      <w:r w:rsidR="00080172">
        <w:t xml:space="preserve">remote </w:t>
      </w:r>
      <w:r w:rsidR="00F8081B" w:rsidRPr="00E3152A">
        <w:t>pilot-in-command with accurate and legible</w:t>
      </w:r>
      <w:r w:rsidR="0093258C" w:rsidRPr="00E3152A">
        <w:t xml:space="preserve"> written or printed </w:t>
      </w:r>
      <w:r w:rsidR="00FE6BC6" w:rsidRPr="00E3152A">
        <w:t>information concerning</w:t>
      </w:r>
      <w:r w:rsidR="00F8081B" w:rsidRPr="00E3152A">
        <w:t xml:space="preserve"> dangerous goods that are to be carried as cargo; and</w:t>
      </w:r>
    </w:p>
    <w:p w14:paraId="34788DB3" w14:textId="79E72C38" w:rsidR="00F8081B" w:rsidRPr="00E3152A" w:rsidRDefault="00ED61C2" w:rsidP="0093258C">
      <w:pPr>
        <w:spacing w:before="120" w:after="120"/>
        <w:ind w:left="1080" w:hanging="360"/>
      </w:pPr>
      <w:r w:rsidRPr="00E3152A">
        <w:t>ii</w:t>
      </w:r>
      <w:r w:rsidR="00F8081B" w:rsidRPr="00E3152A">
        <w:t xml:space="preserve">) </w:t>
      </w:r>
      <w:r w:rsidR="0093258C" w:rsidRPr="00E3152A">
        <w:tab/>
      </w:r>
      <w:r w:rsidR="00F8081B" w:rsidRPr="00E3152A">
        <w:t>provide personnel with responsibilities for operational control of the aircraft, or designated ground personnel responsible for flight operations) with the same information that is required to be provided to the pilot-in-command (</w:t>
      </w:r>
      <w:proofErr w:type="gramStart"/>
      <w:r w:rsidR="00F8081B" w:rsidRPr="00E3152A">
        <w:t>e.g.</w:t>
      </w:r>
      <w:proofErr w:type="gramEnd"/>
      <w:r w:rsidR="00F8081B" w:rsidRPr="00E3152A">
        <w:t xml:space="preserve"> a copy of the written information provided to the pilot-in-command).</w:t>
      </w:r>
      <w:r w:rsidR="00547B16" w:rsidRPr="00E3152A">
        <w:t xml:space="preserve">  This is to facilitate notifying emergency services and authorities of the dangerous goods on board in the event of an aircraft accident or incident.</w:t>
      </w:r>
    </w:p>
    <w:p w14:paraId="0F724373" w14:textId="77777777" w:rsidR="004D0FD2" w:rsidRDefault="00661E87" w:rsidP="00661E87">
      <w:pPr>
        <w:spacing w:after="240"/>
        <w:ind w:left="720"/>
      </w:pPr>
      <w:r w:rsidRPr="00E3152A">
        <w:rPr>
          <w:b/>
          <w:bCs/>
          <w:highlight w:val="yellow"/>
        </w:rPr>
        <w:t>Editorial Note:</w:t>
      </w:r>
      <w:r w:rsidRPr="00E3152A">
        <w:t xml:space="preserve"> The operator must specify the personnel (job title or function) to be provided this information</w:t>
      </w:r>
      <w:r w:rsidR="001644D9" w:rsidRPr="00E3152A">
        <w:t xml:space="preserve"> in accordance with </w:t>
      </w:r>
      <w:r w:rsidR="00C1312E">
        <w:t>X</w:t>
      </w:r>
      <w:r w:rsidR="001644D9" w:rsidRPr="00E3152A">
        <w:t>.3.9</w:t>
      </w:r>
      <w:r w:rsidRPr="00E3152A">
        <w:t>.</w:t>
      </w:r>
      <w:r w:rsidR="001644D9" w:rsidRPr="00E3152A">
        <w:t xml:space="preserve">  The process of ground personnel transmitting this information </w:t>
      </w:r>
      <w:r w:rsidR="00547B16" w:rsidRPr="00E3152A">
        <w:t xml:space="preserve">to personnel with responsibilities </w:t>
      </w:r>
      <w:r w:rsidR="00547B16" w:rsidRPr="00E3152A">
        <w:rPr>
          <w:rFonts w:cs="Arial"/>
          <w:szCs w:val="18"/>
        </w:rPr>
        <w:t xml:space="preserve">for operational control of the aircraft </w:t>
      </w:r>
      <w:r w:rsidR="001644D9" w:rsidRPr="00E3152A">
        <w:t xml:space="preserve">also needs to be explained. </w:t>
      </w:r>
    </w:p>
    <w:p w14:paraId="34788DB5" w14:textId="77777777" w:rsidR="00EB0566" w:rsidRPr="00E3152A" w:rsidRDefault="002A404B" w:rsidP="006B64CD">
      <w:pPr>
        <w:spacing w:after="240"/>
        <w:ind w:left="720"/>
      </w:pPr>
      <w:r w:rsidRPr="00E3152A">
        <w:rPr>
          <w:b/>
          <w:bCs/>
        </w:rPr>
        <w:t>Note:</w:t>
      </w:r>
      <w:r w:rsidR="00F44A4E" w:rsidRPr="00E3152A">
        <w:t xml:space="preserve"> This includes information about dangerous goods loaded at a previous departure point and which are to be carried on the subsequent flight.</w:t>
      </w:r>
    </w:p>
    <w:p w14:paraId="34788DB6" w14:textId="77777777" w:rsidR="00EB0566" w:rsidRPr="00E3152A" w:rsidRDefault="00F44A4E" w:rsidP="00E571ED">
      <w:pPr>
        <w:ind w:left="720"/>
      </w:pPr>
      <w:r w:rsidRPr="00E3152A">
        <w:t>This information must include the following:</w:t>
      </w:r>
    </w:p>
    <w:p w14:paraId="34788DB7" w14:textId="28F79854" w:rsidR="00E4574E" w:rsidRPr="00E3152A" w:rsidRDefault="00E4574E" w:rsidP="00950199">
      <w:pPr>
        <w:pStyle w:val="ListParagraph"/>
        <w:numPr>
          <w:ilvl w:val="1"/>
          <w:numId w:val="78"/>
        </w:numPr>
        <w:spacing w:before="120" w:after="120"/>
        <w:ind w:left="2154" w:hanging="357"/>
        <w:contextualSpacing w:val="0"/>
      </w:pPr>
      <w:bookmarkStart w:id="17" w:name="_Hlk532388954"/>
      <w:r w:rsidRPr="00E3152A">
        <w:t xml:space="preserve">the date of the </w:t>
      </w:r>
      <w:proofErr w:type="gramStart"/>
      <w:r w:rsidRPr="00E3152A">
        <w:t>flight;</w:t>
      </w:r>
      <w:bookmarkEnd w:id="17"/>
      <w:proofErr w:type="gramEnd"/>
    </w:p>
    <w:p w14:paraId="34788DB8" w14:textId="3D9BA129" w:rsidR="00EB0566" w:rsidRPr="00E3152A" w:rsidRDefault="00F44A4E" w:rsidP="00950199">
      <w:pPr>
        <w:pStyle w:val="ListParagraph"/>
        <w:numPr>
          <w:ilvl w:val="1"/>
          <w:numId w:val="78"/>
        </w:numPr>
        <w:spacing w:before="120" w:after="120"/>
        <w:ind w:left="2154" w:hanging="357"/>
        <w:contextualSpacing w:val="0"/>
      </w:pPr>
      <w:r w:rsidRPr="00E3152A">
        <w:t>the air waybill number (when issued</w:t>
      </w:r>
      <w:proofErr w:type="gramStart"/>
      <w:r w:rsidRPr="00E3152A">
        <w:t>);</w:t>
      </w:r>
      <w:proofErr w:type="gramEnd"/>
    </w:p>
    <w:p w14:paraId="34788DB9" w14:textId="28D435D2" w:rsidR="00EB0566" w:rsidRPr="00E3152A" w:rsidRDefault="00F44A4E" w:rsidP="00950199">
      <w:pPr>
        <w:pStyle w:val="ListParagraph"/>
        <w:numPr>
          <w:ilvl w:val="1"/>
          <w:numId w:val="78"/>
        </w:numPr>
        <w:spacing w:before="120" w:after="120"/>
        <w:ind w:left="2154" w:hanging="357"/>
        <w:contextualSpacing w:val="0"/>
      </w:pPr>
      <w:r w:rsidRPr="00E3152A">
        <w:lastRenderedPageBreak/>
        <w:t xml:space="preserve">the proper shipping name (the technical name(s) </w:t>
      </w:r>
      <w:r w:rsidR="00AA5066" w:rsidRPr="00E3152A">
        <w:t>shown on the dangerous goods transport document is not required)</w:t>
      </w:r>
      <w:r w:rsidR="00B04340" w:rsidRPr="00E3152A">
        <w:t xml:space="preserve"> and UN Number or ID </w:t>
      </w:r>
      <w:proofErr w:type="gramStart"/>
      <w:r w:rsidR="00B04340" w:rsidRPr="00E3152A">
        <w:t>number</w:t>
      </w:r>
      <w:r w:rsidRPr="00E3152A">
        <w:t>;</w:t>
      </w:r>
      <w:proofErr w:type="gramEnd"/>
    </w:p>
    <w:p w14:paraId="34788DBA" w14:textId="51B49A91" w:rsidR="00EB0566" w:rsidRPr="00E3152A" w:rsidRDefault="00F44A4E" w:rsidP="00950199">
      <w:pPr>
        <w:pStyle w:val="ListParagraph"/>
        <w:numPr>
          <w:ilvl w:val="1"/>
          <w:numId w:val="78"/>
        </w:numPr>
        <w:spacing w:before="120" w:after="120"/>
        <w:ind w:left="2154" w:hanging="357"/>
        <w:contextualSpacing w:val="0"/>
      </w:pPr>
      <w:r w:rsidRPr="00E3152A">
        <w:t xml:space="preserve">the class or division, and subsidiary </w:t>
      </w:r>
      <w:r w:rsidR="00EB73CC" w:rsidRPr="00E3152A">
        <w:t>hazard</w:t>
      </w:r>
      <w:r w:rsidRPr="00E3152A">
        <w:t xml:space="preserve">(s) corresponding to the subsidiary </w:t>
      </w:r>
      <w:r w:rsidR="00543EB9" w:rsidRPr="00E3152A">
        <w:t xml:space="preserve">hazard </w:t>
      </w:r>
      <w:r w:rsidRPr="00E3152A">
        <w:t xml:space="preserve">label(s) applied, by numerals, and (in the case of Class 1) the compatibility </w:t>
      </w:r>
      <w:proofErr w:type="gramStart"/>
      <w:r w:rsidRPr="00E3152A">
        <w:t>group;</w:t>
      </w:r>
      <w:proofErr w:type="gramEnd"/>
    </w:p>
    <w:p w14:paraId="34788DBB" w14:textId="7C523A2C" w:rsidR="00EB0566" w:rsidRPr="00E3152A" w:rsidRDefault="00F44A4E" w:rsidP="00950199">
      <w:pPr>
        <w:pStyle w:val="ListParagraph"/>
        <w:numPr>
          <w:ilvl w:val="1"/>
          <w:numId w:val="78"/>
        </w:numPr>
        <w:spacing w:before="120" w:after="120"/>
        <w:ind w:left="2154" w:hanging="357"/>
        <w:contextualSpacing w:val="0"/>
      </w:pPr>
      <w:r w:rsidRPr="00E3152A">
        <w:t xml:space="preserve">the packing group shown on the dangerous goods transport </w:t>
      </w:r>
      <w:proofErr w:type="gramStart"/>
      <w:r w:rsidRPr="00E3152A">
        <w:t>document;</w:t>
      </w:r>
      <w:proofErr w:type="gramEnd"/>
    </w:p>
    <w:p w14:paraId="34788DBC" w14:textId="70159157" w:rsidR="00EB0566" w:rsidRPr="00E3152A" w:rsidRDefault="00F44A4E" w:rsidP="00950199">
      <w:pPr>
        <w:pStyle w:val="ListParagraph"/>
        <w:numPr>
          <w:ilvl w:val="1"/>
          <w:numId w:val="78"/>
        </w:numPr>
        <w:spacing w:before="120" w:after="120"/>
        <w:ind w:left="2154" w:hanging="357"/>
        <w:contextualSpacing w:val="0"/>
      </w:pPr>
      <w:r w:rsidRPr="00E3152A">
        <w:t xml:space="preserve">the number of packages and their exact loading location. For radioactive material see (g) </w:t>
      </w:r>
      <w:proofErr w:type="gramStart"/>
      <w:r w:rsidRPr="00E3152A">
        <w:t>below;</w:t>
      </w:r>
      <w:proofErr w:type="gramEnd"/>
    </w:p>
    <w:p w14:paraId="34788DBD" w14:textId="68BFE550" w:rsidR="00EB0566" w:rsidRPr="00E3152A" w:rsidRDefault="00F44A4E" w:rsidP="00950199">
      <w:pPr>
        <w:pStyle w:val="ListParagraph"/>
        <w:numPr>
          <w:ilvl w:val="1"/>
          <w:numId w:val="78"/>
        </w:numPr>
        <w:spacing w:before="120" w:after="120"/>
        <w:ind w:left="2154" w:hanging="357"/>
        <w:contextualSpacing w:val="0"/>
      </w:pPr>
      <w:r w:rsidRPr="00E3152A">
        <w:t xml:space="preserve">the net quantity, or gross mass if applicable, of each package, except that this does not apply to radioactive material or other dangerous goods where the net quantity or gross mass is not required on the dangerous goods transport document. For a consignment consisting of multiple packages containing dangerous goods bearing the same proper shipping name and UN number, only the total quantity and an indication of the quantity of the largest and smallest package at each loading location need to be </w:t>
      </w:r>
      <w:proofErr w:type="gramStart"/>
      <w:r w:rsidRPr="00E3152A">
        <w:t>provided;</w:t>
      </w:r>
      <w:proofErr w:type="gramEnd"/>
    </w:p>
    <w:p w14:paraId="34788DBE" w14:textId="6AB1C3B2" w:rsidR="00EB0566" w:rsidRPr="00E3152A" w:rsidRDefault="00F44A4E" w:rsidP="00950199">
      <w:pPr>
        <w:pStyle w:val="ListParagraph"/>
        <w:numPr>
          <w:ilvl w:val="1"/>
          <w:numId w:val="78"/>
        </w:numPr>
        <w:spacing w:before="120" w:after="120"/>
        <w:ind w:left="2154" w:hanging="357"/>
        <w:contextualSpacing w:val="0"/>
      </w:pPr>
      <w:r w:rsidRPr="00E3152A">
        <w:t xml:space="preserve">for radioactive material, the number of packages, overpacks or freight containers, their category, their Transport Index (if applicable) and their exact loading </w:t>
      </w:r>
      <w:proofErr w:type="gramStart"/>
      <w:r w:rsidRPr="00E3152A">
        <w:t>location;</w:t>
      </w:r>
      <w:proofErr w:type="gramEnd"/>
    </w:p>
    <w:p w14:paraId="34788DBF" w14:textId="5B834F00" w:rsidR="00EB0566" w:rsidRPr="00E3152A" w:rsidRDefault="00F44A4E" w:rsidP="00950199">
      <w:pPr>
        <w:pStyle w:val="ListParagraph"/>
        <w:numPr>
          <w:ilvl w:val="1"/>
          <w:numId w:val="78"/>
        </w:numPr>
        <w:spacing w:before="120" w:after="120"/>
        <w:ind w:left="2154" w:hanging="357"/>
        <w:contextualSpacing w:val="0"/>
      </w:pPr>
      <w:r w:rsidRPr="00E3152A">
        <w:t xml:space="preserve">whether the package must be carried on cargo aircraft </w:t>
      </w:r>
      <w:proofErr w:type="gramStart"/>
      <w:r w:rsidRPr="00E3152A">
        <w:t>only;</w:t>
      </w:r>
      <w:proofErr w:type="gramEnd"/>
    </w:p>
    <w:p w14:paraId="34788DC0" w14:textId="15B02C4E" w:rsidR="00EB0566" w:rsidRPr="00E3152A" w:rsidRDefault="00F44A4E" w:rsidP="00950199">
      <w:pPr>
        <w:pStyle w:val="ListParagraph"/>
        <w:numPr>
          <w:ilvl w:val="1"/>
          <w:numId w:val="78"/>
        </w:numPr>
        <w:spacing w:before="120" w:after="120"/>
        <w:ind w:left="2154" w:hanging="357"/>
        <w:contextualSpacing w:val="0"/>
      </w:pPr>
      <w:r w:rsidRPr="00E3152A">
        <w:t xml:space="preserve">the aerodrome at which the package(s) is to be </w:t>
      </w:r>
      <w:proofErr w:type="gramStart"/>
      <w:r w:rsidRPr="00E3152A">
        <w:t>unloaded;</w:t>
      </w:r>
      <w:proofErr w:type="gramEnd"/>
      <w:r w:rsidRPr="00E3152A">
        <w:t xml:space="preserve"> </w:t>
      </w:r>
    </w:p>
    <w:p w14:paraId="34788DC1" w14:textId="7C88ABBE" w:rsidR="00EB0566" w:rsidRPr="00E3152A" w:rsidRDefault="00F44A4E" w:rsidP="00950199">
      <w:pPr>
        <w:pStyle w:val="ListParagraph"/>
        <w:numPr>
          <w:ilvl w:val="1"/>
          <w:numId w:val="78"/>
        </w:numPr>
        <w:spacing w:before="120" w:after="120"/>
        <w:ind w:left="2154" w:hanging="357"/>
        <w:contextualSpacing w:val="0"/>
      </w:pPr>
      <w:r w:rsidRPr="00E3152A">
        <w:t>where applicable, an indication that the dangerous goods are being carried under a State exemption</w:t>
      </w:r>
      <w:r w:rsidR="00647222" w:rsidRPr="00E3152A">
        <w:t>; and</w:t>
      </w:r>
    </w:p>
    <w:p w14:paraId="34788DC2" w14:textId="6111B89D" w:rsidR="00534D16" w:rsidRPr="00E3152A" w:rsidRDefault="00534D16" w:rsidP="00950199">
      <w:pPr>
        <w:pStyle w:val="ListParagraph"/>
        <w:numPr>
          <w:ilvl w:val="1"/>
          <w:numId w:val="78"/>
        </w:numPr>
        <w:spacing w:before="120" w:after="120"/>
        <w:ind w:left="2154" w:hanging="357"/>
        <w:contextualSpacing w:val="0"/>
      </w:pPr>
      <w:r w:rsidRPr="00E3152A">
        <w:t xml:space="preserve">signed confirmation, or some other indication, from the person responsible for loading the aircraft that there was no evidence of any damage to or leakage from the packages </w:t>
      </w:r>
      <w:r w:rsidR="006E26C6" w:rsidRPr="00E3152A">
        <w:t xml:space="preserve">or any leakage from the unit load devices </w:t>
      </w:r>
      <w:r w:rsidRPr="00E3152A">
        <w:t>loaded on the aircraft.</w:t>
      </w:r>
    </w:p>
    <w:p w14:paraId="34788DC3" w14:textId="640B993E" w:rsidR="00EB0566" w:rsidRPr="00E3152A" w:rsidRDefault="002A404B" w:rsidP="006B64CD">
      <w:pPr>
        <w:overflowPunct/>
        <w:spacing w:after="240"/>
        <w:ind w:left="720"/>
        <w:textAlignment w:val="auto"/>
        <w:rPr>
          <w:rFonts w:cs="Arial"/>
          <w:iCs/>
          <w:szCs w:val="17"/>
        </w:rPr>
      </w:pPr>
      <w:r w:rsidRPr="00E3152A">
        <w:rPr>
          <w:rFonts w:cs="Arial"/>
          <w:b/>
          <w:bCs/>
          <w:iCs/>
        </w:rPr>
        <w:t>Note</w:t>
      </w:r>
      <w:r w:rsidR="00D846C2">
        <w:rPr>
          <w:rFonts w:cs="Arial"/>
          <w:b/>
          <w:bCs/>
          <w:iCs/>
        </w:rPr>
        <w:t xml:space="preserve"> </w:t>
      </w:r>
      <w:r w:rsidR="00C73F08" w:rsidRPr="00E3152A">
        <w:rPr>
          <w:rFonts w:cs="Arial"/>
          <w:b/>
          <w:bCs/>
          <w:iCs/>
        </w:rPr>
        <w:t>1</w:t>
      </w:r>
      <w:r w:rsidRPr="00E3152A">
        <w:rPr>
          <w:rFonts w:cs="Arial"/>
          <w:b/>
          <w:bCs/>
          <w:iCs/>
        </w:rPr>
        <w:t>:</w:t>
      </w:r>
      <w:r w:rsidRPr="00E3152A">
        <w:rPr>
          <w:rFonts w:cs="Arial"/>
          <w:iCs/>
        </w:rPr>
        <w:t xml:space="preserve"> </w:t>
      </w:r>
      <w:r w:rsidRPr="00E3152A">
        <w:rPr>
          <w:rFonts w:cs="Arial"/>
          <w:iCs/>
          <w:szCs w:val="17"/>
        </w:rPr>
        <w:t xml:space="preserve">For UN 1845 </w:t>
      </w:r>
      <w:r w:rsidRPr="00E3152A">
        <w:rPr>
          <w:rFonts w:cs="Arial"/>
          <w:bCs/>
          <w:iCs/>
          <w:szCs w:val="17"/>
        </w:rPr>
        <w:t xml:space="preserve">Carbon dioxide, solid </w:t>
      </w:r>
      <w:r w:rsidRPr="00E3152A">
        <w:rPr>
          <w:rFonts w:cs="Arial"/>
          <w:iCs/>
          <w:szCs w:val="17"/>
        </w:rPr>
        <w:t xml:space="preserve">(dry ice), </w:t>
      </w:r>
      <w:r w:rsidR="00F8081B" w:rsidRPr="00E3152A">
        <w:rPr>
          <w:rFonts w:cs="Arial"/>
          <w:iCs/>
          <w:szCs w:val="17"/>
        </w:rPr>
        <w:t>the information</w:t>
      </w:r>
      <w:r w:rsidR="00661E87" w:rsidRPr="00E3152A">
        <w:rPr>
          <w:rFonts w:cs="Arial"/>
          <w:iCs/>
          <w:szCs w:val="17"/>
        </w:rPr>
        <w:t xml:space="preserve"> </w:t>
      </w:r>
      <w:r w:rsidR="00C73F08" w:rsidRPr="00E3152A">
        <w:rPr>
          <w:rFonts w:cs="Arial"/>
          <w:iCs/>
          <w:szCs w:val="17"/>
        </w:rPr>
        <w:t>detailed</w:t>
      </w:r>
      <w:r w:rsidR="00661E87" w:rsidRPr="00E3152A">
        <w:rPr>
          <w:rFonts w:cs="Arial"/>
          <w:iCs/>
          <w:szCs w:val="17"/>
        </w:rPr>
        <w:t xml:space="preserve"> above may be replaced by </w:t>
      </w:r>
      <w:r w:rsidRPr="00E3152A">
        <w:rPr>
          <w:rFonts w:cs="Arial"/>
          <w:iCs/>
          <w:szCs w:val="17"/>
        </w:rPr>
        <w:t xml:space="preserve">the UN number, proper shipping name, class, total quantity in each </w:t>
      </w:r>
      <w:r w:rsidR="00E4574E" w:rsidRPr="00E3152A">
        <w:rPr>
          <w:rFonts w:cs="Arial"/>
          <w:iCs/>
          <w:szCs w:val="17"/>
        </w:rPr>
        <w:t xml:space="preserve">cargo compartment </w:t>
      </w:r>
      <w:r w:rsidRPr="00E3152A">
        <w:rPr>
          <w:rFonts w:cs="Arial"/>
          <w:iCs/>
          <w:szCs w:val="17"/>
        </w:rPr>
        <w:t>on the aircraft and the aerodrome at which the package(s) is to be unloaded.</w:t>
      </w:r>
    </w:p>
    <w:p w14:paraId="34788DC4" w14:textId="0D1BF2BD" w:rsidR="00661E87" w:rsidRPr="00E3152A" w:rsidRDefault="00661E87" w:rsidP="0046158E">
      <w:pPr>
        <w:overflowPunct/>
        <w:spacing w:after="240"/>
        <w:ind w:left="720"/>
        <w:textAlignment w:val="auto"/>
        <w:rPr>
          <w:rFonts w:cs="Arial"/>
          <w:iCs/>
          <w:szCs w:val="17"/>
        </w:rPr>
      </w:pPr>
      <w:r w:rsidRPr="00E3152A">
        <w:rPr>
          <w:rFonts w:cs="Arial"/>
          <w:b/>
          <w:bCs/>
          <w:iCs/>
        </w:rPr>
        <w:t>Note</w:t>
      </w:r>
      <w:r w:rsidR="00D846C2">
        <w:rPr>
          <w:rFonts w:cs="Arial"/>
          <w:b/>
          <w:bCs/>
          <w:iCs/>
        </w:rPr>
        <w:t xml:space="preserve"> </w:t>
      </w:r>
      <w:r w:rsidRPr="00E3152A">
        <w:rPr>
          <w:rFonts w:cs="Arial"/>
          <w:b/>
          <w:bCs/>
          <w:iCs/>
        </w:rPr>
        <w:t>2:</w:t>
      </w:r>
      <w:r w:rsidRPr="00E3152A">
        <w:rPr>
          <w:rFonts w:cs="Arial"/>
          <w:iCs/>
          <w:szCs w:val="17"/>
        </w:rPr>
        <w:t xml:space="preserve"> For UN 3480 (</w:t>
      </w:r>
      <w:r w:rsidRPr="00E3152A">
        <w:rPr>
          <w:rFonts w:cs="Arial"/>
          <w:b/>
          <w:bCs/>
          <w:iCs/>
          <w:szCs w:val="17"/>
        </w:rPr>
        <w:t>Lithium ion batteries</w:t>
      </w:r>
      <w:r w:rsidRPr="00E3152A">
        <w:rPr>
          <w:rFonts w:cs="Arial"/>
          <w:iCs/>
          <w:szCs w:val="17"/>
        </w:rPr>
        <w:t>) and UN 3090 (</w:t>
      </w:r>
      <w:r w:rsidRPr="00E3152A">
        <w:rPr>
          <w:rFonts w:cs="Arial"/>
          <w:b/>
          <w:bCs/>
          <w:iCs/>
          <w:szCs w:val="17"/>
        </w:rPr>
        <w:t>Lithium metal batteries</w:t>
      </w:r>
      <w:r w:rsidRPr="00E3152A">
        <w:rPr>
          <w:rFonts w:cs="Arial"/>
          <w:iCs/>
          <w:szCs w:val="17"/>
        </w:rPr>
        <w:t xml:space="preserve">), the information </w:t>
      </w:r>
      <w:r w:rsidR="00C73F08" w:rsidRPr="00E3152A">
        <w:rPr>
          <w:rFonts w:cs="Arial"/>
          <w:iCs/>
          <w:szCs w:val="17"/>
        </w:rPr>
        <w:t xml:space="preserve">detailed above </w:t>
      </w:r>
      <w:r w:rsidRPr="00E3152A">
        <w:rPr>
          <w:rFonts w:cs="Arial"/>
          <w:iCs/>
          <w:szCs w:val="17"/>
        </w:rPr>
        <w:t xml:space="preserve">may be replaced by the UN number, proper shipping name, class, total quantity at each specific loading location, </w:t>
      </w:r>
      <w:bookmarkStart w:id="18" w:name="_Hlk532389096"/>
      <w:r w:rsidR="0046158E" w:rsidRPr="00E3152A">
        <w:rPr>
          <w:rFonts w:cs="Arial"/>
          <w:iCs/>
          <w:szCs w:val="17"/>
        </w:rPr>
        <w:t xml:space="preserve">the aerodrome at which the package(s) is to be unloaded </w:t>
      </w:r>
      <w:bookmarkEnd w:id="18"/>
      <w:r w:rsidRPr="00E3152A">
        <w:rPr>
          <w:rFonts w:cs="Arial"/>
          <w:iCs/>
          <w:szCs w:val="17"/>
        </w:rPr>
        <w:t>and</w:t>
      </w:r>
      <w:r w:rsidR="00C73F08" w:rsidRPr="00E3152A">
        <w:rPr>
          <w:rFonts w:cs="Arial"/>
          <w:iCs/>
          <w:szCs w:val="17"/>
        </w:rPr>
        <w:t xml:space="preserve"> </w:t>
      </w:r>
      <w:r w:rsidRPr="00E3152A">
        <w:rPr>
          <w:rFonts w:cs="Arial"/>
          <w:iCs/>
          <w:szCs w:val="17"/>
        </w:rPr>
        <w:t>whether the package must be carried on cargo aircraft only</w:t>
      </w:r>
      <w:r w:rsidR="00C73F08" w:rsidRPr="00E3152A">
        <w:rPr>
          <w:rFonts w:cs="Arial"/>
          <w:iCs/>
          <w:szCs w:val="17"/>
        </w:rPr>
        <w:t xml:space="preserve">.  A full NOTOC is required when such batteries are </w:t>
      </w:r>
      <w:r w:rsidRPr="00E3152A">
        <w:rPr>
          <w:rFonts w:cs="Arial"/>
          <w:iCs/>
          <w:szCs w:val="17"/>
        </w:rPr>
        <w:t xml:space="preserve">carried under </w:t>
      </w:r>
      <w:r w:rsidR="00C30C79">
        <w:rPr>
          <w:rFonts w:cs="Arial"/>
          <w:iCs/>
          <w:szCs w:val="17"/>
        </w:rPr>
        <w:t>an</w:t>
      </w:r>
      <w:r w:rsidRPr="00E3152A">
        <w:rPr>
          <w:rFonts w:cs="Arial"/>
          <w:iCs/>
          <w:szCs w:val="17"/>
        </w:rPr>
        <w:t xml:space="preserve"> exemption.</w:t>
      </w:r>
    </w:p>
    <w:p w14:paraId="34788DC5" w14:textId="77777777" w:rsidR="009F02DF" w:rsidRPr="00E3152A" w:rsidRDefault="009F02DF" w:rsidP="009F02DF">
      <w:pPr>
        <w:overflowPunct/>
        <w:spacing w:after="240"/>
        <w:ind w:left="720"/>
        <w:textAlignment w:val="auto"/>
        <w:rPr>
          <w:rFonts w:cs="Arial"/>
          <w:iCs/>
          <w:szCs w:val="17"/>
        </w:rPr>
      </w:pPr>
      <w:r w:rsidRPr="00E3152A">
        <w:rPr>
          <w:rFonts w:cs="Arial"/>
          <w:b/>
          <w:iCs/>
          <w:szCs w:val="17"/>
        </w:rPr>
        <w:t>Note3:</w:t>
      </w:r>
      <w:r w:rsidRPr="00E3152A">
        <w:rPr>
          <w:rFonts w:cs="Arial"/>
          <w:iCs/>
          <w:szCs w:val="17"/>
        </w:rPr>
        <w:t xml:space="preserve"> For consumer commodities, the information provided may be either the gross mass of each package or the average gross mass of the packages as shown on the dangerous goods transport document</w:t>
      </w:r>
    </w:p>
    <w:p w14:paraId="34788DC6" w14:textId="188EB162" w:rsidR="00EB0566" w:rsidRPr="00E3152A" w:rsidRDefault="00F44A4E" w:rsidP="006B64CD">
      <w:pPr>
        <w:spacing w:after="240"/>
        <w:ind w:left="720"/>
      </w:pPr>
      <w:r w:rsidRPr="00E3152A">
        <w:rPr>
          <w:b/>
          <w:bCs/>
          <w:highlight w:val="yellow"/>
        </w:rPr>
        <w:t>Editorial Note:</w:t>
      </w:r>
      <w:r w:rsidRPr="00E3152A">
        <w:t xml:space="preserve"> The telephone number where a copy of the information to the </w:t>
      </w:r>
      <w:r w:rsidR="00080172">
        <w:t xml:space="preserve">remote </w:t>
      </w:r>
      <w:r w:rsidRPr="00E3152A">
        <w:t>pilot-in-command can be obtained during the flight is additionally required on the NOTOC should it be intended to make it possible for the pilot-in-command to provide the appropriate Air Traffic Services Unit with a telephone number instead of details about the dangerous goods on board the aircraft in the event of an in-flight emergency</w:t>
      </w:r>
      <w:r w:rsidR="0087186C">
        <w:t xml:space="preserve"> or accident</w:t>
      </w:r>
      <w:r w:rsidRPr="00E3152A">
        <w:t>.</w:t>
      </w:r>
    </w:p>
    <w:p w14:paraId="34788DC7" w14:textId="77777777" w:rsidR="001418E9" w:rsidRPr="00E3152A" w:rsidRDefault="001418E9" w:rsidP="006B64CD">
      <w:pPr>
        <w:spacing w:after="120"/>
        <w:ind w:left="720"/>
      </w:pPr>
      <w:r w:rsidRPr="00E3152A">
        <w:t>The following dangerous goods need not appear on the NOTOC:</w:t>
      </w:r>
    </w:p>
    <w:p w14:paraId="34788DC8" w14:textId="77777777" w:rsidR="001418E9" w:rsidRPr="00E3152A" w:rsidRDefault="001418E9" w:rsidP="00791874">
      <w:pPr>
        <w:numPr>
          <w:ilvl w:val="0"/>
          <w:numId w:val="11"/>
        </w:numPr>
        <w:spacing w:after="120"/>
      </w:pPr>
      <w:r w:rsidRPr="00E3152A">
        <w:t xml:space="preserve">Dangerous goods packed in excepted quantities </w:t>
      </w:r>
    </w:p>
    <w:p w14:paraId="34788DC9" w14:textId="77777777" w:rsidR="001418E9" w:rsidRPr="00E3152A" w:rsidRDefault="001418E9" w:rsidP="00791874">
      <w:pPr>
        <w:numPr>
          <w:ilvl w:val="0"/>
          <w:numId w:val="11"/>
        </w:numPr>
        <w:spacing w:after="120"/>
      </w:pPr>
      <w:r w:rsidRPr="00E3152A">
        <w:t>Biological substance, Category B</w:t>
      </w:r>
    </w:p>
    <w:p w14:paraId="34788DCA" w14:textId="77777777" w:rsidR="001418E9" w:rsidRPr="00E3152A" w:rsidRDefault="001418E9" w:rsidP="00791874">
      <w:pPr>
        <w:numPr>
          <w:ilvl w:val="0"/>
          <w:numId w:val="11"/>
        </w:numPr>
        <w:spacing w:after="120"/>
      </w:pPr>
      <w:r w:rsidRPr="00E3152A">
        <w:lastRenderedPageBreak/>
        <w:t xml:space="preserve">Genetically modified micro-organisms </w:t>
      </w:r>
    </w:p>
    <w:p w14:paraId="34788DCB" w14:textId="77777777" w:rsidR="001418E9" w:rsidRPr="00E3152A" w:rsidRDefault="001418E9" w:rsidP="00791874">
      <w:pPr>
        <w:numPr>
          <w:ilvl w:val="0"/>
          <w:numId w:val="11"/>
        </w:numPr>
        <w:spacing w:after="120"/>
      </w:pPr>
      <w:r w:rsidRPr="00E3152A">
        <w:t xml:space="preserve">Genetically modified organisms </w:t>
      </w:r>
    </w:p>
    <w:p w14:paraId="34788DCC" w14:textId="77777777" w:rsidR="001418E9" w:rsidRPr="00E3152A" w:rsidRDefault="001418E9" w:rsidP="00791874">
      <w:pPr>
        <w:numPr>
          <w:ilvl w:val="0"/>
          <w:numId w:val="11"/>
        </w:numPr>
        <w:spacing w:after="120"/>
      </w:pPr>
      <w:r w:rsidRPr="00E3152A">
        <w:t>Lithium ion batteries (including lithium ion polymer batteries); Lithium ion batteries contained in equipment; and Lithium ion batteries packed with equipment when meeting the Section II requirements of the applicable Packing Instruction.</w:t>
      </w:r>
    </w:p>
    <w:p w14:paraId="34788DCD" w14:textId="77777777" w:rsidR="001418E9" w:rsidRPr="00E3152A" w:rsidRDefault="001418E9" w:rsidP="00791874">
      <w:pPr>
        <w:numPr>
          <w:ilvl w:val="0"/>
          <w:numId w:val="11"/>
        </w:numPr>
        <w:spacing w:after="120"/>
      </w:pPr>
      <w:r w:rsidRPr="00E3152A">
        <w:t>Lithium metal batteries (including lithium alloy batteries), Lithium metal batteries contained in equipment, and Lithium metal batteries packed with equipment when meeting the Section II requirements of the applicable Packing Instruction.</w:t>
      </w:r>
    </w:p>
    <w:p w14:paraId="34788DCE" w14:textId="77777777" w:rsidR="001418E9" w:rsidRPr="00E3152A" w:rsidRDefault="001418E9" w:rsidP="00791874">
      <w:pPr>
        <w:numPr>
          <w:ilvl w:val="0"/>
          <w:numId w:val="11"/>
        </w:numPr>
        <w:spacing w:after="120"/>
      </w:pPr>
      <w:r w:rsidRPr="00E3152A">
        <w:t>Magnetized material</w:t>
      </w:r>
      <w:r w:rsidR="0046158E" w:rsidRPr="00E3152A">
        <w:t xml:space="preserve"> </w:t>
      </w:r>
      <w:bookmarkStart w:id="19" w:name="_Hlk532389112"/>
      <w:r w:rsidR="0046158E" w:rsidRPr="00E3152A">
        <w:t xml:space="preserve">with field strengths causing a compass deflection of not more than 2 degrees at a distance of 4.6 </w:t>
      </w:r>
      <w:proofErr w:type="gramStart"/>
      <w:r w:rsidR="0046158E" w:rsidRPr="00E3152A">
        <w:t>m</w:t>
      </w:r>
      <w:bookmarkEnd w:id="19"/>
      <w:proofErr w:type="gramEnd"/>
    </w:p>
    <w:p w14:paraId="34788DCF" w14:textId="77777777" w:rsidR="001418E9" w:rsidRPr="00E3152A" w:rsidRDefault="001418E9" w:rsidP="00791874">
      <w:pPr>
        <w:numPr>
          <w:ilvl w:val="0"/>
          <w:numId w:val="11"/>
        </w:numPr>
        <w:spacing w:after="240"/>
      </w:pPr>
      <w:r w:rsidRPr="00E3152A">
        <w:t>Radioactive material, excepted package (UN 2908, UN 2909, UN 2910</w:t>
      </w:r>
      <w:r w:rsidR="00760B83" w:rsidRPr="00E3152A">
        <w:t xml:space="preserve"> or </w:t>
      </w:r>
      <w:r w:rsidRPr="00E3152A">
        <w:t>UN 2911)</w:t>
      </w:r>
    </w:p>
    <w:p w14:paraId="34788DD0" w14:textId="1A1B4287" w:rsidR="00EB0566" w:rsidRPr="00E3152A" w:rsidRDefault="00C1312E" w:rsidP="006B64CD">
      <w:pPr>
        <w:overflowPunct/>
        <w:spacing w:after="240"/>
        <w:ind w:left="720" w:hanging="720"/>
        <w:textAlignment w:val="auto"/>
        <w:rPr>
          <w:rFonts w:cs="Arial"/>
        </w:rPr>
      </w:pPr>
      <w:r>
        <w:rPr>
          <w:rFonts w:cs="Arial"/>
        </w:rPr>
        <w:t>X</w:t>
      </w:r>
      <w:r w:rsidR="0018690F" w:rsidRPr="00E3152A">
        <w:rPr>
          <w:rFonts w:cs="Arial"/>
        </w:rPr>
        <w:t>.3.</w:t>
      </w:r>
      <w:r w:rsidR="00DC7D18">
        <w:rPr>
          <w:rFonts w:cs="Arial"/>
        </w:rPr>
        <w:t>9</w:t>
      </w:r>
      <w:r w:rsidR="0018690F" w:rsidRPr="00E3152A">
        <w:rPr>
          <w:rFonts w:cs="Arial"/>
        </w:rPr>
        <w:tab/>
      </w:r>
      <w:r w:rsidR="002A404B" w:rsidRPr="00E3152A">
        <w:rPr>
          <w:rFonts w:cs="Arial"/>
          <w:b/>
        </w:rPr>
        <w:t>Availability of NOTOC on the Ground for the Duration of Flight</w:t>
      </w:r>
      <w:r w:rsidR="008524D4" w:rsidRPr="00E3152A">
        <w:rPr>
          <w:rFonts w:cs="Arial"/>
          <w:b/>
        </w:rPr>
        <w:t xml:space="preserve"> </w:t>
      </w:r>
    </w:p>
    <w:p w14:paraId="34788DD1" w14:textId="2997B74A" w:rsidR="00EB0566" w:rsidRPr="00E3152A" w:rsidRDefault="0018690F" w:rsidP="00547B16">
      <w:pPr>
        <w:overflowPunct/>
        <w:spacing w:after="240"/>
        <w:ind w:left="720"/>
        <w:textAlignment w:val="auto"/>
        <w:rPr>
          <w:rFonts w:cs="Arial"/>
        </w:rPr>
      </w:pPr>
      <w:r w:rsidRPr="00E3152A">
        <w:rPr>
          <w:rFonts w:cs="Arial"/>
        </w:rPr>
        <w:t>A legible copy of the information to the</w:t>
      </w:r>
      <w:r w:rsidR="004D0FD2">
        <w:rPr>
          <w:rFonts w:cs="Arial"/>
        </w:rPr>
        <w:t xml:space="preserve"> remote</w:t>
      </w:r>
      <w:r w:rsidRPr="00E3152A">
        <w:rPr>
          <w:rFonts w:cs="Arial"/>
        </w:rPr>
        <w:t xml:space="preserve"> pilot-in command must be retained on the </w:t>
      </w:r>
      <w:r w:rsidR="00F44A4E" w:rsidRPr="00E3152A">
        <w:rPr>
          <w:rFonts w:cs="Arial"/>
        </w:rPr>
        <w:t>ground.</w:t>
      </w:r>
      <w:r w:rsidR="009C7B91">
        <w:rPr>
          <w:rFonts w:cs="Arial"/>
        </w:rPr>
        <w:t xml:space="preserve"> </w:t>
      </w:r>
      <w:r w:rsidR="00F44A4E" w:rsidRPr="00E3152A">
        <w:rPr>
          <w:rFonts w:cs="Arial"/>
        </w:rPr>
        <w:t xml:space="preserve">This copy must have an indication on it, or with it, that </w:t>
      </w:r>
      <w:r w:rsidR="00080172">
        <w:rPr>
          <w:rFonts w:cs="Arial"/>
        </w:rPr>
        <w:t xml:space="preserve">the remote </w:t>
      </w:r>
      <w:r w:rsidR="00F44A4E" w:rsidRPr="00E3152A">
        <w:rPr>
          <w:rFonts w:cs="Arial"/>
        </w:rPr>
        <w:t xml:space="preserve">pilot-in-command has received the information. </w:t>
      </w:r>
    </w:p>
    <w:p w14:paraId="34788DD2" w14:textId="043C02A6" w:rsidR="00EB0566" w:rsidRPr="00E3152A" w:rsidRDefault="00C1312E" w:rsidP="00E571ED">
      <w:pPr>
        <w:keepNext/>
        <w:spacing w:after="240"/>
        <w:ind w:left="720" w:hanging="720"/>
      </w:pPr>
      <w:r>
        <w:t>X</w:t>
      </w:r>
      <w:r w:rsidR="0018690F" w:rsidRPr="00E3152A">
        <w:t>.3.</w:t>
      </w:r>
      <w:r w:rsidR="00DC7D18">
        <w:t>10</w:t>
      </w:r>
      <w:r w:rsidR="0018690F" w:rsidRPr="00E3152A">
        <w:tab/>
      </w:r>
      <w:r w:rsidR="002A404B" w:rsidRPr="00E3152A">
        <w:rPr>
          <w:b/>
        </w:rPr>
        <w:t>Retention of Documents</w:t>
      </w:r>
      <w:r w:rsidR="004826E2">
        <w:rPr>
          <w:b/>
        </w:rPr>
        <w:t xml:space="preserve"> </w:t>
      </w:r>
    </w:p>
    <w:p w14:paraId="34788DD3" w14:textId="6742AAE9" w:rsidR="00EB0566" w:rsidRPr="00E3152A" w:rsidRDefault="0018690F" w:rsidP="006B64CD">
      <w:pPr>
        <w:spacing w:after="240"/>
        <w:ind w:left="720"/>
      </w:pPr>
      <w:r w:rsidRPr="00E3152A">
        <w:t xml:space="preserve">At least one copy of the documents appropriate to the transport by air of a consignment </w:t>
      </w:r>
      <w:r w:rsidR="00F44A4E" w:rsidRPr="00E3152A">
        <w:t xml:space="preserve">of dangerous goods </w:t>
      </w:r>
      <w:r w:rsidR="00AD5210" w:rsidRPr="00E3152A">
        <w:t xml:space="preserve">(including consignments that fail their acceptance check) </w:t>
      </w:r>
      <w:r w:rsidR="00F44A4E" w:rsidRPr="00E3152A">
        <w:t xml:space="preserve">must be retained for a minimum period of three months, or such other period as specified by the States concerned, after the flight on which the dangerous goods were transported. As a minimum, the documents which must be retained are the dangerous goods transport document (Shipper’s Declaration), the acceptance checklist </w:t>
      </w:r>
      <w:r w:rsidR="0024162B" w:rsidRPr="00E3152A">
        <w:t xml:space="preserve">(when this is in a form which requires completion) including identification of the person who completed it, </w:t>
      </w:r>
      <w:r w:rsidR="00F44A4E" w:rsidRPr="00E3152A">
        <w:t>and the NOTOC</w:t>
      </w:r>
      <w:r w:rsidR="00AD5210" w:rsidRPr="00E3152A">
        <w:t xml:space="preserve"> (if the goods were carried)</w:t>
      </w:r>
      <w:r w:rsidR="00F44A4E" w:rsidRPr="00E3152A">
        <w:t>.</w:t>
      </w:r>
    </w:p>
    <w:p w14:paraId="34788DD4" w14:textId="2A87C665" w:rsidR="002A404B" w:rsidRPr="00E3152A" w:rsidRDefault="00F44A4E" w:rsidP="006B64CD">
      <w:pPr>
        <w:spacing w:after="240"/>
        <w:ind w:left="720"/>
      </w:pPr>
      <w:r w:rsidRPr="00E3152A">
        <w:rPr>
          <w:b/>
          <w:bCs/>
          <w:highlight w:val="yellow"/>
        </w:rPr>
        <w:t>Editorial Note:</w:t>
      </w:r>
      <w:r w:rsidRPr="00E3152A">
        <w:t xml:space="preserve"> Operators should indicate where the documents appropriate to the transport by air of a consignment of dangerous goods are to be retained, e.g. within a flight file, or within the files of a handling agent(s), etc. If this to be carried out by a handling agent, procedures need to be in place, particularly for ad </w:t>
      </w:r>
      <w:proofErr w:type="spellStart"/>
      <w:r w:rsidRPr="00E3152A">
        <w:t>hoc</w:t>
      </w:r>
      <w:r w:rsidR="004826E2">
        <w:t>operations</w:t>
      </w:r>
      <w:proofErr w:type="spellEnd"/>
      <w:r w:rsidR="004826E2">
        <w:t xml:space="preserve"> when these are carried out</w:t>
      </w:r>
      <w:r w:rsidRPr="00E3152A">
        <w:t xml:space="preserve">. </w:t>
      </w:r>
    </w:p>
    <w:p w14:paraId="34788DD5" w14:textId="5F2C66A3" w:rsidR="00A037D3" w:rsidRPr="00E3152A" w:rsidRDefault="00C1312E" w:rsidP="00A037D3">
      <w:pPr>
        <w:pStyle w:val="Heading3"/>
        <w:rPr>
          <w:b/>
        </w:rPr>
      </w:pPr>
      <w:r>
        <w:rPr>
          <w:bCs w:val="0"/>
        </w:rPr>
        <w:t>X</w:t>
      </w:r>
      <w:r w:rsidR="002A404B" w:rsidRPr="00E3152A">
        <w:rPr>
          <w:bCs w:val="0"/>
        </w:rPr>
        <w:t>.3.</w:t>
      </w:r>
      <w:r w:rsidR="00DC7D18">
        <w:rPr>
          <w:bCs w:val="0"/>
        </w:rPr>
        <w:t>11</w:t>
      </w:r>
      <w:r w:rsidR="002A404B" w:rsidRPr="00E3152A">
        <w:rPr>
          <w:bCs w:val="0"/>
        </w:rPr>
        <w:tab/>
      </w:r>
      <w:r w:rsidR="0018690F" w:rsidRPr="00E3152A">
        <w:rPr>
          <w:b/>
          <w:bCs w:val="0"/>
        </w:rPr>
        <w:t xml:space="preserve">Ad Hoc </w:t>
      </w:r>
      <w:r w:rsidR="00DC7D18">
        <w:rPr>
          <w:b/>
          <w:bCs w:val="0"/>
        </w:rPr>
        <w:t>Operations</w:t>
      </w:r>
      <w:r w:rsidR="0018690F" w:rsidRPr="00E3152A">
        <w:rPr>
          <w:b/>
          <w:bCs w:val="0"/>
        </w:rPr>
        <w:t xml:space="preserve"> </w:t>
      </w:r>
      <w:r w:rsidR="00DC7D18">
        <w:rPr>
          <w:b/>
          <w:bCs w:val="0"/>
        </w:rPr>
        <w:tab/>
      </w:r>
    </w:p>
    <w:p w14:paraId="34788DD6" w14:textId="15B9575C" w:rsidR="00A2674C" w:rsidRDefault="009B2A38" w:rsidP="006B64CD">
      <w:pPr>
        <w:spacing w:after="240"/>
        <w:ind w:left="720"/>
        <w:rPr>
          <w:rFonts w:cs="Arial"/>
          <w:bCs/>
        </w:rPr>
      </w:pPr>
      <w:r w:rsidRPr="00E3152A">
        <w:rPr>
          <w:b/>
          <w:bCs/>
          <w:highlight w:val="yellow"/>
        </w:rPr>
        <w:t>Editorial Note:</w:t>
      </w:r>
      <w:r w:rsidR="002A404B" w:rsidRPr="00E3152A">
        <w:rPr>
          <w:bCs/>
        </w:rPr>
        <w:t xml:space="preserve"> </w:t>
      </w:r>
      <w:r w:rsidR="0087186C">
        <w:t>O</w:t>
      </w:r>
      <w:r w:rsidRPr="00E3152A">
        <w:t xml:space="preserve">perators </w:t>
      </w:r>
      <w:r w:rsidR="0087186C">
        <w:t xml:space="preserve">may wish to </w:t>
      </w:r>
      <w:r w:rsidRPr="00E3152A">
        <w:t xml:space="preserve">utilise </w:t>
      </w:r>
      <w:r w:rsidR="00BA1376">
        <w:t>external specialised organisations acting as agents</w:t>
      </w:r>
      <w:r w:rsidR="004826E2">
        <w:t>,</w:t>
      </w:r>
      <w:r w:rsidRPr="00E3152A">
        <w:t xml:space="preserve"> to discharge certain duties with regards to the carriage of dangerous goods by air, </w:t>
      </w:r>
      <w:proofErr w:type="gramStart"/>
      <w:r w:rsidRPr="00E3152A">
        <w:t>e.g.</w:t>
      </w:r>
      <w:proofErr w:type="gramEnd"/>
      <w:r w:rsidRPr="00E3152A">
        <w:t xml:space="preserve"> </w:t>
      </w:r>
      <w:r w:rsidRPr="00E3152A">
        <w:rPr>
          <w:rFonts w:cs="Arial"/>
          <w:bCs/>
        </w:rPr>
        <w:t xml:space="preserve">conducting acceptance checks, NOTOC preparation and administration, aircraft loading, retention of documents, etc. </w:t>
      </w:r>
      <w:r w:rsidRPr="00E3152A">
        <w:t xml:space="preserve">Should such operators wish to undertake ad hoc </w:t>
      </w:r>
      <w:r w:rsidR="00DC7D18">
        <w:t>operations</w:t>
      </w:r>
      <w:r w:rsidRPr="00E3152A">
        <w:t xml:space="preserve"> involving the carriage of dangerous goods between stations where ongoing </w:t>
      </w:r>
      <w:r w:rsidR="004826E2">
        <w:t xml:space="preserve">cargo </w:t>
      </w:r>
      <w:r w:rsidRPr="00E3152A">
        <w:t xml:space="preserve">handling agreements are not in place, it would be necessary for duties to be properly assigned to the </w:t>
      </w:r>
      <w:r w:rsidR="00BA1376">
        <w:t>external organisations</w:t>
      </w:r>
      <w:r w:rsidRPr="00E3152A">
        <w:t xml:space="preserve"> concerned in advance of the operation of flights. Furthermore, </w:t>
      </w:r>
      <w:r w:rsidRPr="00E3152A">
        <w:rPr>
          <w:rFonts w:cs="Arial"/>
          <w:bCs/>
        </w:rPr>
        <w:t xml:space="preserve">should the agent at the station of departure not operate 24 hours a day, it must also be ensured that a copy of the NOTOC is readily available on the ground in the event of an emergency, </w:t>
      </w:r>
      <w:proofErr w:type="gramStart"/>
      <w:r w:rsidRPr="00E3152A">
        <w:rPr>
          <w:rFonts w:cs="Arial"/>
          <w:bCs/>
        </w:rPr>
        <w:t>e.g.</w:t>
      </w:r>
      <w:proofErr w:type="gramEnd"/>
      <w:r w:rsidRPr="00E3152A">
        <w:rPr>
          <w:rFonts w:cs="Arial"/>
          <w:bCs/>
        </w:rPr>
        <w:t xml:space="preserve"> by instructing the agent to fax or e-mail a copy of the completed NOTOC to the operator as soon as possible after the </w:t>
      </w:r>
      <w:r w:rsidR="004826E2">
        <w:rPr>
          <w:rFonts w:cs="Arial"/>
          <w:bCs/>
        </w:rPr>
        <w:t>departure of the aircraft</w:t>
      </w:r>
      <w:r w:rsidRPr="00E3152A">
        <w:rPr>
          <w:rFonts w:cs="Arial"/>
          <w:bCs/>
        </w:rPr>
        <w:t xml:space="preserve">. Procedures for assigning such duties to </w:t>
      </w:r>
      <w:r w:rsidR="001E3266">
        <w:rPr>
          <w:rFonts w:cs="Arial"/>
          <w:bCs/>
        </w:rPr>
        <w:t>external organisations</w:t>
      </w:r>
      <w:r w:rsidRPr="00E3152A">
        <w:rPr>
          <w:rFonts w:cs="Arial"/>
          <w:bCs/>
        </w:rPr>
        <w:t>.</w:t>
      </w:r>
    </w:p>
    <w:p w14:paraId="1444AAB4" w14:textId="72D6A713" w:rsidR="00C72507" w:rsidRPr="004D0FD2" w:rsidRDefault="00C1312E" w:rsidP="00C72507">
      <w:pPr>
        <w:spacing w:after="240"/>
        <w:rPr>
          <w:b/>
          <w:bCs/>
        </w:rPr>
      </w:pPr>
      <w:r w:rsidRPr="004D0FD2">
        <w:t>X</w:t>
      </w:r>
      <w:r w:rsidR="00C72507" w:rsidRPr="004D0FD2">
        <w:t>.3.1</w:t>
      </w:r>
      <w:r w:rsidR="00DC7D18" w:rsidRPr="004D0FD2">
        <w:t>2</w:t>
      </w:r>
      <w:r w:rsidR="00C72507" w:rsidRPr="004D0FD2">
        <w:tab/>
      </w:r>
      <w:r w:rsidR="00C72507" w:rsidRPr="004D0FD2">
        <w:rPr>
          <w:b/>
          <w:bCs/>
        </w:rPr>
        <w:t>External Carriage of Dangerous Goods</w:t>
      </w:r>
    </w:p>
    <w:p w14:paraId="29556760" w14:textId="28D11CA5" w:rsidR="00C72507" w:rsidRPr="004D0FD2" w:rsidRDefault="00C72507" w:rsidP="00C72507">
      <w:pPr>
        <w:spacing w:after="240"/>
        <w:ind w:left="720"/>
      </w:pPr>
      <w:r w:rsidRPr="004D0FD2">
        <w:lastRenderedPageBreak/>
        <w:t>When dangerous goods are prepared for open external carriage (</w:t>
      </w:r>
      <w:proofErr w:type="gramStart"/>
      <w:r w:rsidRPr="004D0FD2">
        <w:t>e.g.</w:t>
      </w:r>
      <w:proofErr w:type="gramEnd"/>
      <w:r w:rsidRPr="004D0FD2">
        <w:t xml:space="preserve"> suspended from a </w:t>
      </w:r>
      <w:r w:rsidR="00DC7D18" w:rsidRPr="004D0FD2">
        <w:t>RPAS</w:t>
      </w:r>
      <w:r w:rsidRPr="004D0FD2">
        <w:t xml:space="preserve"> or in open external carrying devices), consideration should be given to the type of packaging used and protection of those </w:t>
      </w:r>
      <w:proofErr w:type="spellStart"/>
      <w:r w:rsidRPr="004D0FD2">
        <w:t>packagings</w:t>
      </w:r>
      <w:proofErr w:type="spellEnd"/>
      <w:r w:rsidRPr="004D0FD2">
        <w:t xml:space="preserve"> where necessary from the effects of airflow and weather (e.g. by damage from rain or snow).</w:t>
      </w:r>
    </w:p>
    <w:p w14:paraId="538E46F3" w14:textId="1A3D308D" w:rsidR="00C72507" w:rsidRPr="004D0FD2" w:rsidRDefault="00C72507" w:rsidP="006B64CD">
      <w:pPr>
        <w:spacing w:after="240"/>
        <w:ind w:left="720"/>
        <w:rPr>
          <w:rFonts w:cs="Arial"/>
          <w:bCs/>
        </w:rPr>
      </w:pPr>
      <w:r w:rsidRPr="004D0FD2">
        <w:t xml:space="preserve">When dangerous goods are carried suspended from a </w:t>
      </w:r>
      <w:r w:rsidR="00DC7D18" w:rsidRPr="004D0FD2">
        <w:t>RPAS</w:t>
      </w:r>
      <w:r w:rsidRPr="004D0FD2">
        <w:t>, the operator must ensure that consideration is given to the dangers of static discharge upon landing or release of the load.</w:t>
      </w:r>
    </w:p>
    <w:p w14:paraId="34788DD7" w14:textId="253D8C57" w:rsidR="002A404B" w:rsidRPr="00E3152A" w:rsidRDefault="00C1312E" w:rsidP="00E571ED">
      <w:pPr>
        <w:pStyle w:val="Heading3"/>
        <w:rPr>
          <w:b/>
        </w:rPr>
      </w:pPr>
      <w:r>
        <w:rPr>
          <w:b/>
        </w:rPr>
        <w:t>X</w:t>
      </w:r>
      <w:r w:rsidR="00E17AED" w:rsidRPr="00E3152A">
        <w:rPr>
          <w:b/>
        </w:rPr>
        <w:t>.4</w:t>
      </w:r>
      <w:r w:rsidR="00E17AED" w:rsidRPr="00E3152A">
        <w:rPr>
          <w:b/>
        </w:rPr>
        <w:tab/>
      </w:r>
      <w:r w:rsidR="00E17AED" w:rsidRPr="00E3152A">
        <w:rPr>
          <w:b/>
          <w:bCs w:val="0"/>
        </w:rPr>
        <w:t xml:space="preserve">Recognition of Undeclared / Hidden Dangerous Goods </w:t>
      </w:r>
    </w:p>
    <w:p w14:paraId="34788DD8" w14:textId="60E5C380" w:rsidR="002A404B" w:rsidRPr="00E3152A" w:rsidRDefault="00C1312E" w:rsidP="002A404B">
      <w:pPr>
        <w:pStyle w:val="Heading3"/>
        <w:ind w:left="-57" w:firstLine="0"/>
        <w:rPr>
          <w:b/>
        </w:rPr>
      </w:pPr>
      <w:r>
        <w:t>X</w:t>
      </w:r>
      <w:r w:rsidR="002C1A50" w:rsidRPr="00E3152A">
        <w:t>.4.1</w:t>
      </w:r>
      <w:r w:rsidR="002C1A50" w:rsidRPr="00E3152A">
        <w:tab/>
      </w:r>
      <w:r w:rsidR="002A404B" w:rsidRPr="00E3152A">
        <w:rPr>
          <w:b/>
        </w:rPr>
        <w:t>‘Hidden’ Dangerous Goods</w:t>
      </w:r>
      <w:r w:rsidR="0036282E" w:rsidRPr="00E3152A">
        <w:t xml:space="preserve"> </w:t>
      </w:r>
    </w:p>
    <w:p w14:paraId="34788DDA" w14:textId="10443D15" w:rsidR="0036282E" w:rsidRPr="00E3152A" w:rsidRDefault="0036282E" w:rsidP="004D0FD2">
      <w:pPr>
        <w:spacing w:after="240"/>
        <w:ind w:left="720"/>
      </w:pPr>
      <w:r w:rsidRPr="00E3152A">
        <w:t xml:space="preserve">Personnel must be alert to indications that undeclared dangerous goods are present within cargo, mail or stores. </w:t>
      </w:r>
    </w:p>
    <w:p w14:paraId="34788DDB" w14:textId="77777777" w:rsidR="0036282E" w:rsidRPr="00E3152A" w:rsidRDefault="0036282E" w:rsidP="006B64CD">
      <w:pPr>
        <w:overflowPunct/>
        <w:spacing w:after="240"/>
        <w:ind w:left="720"/>
        <w:textAlignment w:val="auto"/>
      </w:pPr>
      <w:r w:rsidRPr="00E3152A">
        <w:t>The following is a list of general descriptions that are often used for items in cargo or in passengers’ baggage and the types of dangerous goods that may be included in any item bearing that description.</w:t>
      </w:r>
    </w:p>
    <w:p w14:paraId="34788DDC" w14:textId="77777777" w:rsidR="0036282E" w:rsidRPr="00E3152A" w:rsidRDefault="0036282E" w:rsidP="00E571ED">
      <w:pPr>
        <w:spacing w:after="180"/>
        <w:ind w:left="720"/>
        <w:rPr>
          <w:rFonts w:cs="Arial"/>
          <w:bCs/>
        </w:rPr>
      </w:pPr>
      <w:r w:rsidRPr="00E3152A">
        <w:rPr>
          <w:rFonts w:cs="Arial"/>
          <w:bCs/>
          <w:i/>
          <w:iCs/>
        </w:rPr>
        <w:t xml:space="preserve">Aircraft on ground (AOG) spares </w:t>
      </w:r>
      <w:r w:rsidRPr="00E3152A">
        <w:rPr>
          <w:rFonts w:cs="Arial"/>
          <w:bCs/>
        </w:rPr>
        <w:t>— may contain explosives (flares or other pyrotechnics), chemical oxygen generators, unserviceable tyre assemblies, cylinders of compressed gas (oxygen, carbon dioxide or fire extinguishers), fuel in equipment, wet or lithium batteries, matches.</w:t>
      </w:r>
    </w:p>
    <w:p w14:paraId="34788DDD" w14:textId="77777777" w:rsidR="0036282E" w:rsidRPr="00E3152A" w:rsidRDefault="0036282E" w:rsidP="00E571ED">
      <w:pPr>
        <w:spacing w:after="180"/>
        <w:ind w:left="720"/>
        <w:rPr>
          <w:rFonts w:cs="Arial"/>
          <w:bCs/>
        </w:rPr>
      </w:pPr>
      <w:r w:rsidRPr="00E3152A">
        <w:rPr>
          <w:rFonts w:cs="Arial"/>
          <w:bCs/>
          <w:i/>
          <w:iCs/>
        </w:rPr>
        <w:t>Automobile parts</w:t>
      </w:r>
      <w:r w:rsidR="00D524A1" w:rsidRPr="00E3152A">
        <w:rPr>
          <w:rFonts w:cs="Arial"/>
          <w:bCs/>
          <w:i/>
          <w:iCs/>
        </w:rPr>
        <w:t>/supplies</w:t>
      </w:r>
      <w:r w:rsidRPr="00E3152A">
        <w:rPr>
          <w:rFonts w:cs="Arial"/>
          <w:bCs/>
          <w:i/>
          <w:iCs/>
        </w:rPr>
        <w:t xml:space="preserve"> (car, motor, motorcycle)</w:t>
      </w:r>
      <w:r w:rsidRPr="00E3152A">
        <w:rPr>
          <w:rFonts w:cs="Arial"/>
          <w:bCs/>
        </w:rPr>
        <w:t xml:space="preserve"> — may include engines</w:t>
      </w:r>
      <w:r w:rsidR="00D524A1" w:rsidRPr="00E3152A">
        <w:rPr>
          <w:rFonts w:cs="Arial"/>
          <w:bCs/>
        </w:rPr>
        <w:t xml:space="preserve"> (including fuel cell engines)</w:t>
      </w:r>
      <w:r w:rsidRPr="00E3152A">
        <w:rPr>
          <w:rFonts w:cs="Arial"/>
          <w:bCs/>
        </w:rPr>
        <w:t xml:space="preserve">, carburettors or fuel tanks that contain or have contained fuel, wet </w:t>
      </w:r>
      <w:r w:rsidR="00D524A1" w:rsidRPr="00E3152A">
        <w:rPr>
          <w:rFonts w:cs="Arial"/>
          <w:bCs/>
        </w:rPr>
        <w:t xml:space="preserve">or lithium </w:t>
      </w:r>
      <w:r w:rsidRPr="00E3152A">
        <w:rPr>
          <w:rFonts w:cs="Arial"/>
          <w:bCs/>
        </w:rPr>
        <w:t>batteries, compressed gases in tyre inflation devices and fir</w:t>
      </w:r>
      <w:r w:rsidR="00E571ED" w:rsidRPr="00E3152A">
        <w:rPr>
          <w:rFonts w:cs="Arial"/>
          <w:bCs/>
        </w:rPr>
        <w:t xml:space="preserve">e extinguishers, air bags, </w:t>
      </w:r>
      <w:r w:rsidR="00D524A1" w:rsidRPr="00E3152A">
        <w:rPr>
          <w:rFonts w:cs="Arial"/>
          <w:bCs/>
        </w:rPr>
        <w:t xml:space="preserve">flammable adhesives, paints, sealants and solvents, </w:t>
      </w:r>
      <w:r w:rsidR="00E571ED" w:rsidRPr="00E3152A">
        <w:rPr>
          <w:rFonts w:cs="Arial"/>
          <w:bCs/>
        </w:rPr>
        <w:t>etc.</w:t>
      </w:r>
    </w:p>
    <w:p w14:paraId="34788DDE" w14:textId="77777777" w:rsidR="00D524A1" w:rsidRPr="00E3152A" w:rsidRDefault="00E10C9B" w:rsidP="00E571ED">
      <w:pPr>
        <w:spacing w:after="180"/>
        <w:ind w:left="720"/>
        <w:rPr>
          <w:rFonts w:cs="Arial"/>
          <w:bCs/>
          <w:i/>
          <w:iCs/>
        </w:rPr>
      </w:pPr>
      <w:r w:rsidRPr="00E3152A">
        <w:rPr>
          <w:rFonts w:cs="Arial"/>
          <w:bCs/>
          <w:i/>
          <w:iCs/>
        </w:rPr>
        <w:t>B</w:t>
      </w:r>
      <w:r w:rsidR="00D524A1" w:rsidRPr="00E3152A">
        <w:rPr>
          <w:rFonts w:cs="Arial"/>
          <w:bCs/>
          <w:i/>
          <w:iCs/>
        </w:rPr>
        <w:t>attery-powered devices/equipment — may contain wet or lithium batteries.</w:t>
      </w:r>
    </w:p>
    <w:p w14:paraId="34788DDF" w14:textId="77777777" w:rsidR="0036282E" w:rsidRPr="00E3152A" w:rsidRDefault="0036282E" w:rsidP="00E571ED">
      <w:pPr>
        <w:spacing w:after="180"/>
        <w:ind w:left="720"/>
        <w:rPr>
          <w:rFonts w:cs="Arial"/>
          <w:bCs/>
        </w:rPr>
      </w:pPr>
      <w:r w:rsidRPr="00E3152A">
        <w:rPr>
          <w:rFonts w:cs="Arial"/>
          <w:bCs/>
          <w:i/>
          <w:iCs/>
        </w:rPr>
        <w:t xml:space="preserve">Breathing apparatus — </w:t>
      </w:r>
      <w:r w:rsidRPr="00E3152A">
        <w:rPr>
          <w:rFonts w:cs="Arial"/>
          <w:bCs/>
        </w:rPr>
        <w:t>may indicate cylinders of compressed air or oxygen, chemical oxygen generators or refrigerated liquefied oxygen</w:t>
      </w:r>
      <w:r w:rsidR="00E571ED" w:rsidRPr="00E3152A">
        <w:rPr>
          <w:rFonts w:cs="Arial"/>
          <w:bCs/>
        </w:rPr>
        <w:t>.</w:t>
      </w:r>
    </w:p>
    <w:p w14:paraId="34788DE0" w14:textId="77777777" w:rsidR="0036282E" w:rsidRPr="00E3152A" w:rsidRDefault="0036282E" w:rsidP="0036282E">
      <w:pPr>
        <w:spacing w:after="180"/>
        <w:ind w:left="720"/>
        <w:rPr>
          <w:rFonts w:cs="Arial"/>
          <w:bCs/>
        </w:rPr>
      </w:pPr>
      <w:r w:rsidRPr="00E3152A">
        <w:rPr>
          <w:rFonts w:cs="Arial"/>
          <w:bCs/>
          <w:i/>
          <w:iCs/>
        </w:rPr>
        <w:t>Camping equipment</w:t>
      </w:r>
      <w:r w:rsidRPr="00E3152A">
        <w:rPr>
          <w:rFonts w:cs="Arial"/>
          <w:bCs/>
        </w:rPr>
        <w:t xml:space="preserve"> — may contain flammable gases (butane, propane, etc.), flammable liquids (kerosene, gasoline, etc.) or flammable solids (hexamine, matches, etc.).</w:t>
      </w:r>
    </w:p>
    <w:p w14:paraId="34788DE1" w14:textId="77777777" w:rsidR="0036282E" w:rsidRPr="00E3152A" w:rsidRDefault="0036282E" w:rsidP="0036282E">
      <w:pPr>
        <w:spacing w:after="180"/>
        <w:ind w:left="720"/>
        <w:rPr>
          <w:rFonts w:cs="Arial"/>
          <w:bCs/>
        </w:rPr>
      </w:pPr>
      <w:r w:rsidRPr="00E3152A">
        <w:rPr>
          <w:rFonts w:cs="Arial"/>
          <w:bCs/>
          <w:i/>
          <w:iCs/>
        </w:rPr>
        <w:t xml:space="preserve">Cars, car parts </w:t>
      </w:r>
      <w:r w:rsidRPr="00E3152A">
        <w:rPr>
          <w:rFonts w:cs="Arial"/>
          <w:bCs/>
        </w:rPr>
        <w:t>— see automobile parts, etc.</w:t>
      </w:r>
    </w:p>
    <w:p w14:paraId="34788DE2" w14:textId="77777777" w:rsidR="0036282E" w:rsidRPr="00E3152A" w:rsidRDefault="0036282E" w:rsidP="0036282E">
      <w:pPr>
        <w:spacing w:after="180"/>
        <w:ind w:left="720"/>
        <w:rPr>
          <w:rFonts w:cs="Arial"/>
          <w:bCs/>
        </w:rPr>
      </w:pPr>
      <w:r w:rsidRPr="00E3152A">
        <w:rPr>
          <w:rFonts w:cs="Arial"/>
          <w:bCs/>
          <w:i/>
          <w:iCs/>
        </w:rPr>
        <w:t>Chemicals</w:t>
      </w:r>
      <w:r w:rsidRPr="00E3152A">
        <w:rPr>
          <w:rFonts w:cs="Arial"/>
          <w:bCs/>
        </w:rPr>
        <w:t xml:space="preserve"> — may contain items meeting any of the criteria for dangerous goods, particularly flammable liquids, flammable solids, oxidisers, organic peroxides, toxic or corrosive substances.</w:t>
      </w:r>
    </w:p>
    <w:p w14:paraId="34788DE3" w14:textId="77777777" w:rsidR="0036282E" w:rsidRPr="00E3152A" w:rsidRDefault="0036282E" w:rsidP="0036282E">
      <w:pPr>
        <w:spacing w:after="180"/>
        <w:ind w:left="720"/>
        <w:rPr>
          <w:rFonts w:cs="Arial"/>
          <w:bCs/>
        </w:rPr>
      </w:pPr>
      <w:r w:rsidRPr="00E3152A">
        <w:rPr>
          <w:rFonts w:cs="Arial"/>
          <w:bCs/>
          <w:i/>
          <w:iCs/>
        </w:rPr>
        <w:t>Consolidated consignments (groupages)</w:t>
      </w:r>
      <w:r w:rsidRPr="00E3152A">
        <w:rPr>
          <w:rFonts w:cs="Arial"/>
          <w:bCs/>
        </w:rPr>
        <w:t xml:space="preserve"> — may contain any of the defined classes of dangerous goods.</w:t>
      </w:r>
    </w:p>
    <w:p w14:paraId="34788DE4" w14:textId="77777777" w:rsidR="0036282E" w:rsidRPr="00E3152A" w:rsidRDefault="0036282E" w:rsidP="0036282E">
      <w:pPr>
        <w:spacing w:after="180"/>
        <w:ind w:left="720"/>
        <w:rPr>
          <w:rFonts w:cs="Arial"/>
          <w:bCs/>
        </w:rPr>
      </w:pPr>
      <w:r w:rsidRPr="00E3152A">
        <w:rPr>
          <w:rFonts w:cs="Arial"/>
          <w:bCs/>
          <w:i/>
          <w:iCs/>
        </w:rPr>
        <w:t>Cryogenic (liquid)</w:t>
      </w:r>
      <w:r w:rsidRPr="00E3152A">
        <w:rPr>
          <w:rFonts w:cs="Arial"/>
          <w:bCs/>
        </w:rPr>
        <w:t xml:space="preserve"> — indicates refrigerated liquefied gases such as argon, helium, neon, nitrogen, etc.</w:t>
      </w:r>
    </w:p>
    <w:p w14:paraId="34788DE5" w14:textId="77777777" w:rsidR="0036282E" w:rsidRPr="00E3152A" w:rsidRDefault="0036282E" w:rsidP="0036282E">
      <w:pPr>
        <w:spacing w:after="180"/>
        <w:ind w:left="720"/>
        <w:rPr>
          <w:rFonts w:cs="Arial"/>
          <w:bCs/>
        </w:rPr>
      </w:pPr>
      <w:r w:rsidRPr="00E3152A">
        <w:rPr>
          <w:rFonts w:cs="Arial"/>
          <w:bCs/>
          <w:i/>
          <w:iCs/>
        </w:rPr>
        <w:t xml:space="preserve">Cylinders </w:t>
      </w:r>
      <w:r w:rsidRPr="00E3152A">
        <w:rPr>
          <w:rFonts w:cs="Arial"/>
          <w:bCs/>
        </w:rPr>
        <w:t>— may contain compressed or liquefied gas.</w:t>
      </w:r>
    </w:p>
    <w:p w14:paraId="34788DE6" w14:textId="77777777" w:rsidR="0036282E" w:rsidRPr="00E3152A" w:rsidRDefault="0036282E" w:rsidP="0036282E">
      <w:pPr>
        <w:spacing w:after="180"/>
        <w:ind w:left="720"/>
        <w:rPr>
          <w:rFonts w:cs="Arial"/>
          <w:bCs/>
        </w:rPr>
      </w:pPr>
      <w:r w:rsidRPr="00E3152A">
        <w:rPr>
          <w:rFonts w:cs="Arial"/>
          <w:bCs/>
          <w:i/>
          <w:iCs/>
        </w:rPr>
        <w:t>Dental apparatus</w:t>
      </w:r>
      <w:r w:rsidRPr="00E3152A">
        <w:rPr>
          <w:rFonts w:cs="Arial"/>
          <w:bCs/>
        </w:rPr>
        <w:t xml:space="preserve"> — may contain flammable resins or solvents, compressed or liquefied gas, mercury and radioactive material.</w:t>
      </w:r>
    </w:p>
    <w:p w14:paraId="34788DE7" w14:textId="77777777" w:rsidR="0036282E" w:rsidRPr="00E3152A" w:rsidRDefault="0036282E" w:rsidP="0036282E">
      <w:pPr>
        <w:spacing w:after="180"/>
        <w:ind w:left="720"/>
        <w:rPr>
          <w:rFonts w:cs="Arial"/>
          <w:bCs/>
        </w:rPr>
      </w:pPr>
      <w:r w:rsidRPr="00E3152A">
        <w:rPr>
          <w:rFonts w:cs="Arial"/>
          <w:bCs/>
          <w:i/>
          <w:iCs/>
        </w:rPr>
        <w:t>Diagnostic specimens</w:t>
      </w:r>
      <w:r w:rsidRPr="00E3152A">
        <w:rPr>
          <w:rFonts w:cs="Arial"/>
          <w:bCs/>
        </w:rPr>
        <w:t xml:space="preserve"> — may contain infectious substances.</w:t>
      </w:r>
    </w:p>
    <w:p w14:paraId="34788DE8" w14:textId="77777777" w:rsidR="0036282E" w:rsidRPr="00E3152A" w:rsidRDefault="0036282E" w:rsidP="0036282E">
      <w:pPr>
        <w:spacing w:after="180"/>
        <w:ind w:left="720"/>
        <w:rPr>
          <w:rFonts w:cs="Arial"/>
          <w:bCs/>
        </w:rPr>
      </w:pPr>
      <w:r w:rsidRPr="00E3152A">
        <w:rPr>
          <w:rFonts w:cs="Arial"/>
          <w:bCs/>
          <w:i/>
          <w:iCs/>
        </w:rPr>
        <w:lastRenderedPageBreak/>
        <w:t>Diving equipment</w:t>
      </w:r>
      <w:r w:rsidRPr="00E3152A">
        <w:rPr>
          <w:rFonts w:cs="Arial"/>
          <w:bCs/>
        </w:rPr>
        <w:t xml:space="preserve"> — may contain cylinders of compressed gas (e.g. air or oxygen). May also contain high intensity diving lamps that can generate extreme heat when operated in air. </w:t>
      </w:r>
      <w:proofErr w:type="gramStart"/>
      <w:r w:rsidRPr="00E3152A">
        <w:rPr>
          <w:rFonts w:cs="Arial"/>
          <w:bCs/>
        </w:rPr>
        <w:t>In order to</w:t>
      </w:r>
      <w:proofErr w:type="gramEnd"/>
      <w:r w:rsidRPr="00E3152A">
        <w:rPr>
          <w:rFonts w:cs="Arial"/>
          <w:bCs/>
        </w:rPr>
        <w:t xml:space="preserve"> be carried safely, the bulb or battery should be disconnected.</w:t>
      </w:r>
    </w:p>
    <w:p w14:paraId="34788DE9" w14:textId="77777777" w:rsidR="0036282E" w:rsidRPr="00E3152A" w:rsidRDefault="0036282E" w:rsidP="0036282E">
      <w:pPr>
        <w:spacing w:after="180"/>
        <w:ind w:left="720"/>
        <w:rPr>
          <w:rFonts w:cs="Arial"/>
          <w:bCs/>
        </w:rPr>
      </w:pPr>
      <w:r w:rsidRPr="00E3152A">
        <w:rPr>
          <w:rFonts w:cs="Arial"/>
          <w:bCs/>
          <w:i/>
          <w:iCs/>
        </w:rPr>
        <w:t>Drilling and mining equipment</w:t>
      </w:r>
      <w:r w:rsidRPr="00E3152A">
        <w:rPr>
          <w:rFonts w:cs="Arial"/>
          <w:bCs/>
        </w:rPr>
        <w:t xml:space="preserve"> — may contain explosive(s) and/or other dangerous goods.</w:t>
      </w:r>
    </w:p>
    <w:p w14:paraId="34788DEA" w14:textId="391907EA" w:rsidR="0036282E" w:rsidRPr="00E3152A" w:rsidRDefault="0036282E" w:rsidP="0036282E">
      <w:pPr>
        <w:spacing w:after="180"/>
        <w:ind w:left="720"/>
        <w:rPr>
          <w:rFonts w:cs="Arial"/>
          <w:bCs/>
        </w:rPr>
      </w:pPr>
      <w:r w:rsidRPr="00E3152A">
        <w:rPr>
          <w:rFonts w:cs="Arial"/>
          <w:bCs/>
          <w:i/>
          <w:iCs/>
        </w:rPr>
        <w:t>Dry shipper (vapour shipper)</w:t>
      </w:r>
      <w:r w:rsidRPr="00E3152A">
        <w:rPr>
          <w:rFonts w:cs="Arial"/>
          <w:bCs/>
        </w:rPr>
        <w:t xml:space="preserve"> — may contain free liquid nitrogen. Dry shippers are only not subject to the</w:t>
      </w:r>
      <w:r w:rsidR="00E3152A">
        <w:rPr>
          <w:rFonts w:cs="Arial"/>
          <w:bCs/>
        </w:rPr>
        <w:t xml:space="preserve"> Technical </w:t>
      </w:r>
      <w:r w:rsidRPr="00E3152A">
        <w:rPr>
          <w:rFonts w:cs="Arial"/>
          <w:bCs/>
        </w:rPr>
        <w:t>Instructions when they do not permit the release of any free liquid nitrogen irrespective of the orientation of the packaging.</w:t>
      </w:r>
    </w:p>
    <w:p w14:paraId="34788DEB" w14:textId="77777777" w:rsidR="0036282E" w:rsidRPr="00E3152A" w:rsidRDefault="0036282E" w:rsidP="0036282E">
      <w:pPr>
        <w:spacing w:after="180"/>
        <w:ind w:left="720"/>
        <w:rPr>
          <w:rFonts w:cs="Arial"/>
          <w:bCs/>
        </w:rPr>
      </w:pPr>
      <w:r w:rsidRPr="00E3152A">
        <w:rPr>
          <w:rFonts w:cs="Arial"/>
          <w:bCs/>
          <w:i/>
          <w:iCs/>
        </w:rPr>
        <w:t>Electrical</w:t>
      </w:r>
      <w:r w:rsidR="00D524A1" w:rsidRPr="00E3152A">
        <w:rPr>
          <w:rFonts w:cs="Arial"/>
          <w:bCs/>
          <w:i/>
          <w:iCs/>
        </w:rPr>
        <w:t>/electronic</w:t>
      </w:r>
      <w:r w:rsidRPr="00E3152A">
        <w:rPr>
          <w:rFonts w:cs="Arial"/>
          <w:bCs/>
          <w:i/>
          <w:iCs/>
        </w:rPr>
        <w:t xml:space="preserve"> equipment</w:t>
      </w:r>
      <w:r w:rsidRPr="00E3152A">
        <w:rPr>
          <w:rFonts w:cs="Arial"/>
          <w:bCs/>
        </w:rPr>
        <w:t xml:space="preserve"> — may contain magnetised materials, mercury in switch gear, electron tubes</w:t>
      </w:r>
      <w:r w:rsidR="00D524A1" w:rsidRPr="00E3152A">
        <w:rPr>
          <w:rFonts w:cs="Arial"/>
          <w:bCs/>
        </w:rPr>
        <w:t xml:space="preserve">, </w:t>
      </w:r>
      <w:r w:rsidRPr="00E3152A">
        <w:rPr>
          <w:rFonts w:cs="Arial"/>
          <w:bCs/>
        </w:rPr>
        <w:t xml:space="preserve">wet </w:t>
      </w:r>
      <w:r w:rsidR="00D524A1" w:rsidRPr="00E3152A">
        <w:rPr>
          <w:rFonts w:cs="Arial"/>
          <w:bCs/>
        </w:rPr>
        <w:t xml:space="preserve">or lithium </w:t>
      </w:r>
      <w:r w:rsidRPr="00E3152A">
        <w:rPr>
          <w:rFonts w:cs="Arial"/>
          <w:bCs/>
        </w:rPr>
        <w:t>batteries</w:t>
      </w:r>
      <w:r w:rsidR="00D524A1" w:rsidRPr="00E3152A">
        <w:rPr>
          <w:rFonts w:cs="Arial"/>
          <w:bCs/>
        </w:rPr>
        <w:t xml:space="preserve"> or fuel cells or fuel cell cartridges that contain or have contained fuel</w:t>
      </w:r>
      <w:r w:rsidRPr="00E3152A">
        <w:rPr>
          <w:rFonts w:cs="Arial"/>
          <w:bCs/>
        </w:rPr>
        <w:t>.</w:t>
      </w:r>
    </w:p>
    <w:p w14:paraId="34788DEC" w14:textId="77777777" w:rsidR="0036282E" w:rsidRPr="00E3152A" w:rsidRDefault="0036282E" w:rsidP="00D524A1">
      <w:pPr>
        <w:spacing w:after="180"/>
        <w:ind w:left="720"/>
        <w:rPr>
          <w:rFonts w:cs="Arial"/>
          <w:bCs/>
        </w:rPr>
      </w:pPr>
      <w:r w:rsidRPr="00E3152A">
        <w:rPr>
          <w:rFonts w:cs="Arial"/>
          <w:bCs/>
          <w:i/>
          <w:iCs/>
        </w:rPr>
        <w:t>Electrically-powered apparatus</w:t>
      </w:r>
      <w:r w:rsidRPr="00E3152A">
        <w:rPr>
          <w:rFonts w:cs="Arial"/>
          <w:bCs/>
        </w:rPr>
        <w:t xml:space="preserve"> (wheelchairs, lawn mowers, golf carts, etc.) — may contain wet</w:t>
      </w:r>
      <w:r w:rsidR="00D524A1" w:rsidRPr="00E3152A">
        <w:rPr>
          <w:rFonts w:cs="Arial"/>
          <w:bCs/>
        </w:rPr>
        <w:t xml:space="preserve"> or lithium</w:t>
      </w:r>
      <w:r w:rsidRPr="00E3152A">
        <w:rPr>
          <w:rFonts w:cs="Arial"/>
          <w:bCs/>
        </w:rPr>
        <w:t xml:space="preserve"> batteries</w:t>
      </w:r>
      <w:r w:rsidR="00D524A1" w:rsidRPr="00E3152A">
        <w:rPr>
          <w:rFonts w:ascii="ArialMT" w:hAnsi="ArialMT" w:cs="ArialMT"/>
          <w:sz w:val="17"/>
          <w:szCs w:val="17"/>
          <w:lang w:eastAsia="en-GB"/>
        </w:rPr>
        <w:t xml:space="preserve"> </w:t>
      </w:r>
      <w:r w:rsidR="00D524A1" w:rsidRPr="00E3152A">
        <w:rPr>
          <w:rFonts w:cs="Arial"/>
          <w:bCs/>
        </w:rPr>
        <w:t>or fuel cells or fuel cell cartridges that contain or have contained fuel</w:t>
      </w:r>
      <w:r w:rsidRPr="00E3152A">
        <w:rPr>
          <w:rFonts w:cs="Arial"/>
          <w:bCs/>
        </w:rPr>
        <w:t>.</w:t>
      </w:r>
    </w:p>
    <w:p w14:paraId="34788DED" w14:textId="77777777" w:rsidR="0036282E" w:rsidRPr="00E3152A" w:rsidRDefault="0036282E" w:rsidP="0036282E">
      <w:pPr>
        <w:spacing w:after="180"/>
        <w:ind w:left="720"/>
        <w:rPr>
          <w:rFonts w:cs="Arial"/>
          <w:bCs/>
        </w:rPr>
      </w:pPr>
      <w:r w:rsidRPr="00E3152A">
        <w:rPr>
          <w:rFonts w:cs="Arial"/>
          <w:bCs/>
          <w:i/>
          <w:iCs/>
        </w:rPr>
        <w:t>Expeditionary equipment</w:t>
      </w:r>
      <w:r w:rsidRPr="00E3152A">
        <w:rPr>
          <w:rFonts w:cs="Arial"/>
          <w:bCs/>
        </w:rPr>
        <w:t xml:space="preserve"> — may contain explosives (flares), flammable liquids (gasoline), flammable gas (camping gas) or other dangerous goods.</w:t>
      </w:r>
    </w:p>
    <w:p w14:paraId="34788DEE" w14:textId="77777777" w:rsidR="0036282E" w:rsidRPr="00E3152A" w:rsidRDefault="0036282E" w:rsidP="0036282E">
      <w:pPr>
        <w:spacing w:after="180"/>
        <w:ind w:left="720"/>
        <w:rPr>
          <w:rFonts w:cs="Arial"/>
          <w:bCs/>
        </w:rPr>
      </w:pPr>
      <w:r w:rsidRPr="00E3152A">
        <w:rPr>
          <w:rFonts w:cs="Arial"/>
          <w:bCs/>
          <w:i/>
          <w:iCs/>
        </w:rPr>
        <w:t>Film crew and media equipment</w:t>
      </w:r>
      <w:r w:rsidRPr="00E3152A">
        <w:rPr>
          <w:rFonts w:cs="Arial"/>
          <w:bCs/>
        </w:rPr>
        <w:t xml:space="preserve"> — may contain explosive pyrotechnic devices, generators incorporating internal combustion engines, wet</w:t>
      </w:r>
      <w:r w:rsidR="00A05339" w:rsidRPr="00E3152A">
        <w:rPr>
          <w:rFonts w:cs="Arial"/>
          <w:bCs/>
        </w:rPr>
        <w:t xml:space="preserve"> or lithium</w:t>
      </w:r>
      <w:r w:rsidRPr="00E3152A">
        <w:rPr>
          <w:rFonts w:cs="Arial"/>
          <w:bCs/>
        </w:rPr>
        <w:t xml:space="preserve"> batteries, fuel, heat-producing items, etc. </w:t>
      </w:r>
    </w:p>
    <w:p w14:paraId="34788DEF" w14:textId="77777777" w:rsidR="0036282E" w:rsidRPr="00E3152A" w:rsidRDefault="0036282E" w:rsidP="0036282E">
      <w:pPr>
        <w:spacing w:after="180"/>
        <w:ind w:left="720"/>
        <w:rPr>
          <w:rFonts w:cs="Arial"/>
          <w:bCs/>
        </w:rPr>
      </w:pPr>
      <w:r w:rsidRPr="00E3152A">
        <w:rPr>
          <w:rFonts w:cs="Arial"/>
          <w:bCs/>
          <w:i/>
          <w:iCs/>
        </w:rPr>
        <w:t>Frozen embryos</w:t>
      </w:r>
      <w:r w:rsidRPr="00E3152A">
        <w:rPr>
          <w:rFonts w:cs="Arial"/>
          <w:bCs/>
        </w:rPr>
        <w:t xml:space="preserve"> — may be packed in refrigerated liquefied gas or dry ice</w:t>
      </w:r>
      <w:r w:rsidR="00DD280F" w:rsidRPr="00E3152A">
        <w:rPr>
          <w:rFonts w:cs="Arial"/>
          <w:bCs/>
        </w:rPr>
        <w:t xml:space="preserve"> (solid carbon dioxide)</w:t>
      </w:r>
      <w:r w:rsidRPr="00E3152A">
        <w:rPr>
          <w:rFonts w:cs="Arial"/>
          <w:bCs/>
        </w:rPr>
        <w:t>.</w:t>
      </w:r>
    </w:p>
    <w:p w14:paraId="34788DF0" w14:textId="77777777" w:rsidR="0036282E" w:rsidRPr="00E3152A" w:rsidRDefault="0036282E" w:rsidP="0036282E">
      <w:pPr>
        <w:spacing w:after="180"/>
        <w:ind w:left="720"/>
        <w:rPr>
          <w:rFonts w:cs="Arial"/>
          <w:bCs/>
        </w:rPr>
      </w:pPr>
      <w:r w:rsidRPr="00E3152A">
        <w:rPr>
          <w:rFonts w:cs="Arial"/>
          <w:bCs/>
          <w:i/>
          <w:iCs/>
        </w:rPr>
        <w:t>Frozen fruit, vegetables, etc</w:t>
      </w:r>
      <w:r w:rsidRPr="00E3152A">
        <w:rPr>
          <w:rFonts w:cs="Arial"/>
          <w:bCs/>
        </w:rPr>
        <w:t>. — may be packed in dry ice.</w:t>
      </w:r>
    </w:p>
    <w:p w14:paraId="34788DF1" w14:textId="77777777" w:rsidR="0036282E" w:rsidRPr="00E3152A" w:rsidRDefault="0036282E" w:rsidP="0036282E">
      <w:pPr>
        <w:spacing w:after="180"/>
        <w:ind w:left="720"/>
        <w:rPr>
          <w:rFonts w:cs="Arial"/>
          <w:bCs/>
        </w:rPr>
      </w:pPr>
      <w:r w:rsidRPr="00E3152A">
        <w:rPr>
          <w:rFonts w:cs="Arial"/>
          <w:bCs/>
          <w:i/>
          <w:iCs/>
        </w:rPr>
        <w:t>Fuel control units</w:t>
      </w:r>
      <w:r w:rsidRPr="00E3152A">
        <w:rPr>
          <w:rFonts w:cs="Arial"/>
          <w:bCs/>
        </w:rPr>
        <w:t xml:space="preserve"> — may contain flammable liquids.</w:t>
      </w:r>
    </w:p>
    <w:p w14:paraId="34788DF2" w14:textId="77777777" w:rsidR="0036282E" w:rsidRPr="00E3152A" w:rsidRDefault="0036282E" w:rsidP="0036282E">
      <w:pPr>
        <w:spacing w:after="180"/>
        <w:ind w:left="720"/>
        <w:rPr>
          <w:rFonts w:cs="Arial"/>
          <w:bCs/>
        </w:rPr>
      </w:pPr>
      <w:r w:rsidRPr="00E3152A">
        <w:rPr>
          <w:rFonts w:cs="Arial"/>
          <w:bCs/>
          <w:i/>
          <w:iCs/>
        </w:rPr>
        <w:t>Hot-air balloon</w:t>
      </w:r>
      <w:r w:rsidRPr="00E3152A">
        <w:rPr>
          <w:rFonts w:cs="Arial"/>
          <w:bCs/>
        </w:rPr>
        <w:t xml:space="preserve"> — may contain cylinders with flammable gas, fire extinguishers, engines (internal combustion), batteries, etc.</w:t>
      </w:r>
    </w:p>
    <w:p w14:paraId="34788DF3" w14:textId="77777777" w:rsidR="0036282E" w:rsidRPr="00E3152A" w:rsidRDefault="0036282E" w:rsidP="0036282E">
      <w:pPr>
        <w:spacing w:after="180"/>
        <w:ind w:left="720"/>
        <w:rPr>
          <w:rFonts w:cs="Arial"/>
          <w:bCs/>
        </w:rPr>
      </w:pPr>
      <w:r w:rsidRPr="00E3152A">
        <w:rPr>
          <w:rFonts w:cs="Arial"/>
          <w:bCs/>
          <w:i/>
          <w:iCs/>
        </w:rPr>
        <w:t>Household goods</w:t>
      </w:r>
      <w:r w:rsidRPr="00E3152A">
        <w:rPr>
          <w:rFonts w:cs="Arial"/>
          <w:bCs/>
        </w:rPr>
        <w:t xml:space="preserve"> — may contain items meeting any of the criteria for dangerous goods. Examples include flammable liquids such as solvent-based paint, adhesives, polishes, aerosols (for passengers, those not permitted under ICAO Technical Instructions 8;1.1.2), bleach, corrosive oven or drain cleaners, ammunition, matches, etc.</w:t>
      </w:r>
    </w:p>
    <w:p w14:paraId="34788DF4" w14:textId="77777777" w:rsidR="0036282E" w:rsidRPr="00E3152A" w:rsidRDefault="0036282E" w:rsidP="0036282E">
      <w:pPr>
        <w:spacing w:after="180"/>
        <w:ind w:left="720"/>
        <w:rPr>
          <w:rFonts w:cs="Arial"/>
          <w:bCs/>
        </w:rPr>
      </w:pPr>
      <w:r w:rsidRPr="00E3152A">
        <w:rPr>
          <w:rFonts w:cs="Arial"/>
          <w:bCs/>
          <w:i/>
          <w:iCs/>
        </w:rPr>
        <w:t xml:space="preserve">Instruments </w:t>
      </w:r>
      <w:r w:rsidRPr="00E3152A">
        <w:rPr>
          <w:rFonts w:cs="Arial"/>
          <w:bCs/>
        </w:rPr>
        <w:t>— may conceal barometers, manometers, mercury switches, rectifier tubes, thermometers, etc. containing mercury.</w:t>
      </w:r>
    </w:p>
    <w:p w14:paraId="34788DF5" w14:textId="77777777" w:rsidR="0036282E" w:rsidRPr="00E3152A" w:rsidRDefault="0036282E" w:rsidP="00A05339">
      <w:pPr>
        <w:spacing w:after="180"/>
        <w:ind w:left="720"/>
        <w:rPr>
          <w:rFonts w:cs="Arial"/>
          <w:bCs/>
        </w:rPr>
      </w:pPr>
      <w:r w:rsidRPr="00E3152A">
        <w:rPr>
          <w:rFonts w:cs="Arial"/>
          <w:bCs/>
          <w:i/>
          <w:iCs/>
        </w:rPr>
        <w:t>Laboratory/testing equipment</w:t>
      </w:r>
      <w:r w:rsidRPr="00E3152A">
        <w:rPr>
          <w:rFonts w:cs="Arial"/>
          <w:bCs/>
        </w:rPr>
        <w:t xml:space="preserve"> — may contain items meeting any of the criteria for dangerous goods, particularly flammable liquids, flammable solids, oxidisers, organic peroxides, toxic or corrosive substances</w:t>
      </w:r>
      <w:r w:rsidR="00A05339" w:rsidRPr="00E3152A">
        <w:rPr>
          <w:rFonts w:cs="Arial"/>
          <w:bCs/>
        </w:rPr>
        <w:t>,</w:t>
      </w:r>
      <w:r w:rsidR="00A05339" w:rsidRPr="00E3152A">
        <w:rPr>
          <w:rFonts w:ascii="ArialMT" w:hAnsi="ArialMT" w:cs="ArialMT"/>
          <w:sz w:val="17"/>
          <w:szCs w:val="17"/>
          <w:lang w:eastAsia="en-GB"/>
        </w:rPr>
        <w:t xml:space="preserve"> </w:t>
      </w:r>
      <w:r w:rsidR="00A05339" w:rsidRPr="00E3152A">
        <w:rPr>
          <w:rFonts w:cs="Arial"/>
          <w:bCs/>
        </w:rPr>
        <w:t>lithium batteries, cylinders of compressed gas, etc</w:t>
      </w:r>
      <w:r w:rsidRPr="00E3152A">
        <w:rPr>
          <w:rFonts w:cs="Arial"/>
          <w:bCs/>
        </w:rPr>
        <w:t>.</w:t>
      </w:r>
    </w:p>
    <w:p w14:paraId="34788DF6" w14:textId="77777777" w:rsidR="0036282E" w:rsidRPr="00E3152A" w:rsidRDefault="0036282E" w:rsidP="0036282E">
      <w:pPr>
        <w:spacing w:after="180"/>
        <w:ind w:left="720"/>
        <w:rPr>
          <w:rFonts w:cs="Arial"/>
          <w:bCs/>
        </w:rPr>
      </w:pPr>
      <w:r w:rsidRPr="00E3152A">
        <w:rPr>
          <w:rFonts w:cs="Arial"/>
          <w:bCs/>
          <w:i/>
          <w:iCs/>
        </w:rPr>
        <w:t>Machinery parts</w:t>
      </w:r>
      <w:r w:rsidRPr="00E3152A">
        <w:rPr>
          <w:rFonts w:cs="Arial"/>
          <w:bCs/>
        </w:rPr>
        <w:t xml:space="preserve"> — may contain flammable adhesives, paints, sealants and solvents, wet and lithium batteries, mercury, cylinders of compressed or liquefied gas, etc. </w:t>
      </w:r>
    </w:p>
    <w:p w14:paraId="34788DF7" w14:textId="77777777" w:rsidR="0036282E" w:rsidRPr="00E3152A" w:rsidRDefault="0036282E" w:rsidP="0036282E">
      <w:pPr>
        <w:spacing w:after="180"/>
        <w:ind w:left="720"/>
        <w:rPr>
          <w:rFonts w:cs="Arial"/>
          <w:bCs/>
        </w:rPr>
      </w:pPr>
      <w:r w:rsidRPr="00E3152A">
        <w:rPr>
          <w:rFonts w:cs="Arial"/>
          <w:bCs/>
          <w:i/>
          <w:iCs/>
        </w:rPr>
        <w:t xml:space="preserve">Magnets </w:t>
      </w:r>
      <w:r w:rsidRPr="00E3152A">
        <w:rPr>
          <w:rFonts w:cs="Arial"/>
          <w:bCs/>
        </w:rPr>
        <w:t>and other items of similar material — may individually or cumulatively meet the definition of magnetised material.</w:t>
      </w:r>
    </w:p>
    <w:p w14:paraId="34788DF8" w14:textId="77777777" w:rsidR="0036282E" w:rsidRPr="00E3152A" w:rsidRDefault="0036282E" w:rsidP="0036282E">
      <w:pPr>
        <w:spacing w:after="180"/>
        <w:ind w:left="720"/>
        <w:rPr>
          <w:rFonts w:cs="Arial"/>
          <w:bCs/>
        </w:rPr>
      </w:pPr>
      <w:r w:rsidRPr="00E3152A">
        <w:rPr>
          <w:rFonts w:cs="Arial"/>
          <w:bCs/>
          <w:i/>
          <w:iCs/>
        </w:rPr>
        <w:t>Medical supplies</w:t>
      </w:r>
      <w:r w:rsidR="00A05339" w:rsidRPr="00E3152A">
        <w:rPr>
          <w:rFonts w:cs="Arial"/>
          <w:bCs/>
          <w:i/>
          <w:iCs/>
        </w:rPr>
        <w:t>/equipment</w:t>
      </w:r>
      <w:r w:rsidRPr="00E3152A">
        <w:rPr>
          <w:rFonts w:cs="Arial"/>
          <w:bCs/>
        </w:rPr>
        <w:t xml:space="preserve"> — may contain items meeting any of the criteria for dangerous goods, particularly flammable liquids, flammable solids, oxidisers, organic peroxides, toxic or corrosive substances</w:t>
      </w:r>
      <w:r w:rsidR="00A05339" w:rsidRPr="00E3152A">
        <w:rPr>
          <w:rFonts w:cs="Arial"/>
          <w:bCs/>
        </w:rPr>
        <w:t>, lithium batteries</w:t>
      </w:r>
      <w:r w:rsidRPr="00E3152A">
        <w:rPr>
          <w:rFonts w:cs="Arial"/>
          <w:bCs/>
        </w:rPr>
        <w:t>.</w:t>
      </w:r>
    </w:p>
    <w:p w14:paraId="34788DF9" w14:textId="77777777" w:rsidR="0036282E" w:rsidRPr="00E3152A" w:rsidRDefault="0036282E" w:rsidP="0036282E">
      <w:pPr>
        <w:spacing w:after="180"/>
        <w:ind w:left="720"/>
        <w:rPr>
          <w:rFonts w:cs="Arial"/>
          <w:bCs/>
        </w:rPr>
      </w:pPr>
      <w:r w:rsidRPr="00E3152A">
        <w:rPr>
          <w:rFonts w:cs="Arial"/>
          <w:bCs/>
          <w:i/>
          <w:iCs/>
        </w:rPr>
        <w:t>Metal construction material</w:t>
      </w:r>
      <w:r w:rsidRPr="00E3152A">
        <w:rPr>
          <w:rFonts w:cs="Arial"/>
          <w:bCs/>
        </w:rPr>
        <w:t xml:space="preserve"> — may contain ferro-magnetic material which may be subject to special stowage requirements due to the possibility of affecting aircraft instruments.</w:t>
      </w:r>
    </w:p>
    <w:p w14:paraId="34788DFA" w14:textId="77777777" w:rsidR="0036282E" w:rsidRPr="00E3152A" w:rsidRDefault="0036282E" w:rsidP="0036282E">
      <w:pPr>
        <w:spacing w:after="180"/>
        <w:ind w:left="720"/>
        <w:rPr>
          <w:rFonts w:cs="Arial"/>
          <w:bCs/>
        </w:rPr>
      </w:pPr>
      <w:r w:rsidRPr="00E3152A">
        <w:rPr>
          <w:rFonts w:cs="Arial"/>
          <w:bCs/>
          <w:i/>
          <w:iCs/>
        </w:rPr>
        <w:lastRenderedPageBreak/>
        <w:t xml:space="preserve">Metal fencing </w:t>
      </w:r>
      <w:r w:rsidRPr="00E3152A">
        <w:rPr>
          <w:rFonts w:cs="Arial"/>
          <w:bCs/>
        </w:rPr>
        <w:t>— may contain ferro-magnetic material which may be subject to special stowage requirements due to the possibility of affecting aircraft instruments.</w:t>
      </w:r>
    </w:p>
    <w:p w14:paraId="34788DFB" w14:textId="77777777" w:rsidR="0036282E" w:rsidRPr="00E3152A" w:rsidRDefault="0036282E" w:rsidP="0036282E">
      <w:pPr>
        <w:spacing w:after="180"/>
        <w:ind w:left="720"/>
        <w:rPr>
          <w:rFonts w:cs="Arial"/>
          <w:bCs/>
        </w:rPr>
      </w:pPr>
      <w:r w:rsidRPr="00E3152A">
        <w:rPr>
          <w:rFonts w:cs="Arial"/>
          <w:bCs/>
          <w:i/>
          <w:iCs/>
        </w:rPr>
        <w:t>Metal piping</w:t>
      </w:r>
      <w:r w:rsidRPr="00E3152A">
        <w:rPr>
          <w:rFonts w:cs="Arial"/>
          <w:bCs/>
        </w:rPr>
        <w:t xml:space="preserve"> — may contain ferro-magnetic material which may be subject to special stowage requirements due to the possibility of affecting aircraft instruments.</w:t>
      </w:r>
    </w:p>
    <w:p w14:paraId="34788DFC" w14:textId="77777777" w:rsidR="0036282E" w:rsidRPr="00E3152A" w:rsidRDefault="0036282E" w:rsidP="0036282E">
      <w:pPr>
        <w:spacing w:after="180"/>
        <w:ind w:left="720"/>
        <w:rPr>
          <w:rFonts w:cs="Arial"/>
          <w:bCs/>
        </w:rPr>
      </w:pPr>
      <w:r w:rsidRPr="00E3152A">
        <w:rPr>
          <w:rFonts w:cs="Arial"/>
          <w:bCs/>
          <w:i/>
          <w:iCs/>
        </w:rPr>
        <w:t>Pharmaceuticals</w:t>
      </w:r>
      <w:r w:rsidRPr="00E3152A">
        <w:rPr>
          <w:rFonts w:cs="Arial"/>
          <w:bCs/>
        </w:rPr>
        <w:t xml:space="preserve"> — may contain items meeting any of the criteria for dangerous goods, particularly radioactive material, flammable liquids, flammable solids, oxidisers, organic peroxides, toxic or corrosive substances.</w:t>
      </w:r>
    </w:p>
    <w:p w14:paraId="34788DFD" w14:textId="77777777" w:rsidR="0036282E" w:rsidRPr="00E3152A" w:rsidRDefault="0036282E" w:rsidP="0036282E">
      <w:pPr>
        <w:spacing w:after="180"/>
        <w:ind w:left="720"/>
        <w:rPr>
          <w:rFonts w:cs="Arial"/>
          <w:bCs/>
        </w:rPr>
      </w:pPr>
      <w:r w:rsidRPr="00E3152A">
        <w:rPr>
          <w:rFonts w:cs="Arial"/>
          <w:bCs/>
          <w:i/>
          <w:iCs/>
        </w:rPr>
        <w:t>Photographic supplies</w:t>
      </w:r>
      <w:r w:rsidR="00A05339" w:rsidRPr="00E3152A">
        <w:rPr>
          <w:rFonts w:cs="Arial"/>
          <w:bCs/>
          <w:i/>
          <w:iCs/>
        </w:rPr>
        <w:t>/equipment</w:t>
      </w:r>
      <w:r w:rsidRPr="00E3152A">
        <w:rPr>
          <w:rFonts w:cs="Arial"/>
          <w:bCs/>
          <w:i/>
          <w:iCs/>
        </w:rPr>
        <w:t xml:space="preserve"> </w:t>
      </w:r>
      <w:r w:rsidRPr="00E3152A">
        <w:rPr>
          <w:rFonts w:cs="Arial"/>
          <w:bCs/>
        </w:rPr>
        <w:t>— may contain items meeting any of the criteria for dangerous goods, particularly heat-producing devices, flammable liquids, flammable solids, oxidisers, organic peroxides, toxic or corrosive substances</w:t>
      </w:r>
      <w:r w:rsidR="00A05339" w:rsidRPr="00E3152A">
        <w:rPr>
          <w:rFonts w:cs="Arial"/>
          <w:bCs/>
        </w:rPr>
        <w:t>, lithium batteries</w:t>
      </w:r>
      <w:r w:rsidRPr="00E3152A">
        <w:rPr>
          <w:rFonts w:cs="Arial"/>
          <w:bCs/>
        </w:rPr>
        <w:t>.</w:t>
      </w:r>
    </w:p>
    <w:p w14:paraId="34788DFE" w14:textId="77777777" w:rsidR="0036282E" w:rsidRPr="00E3152A" w:rsidRDefault="0036282E" w:rsidP="0036282E">
      <w:pPr>
        <w:spacing w:after="180"/>
        <w:ind w:left="720"/>
        <w:rPr>
          <w:rFonts w:cs="Arial"/>
          <w:bCs/>
        </w:rPr>
      </w:pPr>
      <w:r w:rsidRPr="00E3152A">
        <w:rPr>
          <w:rFonts w:cs="Arial"/>
          <w:bCs/>
          <w:i/>
          <w:iCs/>
        </w:rPr>
        <w:t>Racing car or motorcycle team equipment</w:t>
      </w:r>
      <w:r w:rsidRPr="00E3152A">
        <w:rPr>
          <w:rFonts w:cs="Arial"/>
          <w:bCs/>
        </w:rPr>
        <w:t xml:space="preserve"> — may contain engines</w:t>
      </w:r>
      <w:r w:rsidR="00A05339" w:rsidRPr="00E3152A">
        <w:rPr>
          <w:rFonts w:cs="Arial"/>
          <w:bCs/>
        </w:rPr>
        <w:t xml:space="preserve"> (including fuel cell engines)</w:t>
      </w:r>
      <w:r w:rsidRPr="00E3152A">
        <w:rPr>
          <w:rFonts w:cs="Arial"/>
          <w:bCs/>
        </w:rPr>
        <w:t>, carburettors or fuel tanks that contain fuel or residual fuel, wet</w:t>
      </w:r>
      <w:r w:rsidR="00A05339" w:rsidRPr="00E3152A">
        <w:rPr>
          <w:rFonts w:cs="Arial"/>
          <w:bCs/>
        </w:rPr>
        <w:t xml:space="preserve"> and lithium</w:t>
      </w:r>
      <w:r w:rsidRPr="00E3152A">
        <w:rPr>
          <w:rFonts w:cs="Arial"/>
          <w:bCs/>
        </w:rPr>
        <w:t xml:space="preserve"> batteries, flammable aerosols, nitromethane or other gasoline additives, cylinders of compressed gases, etc.</w:t>
      </w:r>
    </w:p>
    <w:p w14:paraId="34788DFF" w14:textId="77777777" w:rsidR="0036282E" w:rsidRPr="00E3152A" w:rsidRDefault="0036282E" w:rsidP="0036282E">
      <w:pPr>
        <w:spacing w:after="180"/>
        <w:ind w:left="720"/>
        <w:rPr>
          <w:rFonts w:cs="Arial"/>
          <w:bCs/>
        </w:rPr>
      </w:pPr>
      <w:r w:rsidRPr="00E3152A">
        <w:rPr>
          <w:rFonts w:cs="Arial"/>
          <w:bCs/>
          <w:i/>
          <w:iCs/>
        </w:rPr>
        <w:t>Refrigerators</w:t>
      </w:r>
      <w:r w:rsidRPr="00E3152A">
        <w:rPr>
          <w:rFonts w:cs="Arial"/>
          <w:bCs/>
        </w:rPr>
        <w:t xml:space="preserve"> — may contain liquefied gases or an ammonia solution.</w:t>
      </w:r>
    </w:p>
    <w:p w14:paraId="34788E00" w14:textId="77777777" w:rsidR="0036282E" w:rsidRPr="00E3152A" w:rsidRDefault="0036282E" w:rsidP="0036282E">
      <w:pPr>
        <w:spacing w:after="180"/>
        <w:ind w:left="720"/>
        <w:rPr>
          <w:rFonts w:cs="Arial"/>
          <w:bCs/>
        </w:rPr>
      </w:pPr>
      <w:r w:rsidRPr="00E3152A">
        <w:rPr>
          <w:rFonts w:cs="Arial"/>
          <w:bCs/>
          <w:i/>
          <w:iCs/>
        </w:rPr>
        <w:t>Repair kits</w:t>
      </w:r>
      <w:r w:rsidRPr="00E3152A">
        <w:rPr>
          <w:rFonts w:cs="Arial"/>
          <w:bCs/>
        </w:rPr>
        <w:t xml:space="preserve"> — may contain organic peroxides and flammable adhesives, solvent-based paints, resins, etc.</w:t>
      </w:r>
    </w:p>
    <w:p w14:paraId="34788E01" w14:textId="77777777" w:rsidR="0036282E" w:rsidRPr="00E3152A" w:rsidRDefault="0036282E" w:rsidP="0036282E">
      <w:pPr>
        <w:spacing w:after="180"/>
        <w:ind w:left="720"/>
        <w:rPr>
          <w:rFonts w:cs="Arial"/>
          <w:bCs/>
        </w:rPr>
      </w:pPr>
      <w:r w:rsidRPr="00E3152A">
        <w:rPr>
          <w:rFonts w:cs="Arial"/>
          <w:bCs/>
          <w:i/>
          <w:iCs/>
        </w:rPr>
        <w:t xml:space="preserve">Samples for testing </w:t>
      </w:r>
      <w:r w:rsidRPr="00E3152A">
        <w:rPr>
          <w:rFonts w:cs="Arial"/>
          <w:bCs/>
        </w:rPr>
        <w:t>— may contain items meeting any of the criteria for dangerous goods, particularly infectious substances, flammable liquids, flammable solids, oxidisers, organic peroxides, toxic or corrosive substances.</w:t>
      </w:r>
    </w:p>
    <w:p w14:paraId="34788E02" w14:textId="77777777" w:rsidR="0036282E" w:rsidRPr="00E3152A" w:rsidRDefault="0036282E" w:rsidP="0036282E">
      <w:pPr>
        <w:spacing w:after="180"/>
        <w:ind w:left="720"/>
        <w:rPr>
          <w:rFonts w:cs="Arial"/>
          <w:bCs/>
        </w:rPr>
      </w:pPr>
      <w:r w:rsidRPr="00E3152A">
        <w:rPr>
          <w:rFonts w:cs="Arial"/>
          <w:bCs/>
          <w:i/>
          <w:iCs/>
        </w:rPr>
        <w:t>Semen</w:t>
      </w:r>
      <w:r w:rsidRPr="00E3152A">
        <w:rPr>
          <w:rFonts w:cs="Arial"/>
          <w:bCs/>
        </w:rPr>
        <w:t xml:space="preserve"> — may be packed with dry ice or refrigerated liquefied gas (see also dry shipper).</w:t>
      </w:r>
    </w:p>
    <w:p w14:paraId="34788E03" w14:textId="77777777" w:rsidR="00A05339" w:rsidRPr="00E3152A" w:rsidRDefault="000638A7" w:rsidP="00A05339">
      <w:pPr>
        <w:spacing w:after="180"/>
        <w:ind w:left="720"/>
        <w:rPr>
          <w:rFonts w:cs="Arial"/>
          <w:bCs/>
        </w:rPr>
      </w:pPr>
      <w:r w:rsidRPr="00E3152A">
        <w:rPr>
          <w:rFonts w:cs="Arial"/>
          <w:bCs/>
          <w:i/>
          <w:iCs/>
        </w:rPr>
        <w:t>S</w:t>
      </w:r>
      <w:r w:rsidR="00A05339" w:rsidRPr="00E3152A">
        <w:rPr>
          <w:rFonts w:cs="Arial"/>
          <w:bCs/>
          <w:i/>
          <w:iCs/>
        </w:rPr>
        <w:t xml:space="preserve">porting goods/sports team equipment — </w:t>
      </w:r>
      <w:r w:rsidR="00A05339" w:rsidRPr="00E3152A">
        <w:rPr>
          <w:rFonts w:cs="Arial"/>
          <w:bCs/>
        </w:rPr>
        <w:t>may contain cylinders of compressed or liquefied gas (air, carbon dioxide, etc.), lithium batteries, propane torches, first aid kits, flammable adhesives, aerosols, etc.</w:t>
      </w:r>
    </w:p>
    <w:p w14:paraId="34788E04" w14:textId="77777777" w:rsidR="0036282E" w:rsidRPr="00E3152A" w:rsidRDefault="0036282E" w:rsidP="0036282E">
      <w:pPr>
        <w:spacing w:after="180"/>
        <w:ind w:left="720"/>
        <w:rPr>
          <w:rFonts w:cs="Arial"/>
          <w:bCs/>
        </w:rPr>
      </w:pPr>
      <w:r w:rsidRPr="00E3152A">
        <w:rPr>
          <w:rFonts w:cs="Arial"/>
          <w:bCs/>
          <w:i/>
          <w:iCs/>
        </w:rPr>
        <w:t xml:space="preserve">Swimming pool chemicals </w:t>
      </w:r>
      <w:r w:rsidRPr="00E3152A">
        <w:rPr>
          <w:rFonts w:cs="Arial"/>
          <w:bCs/>
        </w:rPr>
        <w:t>— may contain oxidising or corrosive substances.</w:t>
      </w:r>
    </w:p>
    <w:p w14:paraId="34788E05" w14:textId="77777777" w:rsidR="0036282E" w:rsidRPr="00E3152A" w:rsidRDefault="0036282E" w:rsidP="0036282E">
      <w:pPr>
        <w:spacing w:after="180"/>
        <w:ind w:left="720"/>
        <w:rPr>
          <w:rFonts w:cs="Arial"/>
          <w:bCs/>
        </w:rPr>
      </w:pPr>
      <w:r w:rsidRPr="00E3152A">
        <w:rPr>
          <w:rFonts w:cs="Arial"/>
          <w:bCs/>
          <w:i/>
          <w:iCs/>
        </w:rPr>
        <w:t>Switches</w:t>
      </w:r>
      <w:r w:rsidRPr="00E3152A">
        <w:rPr>
          <w:rFonts w:cs="Arial"/>
          <w:bCs/>
        </w:rPr>
        <w:t xml:space="preserve"> in electrical equipment or instruments — may contain mercury.</w:t>
      </w:r>
    </w:p>
    <w:p w14:paraId="34788E06" w14:textId="7EBA1894" w:rsidR="0036282E" w:rsidRPr="00E3152A" w:rsidRDefault="004D47D2" w:rsidP="0036282E">
      <w:pPr>
        <w:spacing w:after="180"/>
        <w:ind w:left="720"/>
        <w:rPr>
          <w:rFonts w:cs="Arial"/>
          <w:bCs/>
        </w:rPr>
      </w:pPr>
      <w:r w:rsidRPr="00E3152A">
        <w:rPr>
          <w:rFonts w:cs="Arial"/>
          <w:bCs/>
          <w:i/>
          <w:iCs/>
        </w:rPr>
        <w:t>Toolboxes</w:t>
      </w:r>
      <w:r w:rsidR="0036282E" w:rsidRPr="00E3152A">
        <w:rPr>
          <w:rFonts w:cs="Arial"/>
          <w:bCs/>
        </w:rPr>
        <w:t xml:space="preserve"> — may contain explosives (power rivets), compressed gases or aerosols, flammable gases (Butane cylinders or torches), flammable adhesives or </w:t>
      </w:r>
      <w:r w:rsidRPr="00E3152A">
        <w:rPr>
          <w:rFonts w:cs="Arial"/>
          <w:bCs/>
        </w:rPr>
        <w:t>paints, corrosive</w:t>
      </w:r>
      <w:r w:rsidR="0036282E" w:rsidRPr="00E3152A">
        <w:rPr>
          <w:rFonts w:cs="Arial"/>
          <w:bCs/>
        </w:rPr>
        <w:t xml:space="preserve"> liquids, </w:t>
      </w:r>
      <w:r w:rsidR="00A05339" w:rsidRPr="00E3152A">
        <w:rPr>
          <w:rFonts w:cs="Arial"/>
          <w:bCs/>
        </w:rPr>
        <w:t xml:space="preserve">lithium batteries, </w:t>
      </w:r>
      <w:r w:rsidR="0036282E" w:rsidRPr="00E3152A">
        <w:rPr>
          <w:rFonts w:cs="Arial"/>
          <w:bCs/>
        </w:rPr>
        <w:t>etc.</w:t>
      </w:r>
    </w:p>
    <w:p w14:paraId="34788E07" w14:textId="77777777" w:rsidR="0036282E" w:rsidRPr="00E3152A" w:rsidRDefault="0036282E" w:rsidP="0036282E">
      <w:pPr>
        <w:spacing w:after="180"/>
        <w:ind w:left="720"/>
        <w:rPr>
          <w:rFonts w:cs="Arial"/>
          <w:bCs/>
        </w:rPr>
      </w:pPr>
      <w:r w:rsidRPr="00E3152A">
        <w:rPr>
          <w:rFonts w:cs="Arial"/>
          <w:bCs/>
          <w:i/>
          <w:iCs/>
        </w:rPr>
        <w:t>Torches</w:t>
      </w:r>
      <w:r w:rsidRPr="00E3152A">
        <w:rPr>
          <w:rFonts w:cs="Arial"/>
          <w:bCs/>
        </w:rPr>
        <w:t xml:space="preserve"> — micro torches and utility lighters may contain flammable gas and be equipped with an electronic starter. Larger torches may consist of a torch head (often with a self-igniting switch) attached to a container or cylinder of flammable gas.</w:t>
      </w:r>
    </w:p>
    <w:p w14:paraId="34788E0A" w14:textId="77777777" w:rsidR="0036282E" w:rsidRPr="00E3152A" w:rsidRDefault="0036282E" w:rsidP="0036282E">
      <w:pPr>
        <w:spacing w:after="180"/>
        <w:ind w:left="720"/>
        <w:rPr>
          <w:rFonts w:cs="Arial"/>
          <w:bCs/>
        </w:rPr>
      </w:pPr>
      <w:r w:rsidRPr="00E3152A">
        <w:rPr>
          <w:rFonts w:cs="Arial"/>
          <w:bCs/>
          <w:i/>
          <w:iCs/>
        </w:rPr>
        <w:t>Vaccines</w:t>
      </w:r>
      <w:r w:rsidRPr="00E3152A">
        <w:rPr>
          <w:rFonts w:cs="Arial"/>
          <w:bCs/>
        </w:rPr>
        <w:t xml:space="preserve"> — may be packed i</w:t>
      </w:r>
      <w:r w:rsidR="00DD280F" w:rsidRPr="00E3152A">
        <w:rPr>
          <w:rFonts w:cs="Arial"/>
          <w:bCs/>
        </w:rPr>
        <w:t>n dry ice</w:t>
      </w:r>
      <w:r w:rsidRPr="00E3152A">
        <w:rPr>
          <w:rFonts w:cs="Arial"/>
          <w:bCs/>
        </w:rPr>
        <w:t>.</w:t>
      </w:r>
    </w:p>
    <w:p w14:paraId="34788E0B" w14:textId="291A8A1A" w:rsidR="002A404B" w:rsidRPr="00DC7D18" w:rsidRDefault="00DC7D18" w:rsidP="00DC7D18">
      <w:pPr>
        <w:spacing w:after="240"/>
        <w:rPr>
          <w:b/>
        </w:rPr>
      </w:pPr>
      <w:r w:rsidRPr="00DE136D">
        <w:rPr>
          <w:bCs/>
        </w:rPr>
        <w:t>X.4.1.1</w:t>
      </w:r>
      <w:r>
        <w:rPr>
          <w:b/>
        </w:rPr>
        <w:t xml:space="preserve"> </w:t>
      </w:r>
      <w:r w:rsidR="002A404B" w:rsidRPr="00DC7D18">
        <w:rPr>
          <w:b/>
        </w:rPr>
        <w:t>Identification of Dangerous Goods Through X-Ray Screening</w:t>
      </w:r>
    </w:p>
    <w:p w14:paraId="34788E0C" w14:textId="77254CEC" w:rsidR="0036282E" w:rsidRPr="00E3152A" w:rsidRDefault="0036282E" w:rsidP="006B64CD">
      <w:pPr>
        <w:pStyle w:val="BodyTextIndent3"/>
        <w:spacing w:after="240"/>
        <w:rPr>
          <w:sz w:val="22"/>
        </w:rPr>
      </w:pPr>
      <w:r w:rsidRPr="00E3152A">
        <w:rPr>
          <w:sz w:val="22"/>
        </w:rPr>
        <w:t xml:space="preserve">Persons conducting security screening of cargo should be alert to the presence of dangerous goods within packages that are not marked and labelled as dangerous goods and/or not accompanied by a Shipper’s Declaration. In particular, items such as aerosols, ammunition, gas cylinders (camping gas, cylinders attached to </w:t>
      </w:r>
      <w:proofErr w:type="gramStart"/>
      <w:r w:rsidRPr="00E3152A">
        <w:rPr>
          <w:sz w:val="22"/>
        </w:rPr>
        <w:t>life-jackets</w:t>
      </w:r>
      <w:proofErr w:type="gramEnd"/>
      <w:r w:rsidRPr="00E3152A">
        <w:rPr>
          <w:sz w:val="22"/>
        </w:rPr>
        <w:t>, etc.), cigarette lighters wet acid</w:t>
      </w:r>
      <w:r w:rsidR="00DE136D">
        <w:rPr>
          <w:sz w:val="22"/>
        </w:rPr>
        <w:t xml:space="preserve"> </w:t>
      </w:r>
      <w:proofErr w:type="spellStart"/>
      <w:r w:rsidR="00DE136D">
        <w:rPr>
          <w:sz w:val="22"/>
        </w:rPr>
        <w:t>baterries</w:t>
      </w:r>
      <w:proofErr w:type="spellEnd"/>
      <w:r w:rsidR="00DE136D">
        <w:rPr>
          <w:sz w:val="22"/>
        </w:rPr>
        <w:t>,</w:t>
      </w:r>
      <w:r w:rsidRPr="00E3152A">
        <w:rPr>
          <w:sz w:val="22"/>
        </w:rPr>
        <w:t xml:space="preserve"> </w:t>
      </w:r>
      <w:r w:rsidR="00DE136D">
        <w:rPr>
          <w:sz w:val="22"/>
        </w:rPr>
        <w:t xml:space="preserve">lithium ion batteries and lithium metal </w:t>
      </w:r>
      <w:r w:rsidRPr="00E3152A">
        <w:rPr>
          <w:sz w:val="22"/>
        </w:rPr>
        <w:t xml:space="preserve">batteries can be readily identified from x-ray images. Information provided on an air waybill or marked on a package often indicates that a consignment contains no dangerous goods. In the absence of such annotation by the shipper, </w:t>
      </w:r>
      <w:r w:rsidR="00DE136D">
        <w:rPr>
          <w:sz w:val="22"/>
        </w:rPr>
        <w:t>if</w:t>
      </w:r>
      <w:r w:rsidRPr="00E3152A">
        <w:rPr>
          <w:sz w:val="22"/>
        </w:rPr>
        <w:t xml:space="preserve"> suspicions </w:t>
      </w:r>
      <w:r w:rsidR="00DE136D">
        <w:rPr>
          <w:sz w:val="22"/>
        </w:rPr>
        <w:t>are</w:t>
      </w:r>
      <w:r w:rsidRPr="00E3152A">
        <w:rPr>
          <w:sz w:val="22"/>
        </w:rPr>
        <w:t xml:space="preserve"> raised by the size and shape of the </w:t>
      </w:r>
      <w:r w:rsidRPr="00E3152A">
        <w:rPr>
          <w:sz w:val="22"/>
        </w:rPr>
        <w:lastRenderedPageBreak/>
        <w:t>contents of a package, consideration should be given to opening and hand-searching the consignment to verify that no undeclared dangerous goods are present.</w:t>
      </w:r>
    </w:p>
    <w:p w14:paraId="34788E0D" w14:textId="77777777" w:rsidR="007A6A05" w:rsidRPr="00E3152A" w:rsidRDefault="0036282E" w:rsidP="006B64CD">
      <w:pPr>
        <w:pStyle w:val="BodyTextIndent3"/>
        <w:spacing w:after="240"/>
        <w:rPr>
          <w:rFonts w:cs="Arial"/>
          <w:bCs/>
          <w:sz w:val="22"/>
        </w:rPr>
      </w:pPr>
      <w:r w:rsidRPr="00E3152A">
        <w:rPr>
          <w:rFonts w:cs="Arial"/>
          <w:bCs/>
          <w:sz w:val="22"/>
        </w:rPr>
        <w:t xml:space="preserve">Consignments of dangerous goods that have been properly marked, labelled and declared to the operator (where approved for carriage) are commonly processed separately from general freight. Should consignments bearing UN numbers, proper shipping names or hazard labels be discovered within general freight, when separate arrangements exist, this should be queried. It may be that no shipper’s declaration accompanies the </w:t>
      </w:r>
      <w:proofErr w:type="gramStart"/>
      <w:r w:rsidRPr="00E3152A">
        <w:rPr>
          <w:rFonts w:cs="Arial"/>
          <w:bCs/>
          <w:sz w:val="22"/>
        </w:rPr>
        <w:t>consignment;</w:t>
      </w:r>
      <w:proofErr w:type="gramEnd"/>
      <w:r w:rsidRPr="00E3152A">
        <w:rPr>
          <w:rFonts w:cs="Arial"/>
          <w:bCs/>
          <w:sz w:val="22"/>
        </w:rPr>
        <w:t xml:space="preserve"> as such the consignment of dangerous goods would be considered ‘undeclared’.  </w:t>
      </w:r>
    </w:p>
    <w:p w14:paraId="34788E0E" w14:textId="7080066D" w:rsidR="002A404B" w:rsidRPr="00E3152A" w:rsidRDefault="00DC7D18" w:rsidP="00DC7D18">
      <w:pPr>
        <w:spacing w:after="240"/>
        <w:rPr>
          <w:b/>
        </w:rPr>
      </w:pPr>
      <w:r w:rsidRPr="00DE136D">
        <w:rPr>
          <w:bCs/>
        </w:rPr>
        <w:t>X.4.1.2</w:t>
      </w:r>
      <w:r>
        <w:rPr>
          <w:b/>
        </w:rPr>
        <w:t xml:space="preserve"> </w:t>
      </w:r>
      <w:r w:rsidR="002A404B" w:rsidRPr="00E3152A">
        <w:rPr>
          <w:b/>
        </w:rPr>
        <w:t>Safety Data Sheets</w:t>
      </w:r>
    </w:p>
    <w:p w14:paraId="34788E0F" w14:textId="229B4676" w:rsidR="0036282E" w:rsidRPr="00E3152A" w:rsidRDefault="0036282E" w:rsidP="006B64CD">
      <w:pPr>
        <w:pStyle w:val="BodyTextIndent3"/>
        <w:spacing w:after="240"/>
        <w:rPr>
          <w:rFonts w:cs="Arial"/>
          <w:bCs/>
          <w:sz w:val="22"/>
        </w:rPr>
      </w:pPr>
      <w:r w:rsidRPr="00E3152A">
        <w:rPr>
          <w:rFonts w:cs="Arial"/>
          <w:bCs/>
          <w:sz w:val="22"/>
        </w:rPr>
        <w:t>REACH (</w:t>
      </w:r>
      <w:r w:rsidRPr="00E3152A">
        <w:rPr>
          <w:rFonts w:cs="Arial"/>
          <w:b/>
          <w:sz w:val="22"/>
        </w:rPr>
        <w:t>R</w:t>
      </w:r>
      <w:r w:rsidRPr="00E3152A">
        <w:rPr>
          <w:rFonts w:cs="Arial"/>
          <w:bCs/>
          <w:sz w:val="22"/>
        </w:rPr>
        <w:t xml:space="preserve">egistration, </w:t>
      </w:r>
      <w:r w:rsidRPr="00E3152A">
        <w:rPr>
          <w:rFonts w:cs="Arial"/>
          <w:b/>
          <w:sz w:val="22"/>
        </w:rPr>
        <w:t>E</w:t>
      </w:r>
      <w:r w:rsidRPr="00E3152A">
        <w:rPr>
          <w:rFonts w:cs="Arial"/>
          <w:bCs/>
          <w:sz w:val="22"/>
        </w:rPr>
        <w:t xml:space="preserve">valuation, </w:t>
      </w:r>
      <w:r w:rsidRPr="00E3152A">
        <w:rPr>
          <w:rFonts w:cs="Arial"/>
          <w:b/>
          <w:sz w:val="22"/>
        </w:rPr>
        <w:t>A</w:t>
      </w:r>
      <w:r w:rsidRPr="00E3152A">
        <w:rPr>
          <w:rFonts w:cs="Arial"/>
          <w:bCs/>
          <w:sz w:val="22"/>
        </w:rPr>
        <w:t xml:space="preserve">uthorisation &amp; restriction of </w:t>
      </w:r>
      <w:r w:rsidR="004D47D2" w:rsidRPr="00E3152A">
        <w:rPr>
          <w:rFonts w:cs="Arial"/>
          <w:b/>
          <w:sz w:val="22"/>
        </w:rPr>
        <w:t>Ch</w:t>
      </w:r>
      <w:r w:rsidR="004D47D2" w:rsidRPr="00E3152A">
        <w:rPr>
          <w:rFonts w:cs="Arial"/>
          <w:bCs/>
          <w:sz w:val="22"/>
        </w:rPr>
        <w:t>emicals</w:t>
      </w:r>
      <w:r w:rsidRPr="00E3152A">
        <w:rPr>
          <w:rFonts w:cs="Arial"/>
          <w:bCs/>
          <w:sz w:val="22"/>
        </w:rPr>
        <w:t>) is a European Union regulation controlling chemicals in Europe. REACH requires for many substances and mixtures, a Safety Data Sheet (SDS) to be provided either before or at the time of first delivery. Section 14 of the EU format SDS provides basic classification information, i.e. UN number, proper shipping name, Class/Division and Packing Group.</w:t>
      </w:r>
    </w:p>
    <w:p w14:paraId="34788E10" w14:textId="52BAC789" w:rsidR="002A404B" w:rsidRPr="00E3152A" w:rsidRDefault="00DC7D18" w:rsidP="00DC7D18">
      <w:pPr>
        <w:spacing w:after="240"/>
        <w:rPr>
          <w:b/>
        </w:rPr>
      </w:pPr>
      <w:r w:rsidRPr="00DE136D">
        <w:rPr>
          <w:bCs/>
        </w:rPr>
        <w:t>X.4.1.3</w:t>
      </w:r>
      <w:r>
        <w:rPr>
          <w:b/>
        </w:rPr>
        <w:t xml:space="preserve"> </w:t>
      </w:r>
      <w:r w:rsidR="002A404B" w:rsidRPr="00E3152A">
        <w:rPr>
          <w:b/>
        </w:rPr>
        <w:t>GHS Consumer Labelling</w:t>
      </w:r>
      <w:r w:rsidR="00D67E0D" w:rsidRPr="00E3152A">
        <w:rPr>
          <w:b/>
        </w:rPr>
        <w:t xml:space="preserve"> (Overview)</w:t>
      </w:r>
    </w:p>
    <w:p w14:paraId="53803B17" w14:textId="423B1E94" w:rsidR="007A609C" w:rsidRDefault="0036282E" w:rsidP="007B7504">
      <w:pPr>
        <w:spacing w:after="240"/>
        <w:ind w:left="709"/>
        <w:rPr>
          <w:rFonts w:cs="Arial"/>
        </w:rPr>
      </w:pPr>
      <w:r w:rsidRPr="00E3152A">
        <w:rPr>
          <w:rFonts w:cs="Arial"/>
          <w:bCs/>
        </w:rPr>
        <w:t xml:space="preserve">Some everyday household items bear consumer warning labels which may or may not indicate they are classified as dangerous goods in air transport. </w:t>
      </w:r>
      <w:r w:rsidRPr="00E3152A">
        <w:rPr>
          <w:rFonts w:cs="Arial"/>
        </w:rPr>
        <w:t>All over the world there are different laws on how to identify the hazardous properties of chemicals (called ‘classification’) and how information about these hazards is then passed to users (through consumer supply labels and safety data sheets for workers). This can be confusing because the same chemical can have different hazard descriptions in different countries. For example, a chemical could be labelled for supply as ‘toxic’ in one country, but not in another. For this reason, the UN brought together experts from different countries to create the Globally Harmonized System of Classification and Labelling of Chemicals (GHS).</w:t>
      </w:r>
      <w:r w:rsidR="006E0B96">
        <w:rPr>
          <w:rFonts w:cs="Arial"/>
        </w:rPr>
        <w:t xml:space="preserve"> The GHS has been implemented w</w:t>
      </w:r>
      <w:r w:rsidRPr="00E3152A">
        <w:rPr>
          <w:rFonts w:cs="Arial"/>
        </w:rPr>
        <w:t>ithin Europe</w:t>
      </w:r>
      <w:r w:rsidR="006E0B96">
        <w:rPr>
          <w:rFonts w:cs="Arial"/>
        </w:rPr>
        <w:t xml:space="preserve"> by</w:t>
      </w:r>
      <w:r w:rsidRPr="00E3152A">
        <w:rPr>
          <w:rFonts w:cs="Arial"/>
        </w:rPr>
        <w:t xml:space="preserve"> the Regulation on Classification, Labelling and Packaging of Substances and Mixtures (known as the CLP Regulation)</w:t>
      </w:r>
      <w:r w:rsidR="006E0B96">
        <w:rPr>
          <w:rFonts w:cs="Arial"/>
        </w:rPr>
        <w:t>.</w:t>
      </w:r>
    </w:p>
    <w:p w14:paraId="2B6F542E" w14:textId="122B34C8" w:rsidR="007B7504" w:rsidRDefault="00C1312E" w:rsidP="007B7504">
      <w:pPr>
        <w:spacing w:after="240"/>
        <w:rPr>
          <w:rFonts w:cs="Arial"/>
        </w:rPr>
      </w:pPr>
      <w:r>
        <w:rPr>
          <w:rFonts w:cs="Arial"/>
        </w:rPr>
        <w:t>X</w:t>
      </w:r>
      <w:r w:rsidR="007B7504" w:rsidRPr="002D0B32">
        <w:rPr>
          <w:rFonts w:cs="Arial"/>
        </w:rPr>
        <w:t>.4.1.4</w:t>
      </w:r>
      <w:r w:rsidR="007B7504" w:rsidRPr="00BF3EDD">
        <w:rPr>
          <w:rFonts w:cs="Arial"/>
          <w:b/>
          <w:bCs/>
        </w:rPr>
        <w:tab/>
        <w:t>GHS Labels</w:t>
      </w:r>
    </w:p>
    <w:p w14:paraId="34788E14" w14:textId="21AAAB03" w:rsidR="0036282E" w:rsidRPr="00E3152A" w:rsidRDefault="0036282E" w:rsidP="006B64CD">
      <w:pPr>
        <w:spacing w:after="240"/>
        <w:ind w:left="720"/>
        <w:rPr>
          <w:rFonts w:cs="Arial"/>
        </w:rPr>
      </w:pPr>
      <w:r w:rsidRPr="00E3152A">
        <w:rPr>
          <w:rFonts w:cs="Arial"/>
        </w:rPr>
        <w:t>Products bearing the following GHS labels ARE classified as dangerous goods:</w:t>
      </w:r>
    </w:p>
    <w:tbl>
      <w:tblPr>
        <w:tblW w:w="0" w:type="auto"/>
        <w:tblInd w:w="817" w:type="dxa"/>
        <w:tblLook w:val="0000" w:firstRow="0" w:lastRow="0" w:firstColumn="0" w:lastColumn="0" w:noHBand="0" w:noVBand="0"/>
      </w:tblPr>
      <w:tblGrid>
        <w:gridCol w:w="8538"/>
      </w:tblGrid>
      <w:tr w:rsidR="0036282E" w:rsidRPr="00E3152A" w14:paraId="34788E17" w14:textId="77777777" w:rsidTr="0036282E">
        <w:trPr>
          <w:cantSplit/>
        </w:trPr>
        <w:tc>
          <w:tcPr>
            <w:tcW w:w="8647" w:type="dxa"/>
          </w:tcPr>
          <w:p w14:paraId="34788E15" w14:textId="77777777" w:rsidR="0036282E" w:rsidRPr="00E3152A" w:rsidRDefault="00EC4AF0" w:rsidP="0036282E">
            <w:r w:rsidRPr="00E3152A">
              <w:rPr>
                <w:noProof/>
                <w:sz w:val="20"/>
                <w:lang w:eastAsia="en-GB"/>
              </w:rPr>
              <w:drawing>
                <wp:anchor distT="0" distB="0" distL="114300" distR="114300" simplePos="0" relativeHeight="251653120" behindDoc="0" locked="0" layoutInCell="1" allowOverlap="1" wp14:anchorId="34788FFE" wp14:editId="34788FFF">
                  <wp:simplePos x="0" y="0"/>
                  <wp:positionH relativeFrom="column">
                    <wp:posOffset>4295775</wp:posOffset>
                  </wp:positionH>
                  <wp:positionV relativeFrom="paragraph">
                    <wp:posOffset>12065</wp:posOffset>
                  </wp:positionV>
                  <wp:extent cx="628650" cy="615950"/>
                  <wp:effectExtent l="19050" t="0" r="0" b="0"/>
                  <wp:wrapNone/>
                  <wp:docPr id="5" name="Picture 41" descr="aci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cid_red"/>
                          <pic:cNvPicPr>
                            <a:picLocks noChangeAspect="1" noChangeArrowheads="1"/>
                          </pic:cNvPicPr>
                        </pic:nvPicPr>
                        <pic:blipFill>
                          <a:blip r:embed="rId59" cstate="print"/>
                          <a:srcRect/>
                          <a:stretch>
                            <a:fillRect/>
                          </a:stretch>
                        </pic:blipFill>
                        <pic:spPr bwMode="auto">
                          <a:xfrm>
                            <a:off x="0" y="0"/>
                            <a:ext cx="628650" cy="615950"/>
                          </a:xfrm>
                          <a:prstGeom prst="rect">
                            <a:avLst/>
                          </a:prstGeom>
                          <a:noFill/>
                        </pic:spPr>
                      </pic:pic>
                    </a:graphicData>
                  </a:graphic>
                </wp:anchor>
              </w:drawing>
            </w:r>
            <w:r w:rsidRPr="00E3152A">
              <w:rPr>
                <w:noProof/>
                <w:sz w:val="20"/>
                <w:lang w:eastAsia="en-GB"/>
              </w:rPr>
              <w:drawing>
                <wp:anchor distT="0" distB="0" distL="114300" distR="114300" simplePos="0" relativeHeight="251655168" behindDoc="0" locked="0" layoutInCell="1" allowOverlap="1" wp14:anchorId="34789000" wp14:editId="34789001">
                  <wp:simplePos x="0" y="0"/>
                  <wp:positionH relativeFrom="column">
                    <wp:posOffset>3559175</wp:posOffset>
                  </wp:positionH>
                  <wp:positionV relativeFrom="paragraph">
                    <wp:posOffset>12065</wp:posOffset>
                  </wp:positionV>
                  <wp:extent cx="602615" cy="603250"/>
                  <wp:effectExtent l="19050" t="0" r="6985" b="0"/>
                  <wp:wrapNone/>
                  <wp:docPr id="4" name="Picture 40"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quatic-pollut-red"/>
                          <pic:cNvPicPr>
                            <a:picLocks noChangeAspect="1" noChangeArrowheads="1"/>
                          </pic:cNvPicPr>
                        </pic:nvPicPr>
                        <pic:blipFill>
                          <a:blip r:embed="rId60" cstate="print"/>
                          <a:srcRect/>
                          <a:stretch>
                            <a:fillRect/>
                          </a:stretch>
                        </pic:blipFill>
                        <pic:spPr bwMode="auto">
                          <a:xfrm>
                            <a:off x="0" y="0"/>
                            <a:ext cx="602615" cy="603250"/>
                          </a:xfrm>
                          <a:prstGeom prst="rect">
                            <a:avLst/>
                          </a:prstGeom>
                          <a:noFill/>
                        </pic:spPr>
                      </pic:pic>
                    </a:graphicData>
                  </a:graphic>
                </wp:anchor>
              </w:drawing>
            </w:r>
            <w:r w:rsidRPr="00E3152A">
              <w:rPr>
                <w:noProof/>
                <w:sz w:val="20"/>
                <w:lang w:eastAsia="en-GB"/>
              </w:rPr>
              <w:drawing>
                <wp:anchor distT="0" distB="0" distL="114300" distR="114300" simplePos="0" relativeHeight="251659264" behindDoc="0" locked="0" layoutInCell="1" allowOverlap="1" wp14:anchorId="34789002" wp14:editId="34789003">
                  <wp:simplePos x="0" y="0"/>
                  <wp:positionH relativeFrom="column">
                    <wp:posOffset>2143125</wp:posOffset>
                  </wp:positionH>
                  <wp:positionV relativeFrom="paragraph">
                    <wp:posOffset>12065</wp:posOffset>
                  </wp:positionV>
                  <wp:extent cx="584200" cy="596900"/>
                  <wp:effectExtent l="19050" t="0" r="6350" b="0"/>
                  <wp:wrapNone/>
                  <wp:docPr id="3" name="Picture 38"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ondflam"/>
                          <pic:cNvPicPr>
                            <a:picLocks noChangeAspect="1" noChangeArrowheads="1"/>
                          </pic:cNvPicPr>
                        </pic:nvPicPr>
                        <pic:blipFill>
                          <a:blip r:embed="rId61" cstate="print"/>
                          <a:srcRect/>
                          <a:stretch>
                            <a:fillRect/>
                          </a:stretch>
                        </pic:blipFill>
                        <pic:spPr bwMode="auto">
                          <a:xfrm>
                            <a:off x="0" y="0"/>
                            <a:ext cx="584200" cy="596900"/>
                          </a:xfrm>
                          <a:prstGeom prst="rect">
                            <a:avLst/>
                          </a:prstGeom>
                          <a:noFill/>
                        </pic:spPr>
                      </pic:pic>
                    </a:graphicData>
                  </a:graphic>
                </wp:anchor>
              </w:drawing>
            </w:r>
            <w:r w:rsidRPr="00E3152A">
              <w:rPr>
                <w:noProof/>
                <w:sz w:val="20"/>
                <w:lang w:eastAsia="en-GB"/>
              </w:rPr>
              <w:drawing>
                <wp:anchor distT="0" distB="0" distL="114300" distR="114300" simplePos="0" relativeHeight="251663360" behindDoc="0" locked="0" layoutInCell="1" allowOverlap="1" wp14:anchorId="34789004" wp14:editId="34789005">
                  <wp:simplePos x="0" y="0"/>
                  <wp:positionH relativeFrom="column">
                    <wp:posOffset>739775</wp:posOffset>
                  </wp:positionH>
                  <wp:positionV relativeFrom="paragraph">
                    <wp:posOffset>12065</wp:posOffset>
                  </wp:positionV>
                  <wp:extent cx="615950" cy="590550"/>
                  <wp:effectExtent l="19050" t="0" r="0" b="0"/>
                  <wp:wrapNone/>
                  <wp:docPr id="2" name="Picture 36"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lamme"/>
                          <pic:cNvPicPr>
                            <a:picLocks noChangeAspect="1" noChangeArrowheads="1"/>
                          </pic:cNvPicPr>
                        </pic:nvPicPr>
                        <pic:blipFill>
                          <a:blip r:embed="rId62" cstate="print"/>
                          <a:srcRect/>
                          <a:stretch>
                            <a:fillRect/>
                          </a:stretch>
                        </pic:blipFill>
                        <pic:spPr bwMode="auto">
                          <a:xfrm>
                            <a:off x="0" y="0"/>
                            <a:ext cx="615950" cy="590550"/>
                          </a:xfrm>
                          <a:prstGeom prst="rect">
                            <a:avLst/>
                          </a:prstGeom>
                          <a:noFill/>
                        </pic:spPr>
                      </pic:pic>
                    </a:graphicData>
                  </a:graphic>
                </wp:anchor>
              </w:drawing>
            </w:r>
            <w:r w:rsidRPr="00E3152A">
              <w:rPr>
                <w:noProof/>
                <w:sz w:val="20"/>
                <w:lang w:eastAsia="en-GB"/>
              </w:rPr>
              <w:drawing>
                <wp:anchor distT="0" distB="0" distL="114300" distR="114300" simplePos="0" relativeHeight="251657216" behindDoc="0" locked="0" layoutInCell="1" allowOverlap="1" wp14:anchorId="34789006" wp14:editId="34789007">
                  <wp:simplePos x="0" y="0"/>
                  <wp:positionH relativeFrom="column">
                    <wp:posOffset>2841625</wp:posOffset>
                  </wp:positionH>
                  <wp:positionV relativeFrom="paragraph">
                    <wp:posOffset>12065</wp:posOffset>
                  </wp:positionV>
                  <wp:extent cx="584200" cy="615950"/>
                  <wp:effectExtent l="19050" t="0" r="6350" b="0"/>
                  <wp:wrapNone/>
                  <wp:docPr id="1" name="Picture 39"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kull"/>
                          <pic:cNvPicPr>
                            <a:picLocks noChangeAspect="1" noChangeArrowheads="1"/>
                          </pic:cNvPicPr>
                        </pic:nvPicPr>
                        <pic:blipFill>
                          <a:blip r:embed="rId63" cstate="print"/>
                          <a:srcRect/>
                          <a:stretch>
                            <a:fillRect/>
                          </a:stretch>
                        </pic:blipFill>
                        <pic:spPr bwMode="auto">
                          <a:xfrm>
                            <a:off x="0" y="0"/>
                            <a:ext cx="584200" cy="615950"/>
                          </a:xfrm>
                          <a:prstGeom prst="rect">
                            <a:avLst/>
                          </a:prstGeom>
                          <a:noFill/>
                        </pic:spPr>
                      </pic:pic>
                    </a:graphicData>
                  </a:graphic>
                </wp:anchor>
              </w:drawing>
            </w:r>
            <w:r w:rsidRPr="00E3152A">
              <w:rPr>
                <w:noProof/>
                <w:sz w:val="20"/>
                <w:lang w:eastAsia="en-GB"/>
              </w:rPr>
              <w:drawing>
                <wp:anchor distT="0" distB="0" distL="114300" distR="114300" simplePos="0" relativeHeight="251661312" behindDoc="0" locked="0" layoutInCell="1" allowOverlap="1" wp14:anchorId="34789008" wp14:editId="34789009">
                  <wp:simplePos x="0" y="0"/>
                  <wp:positionH relativeFrom="column">
                    <wp:posOffset>1438275</wp:posOffset>
                  </wp:positionH>
                  <wp:positionV relativeFrom="paragraph">
                    <wp:posOffset>12065</wp:posOffset>
                  </wp:positionV>
                  <wp:extent cx="596900" cy="615950"/>
                  <wp:effectExtent l="19050" t="0" r="0" b="0"/>
                  <wp:wrapNone/>
                  <wp:docPr id="21" name="Picture 37"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ottle"/>
                          <pic:cNvPicPr>
                            <a:picLocks noChangeAspect="1" noChangeArrowheads="1"/>
                          </pic:cNvPicPr>
                        </pic:nvPicPr>
                        <pic:blipFill>
                          <a:blip r:embed="rId64" cstate="print"/>
                          <a:srcRect/>
                          <a:stretch>
                            <a:fillRect/>
                          </a:stretch>
                        </pic:blipFill>
                        <pic:spPr bwMode="auto">
                          <a:xfrm>
                            <a:off x="0" y="0"/>
                            <a:ext cx="596900" cy="615950"/>
                          </a:xfrm>
                          <a:prstGeom prst="rect">
                            <a:avLst/>
                          </a:prstGeom>
                          <a:noFill/>
                        </pic:spPr>
                      </pic:pic>
                    </a:graphicData>
                  </a:graphic>
                </wp:anchor>
              </w:drawing>
            </w:r>
            <w:r w:rsidRPr="00E3152A">
              <w:rPr>
                <w:noProof/>
                <w:sz w:val="20"/>
                <w:lang w:eastAsia="en-GB"/>
              </w:rPr>
              <w:drawing>
                <wp:inline distT="0" distB="0" distL="0" distR="0" wp14:anchorId="3478900A" wp14:editId="3478900B">
                  <wp:extent cx="621030" cy="621030"/>
                  <wp:effectExtent l="19050" t="0" r="7620" b="0"/>
                  <wp:docPr id="34" name="Picture 35" descr="ex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plos"/>
                          <pic:cNvPicPr>
                            <a:picLocks noChangeAspect="1" noChangeArrowheads="1"/>
                          </pic:cNvPicPr>
                        </pic:nvPicPr>
                        <pic:blipFill>
                          <a:blip r:embed="rId65"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r w:rsidR="0036282E" w:rsidRPr="00E3152A">
              <w:rPr>
                <w:sz w:val="20"/>
              </w:rPr>
              <w:t xml:space="preserve"> </w:t>
            </w:r>
            <w:r w:rsidR="0036282E" w:rsidRPr="00E3152A">
              <w:t xml:space="preserve">     </w:t>
            </w:r>
          </w:p>
          <w:p w14:paraId="34788E16" w14:textId="77777777" w:rsidR="0036282E" w:rsidRPr="00E3152A" w:rsidRDefault="0036282E" w:rsidP="0036282E">
            <w:pPr>
              <w:rPr>
                <w:rFonts w:cs="Arial"/>
              </w:rPr>
            </w:pPr>
          </w:p>
        </w:tc>
      </w:tr>
      <w:tr w:rsidR="0036282E" w:rsidRPr="00E3152A" w14:paraId="34788E19" w14:textId="77777777" w:rsidTr="0036282E">
        <w:trPr>
          <w:cantSplit/>
        </w:trPr>
        <w:tc>
          <w:tcPr>
            <w:tcW w:w="8647" w:type="dxa"/>
          </w:tcPr>
          <w:p w14:paraId="34788E18" w14:textId="77777777" w:rsidR="0036282E" w:rsidRPr="00E3152A" w:rsidRDefault="0036282E" w:rsidP="006B64CD">
            <w:pPr>
              <w:spacing w:after="240"/>
              <w:rPr>
                <w:rFonts w:cs="Arial"/>
              </w:rPr>
            </w:pPr>
            <w:r w:rsidRPr="00E3152A">
              <w:rPr>
                <w:b/>
                <w:bCs/>
              </w:rPr>
              <w:t>Note:</w:t>
            </w:r>
            <w:r w:rsidRPr="00E3152A">
              <w:t xml:space="preserve"> A product bearing the GHS corrosive label (depicted far right above) is NOT classified as dangerous goods if the signal word ‘Danger’ </w:t>
            </w:r>
            <w:r w:rsidRPr="00E3152A">
              <w:rPr>
                <w:u w:val="single"/>
              </w:rPr>
              <w:t>and</w:t>
            </w:r>
            <w:r w:rsidRPr="00E3152A">
              <w:t xml:space="preserve"> hazard statement ‘causes serious eye damage’ applies.</w:t>
            </w:r>
          </w:p>
        </w:tc>
      </w:tr>
    </w:tbl>
    <w:p w14:paraId="34788E1A" w14:textId="77777777" w:rsidR="0036282E" w:rsidRPr="00E3152A" w:rsidRDefault="0036282E" w:rsidP="006B64CD">
      <w:pPr>
        <w:spacing w:after="240"/>
        <w:ind w:left="720"/>
        <w:rPr>
          <w:rFonts w:cs="Arial"/>
        </w:rPr>
      </w:pPr>
      <w:r w:rsidRPr="00E3152A">
        <w:rPr>
          <w:rFonts w:cs="Arial"/>
        </w:rPr>
        <w:t xml:space="preserve">Products bearing the following GHS labels </w:t>
      </w:r>
      <w:r w:rsidR="00A06785" w:rsidRPr="00E3152A">
        <w:rPr>
          <w:rFonts w:cs="Arial"/>
        </w:rPr>
        <w:t xml:space="preserve">(and none of the above) </w:t>
      </w:r>
      <w:r w:rsidRPr="00E3152A">
        <w:rPr>
          <w:rFonts w:cs="Arial"/>
        </w:rPr>
        <w:t>are NOT classified as dangerous goods:</w:t>
      </w:r>
    </w:p>
    <w:tbl>
      <w:tblPr>
        <w:tblW w:w="0" w:type="auto"/>
        <w:tblInd w:w="817" w:type="dxa"/>
        <w:tblLook w:val="0000" w:firstRow="0" w:lastRow="0" w:firstColumn="0" w:lastColumn="0" w:noHBand="0" w:noVBand="0"/>
      </w:tblPr>
      <w:tblGrid>
        <w:gridCol w:w="8538"/>
      </w:tblGrid>
      <w:tr w:rsidR="0036282E" w:rsidRPr="00E3152A" w14:paraId="34788E1C" w14:textId="77777777" w:rsidTr="0036282E">
        <w:trPr>
          <w:cantSplit/>
        </w:trPr>
        <w:tc>
          <w:tcPr>
            <w:tcW w:w="8647" w:type="dxa"/>
          </w:tcPr>
          <w:p w14:paraId="34788E1B" w14:textId="77777777" w:rsidR="0036282E" w:rsidRPr="00E3152A" w:rsidRDefault="00EC4AF0" w:rsidP="006B64CD">
            <w:pPr>
              <w:spacing w:after="240"/>
              <w:rPr>
                <w:rFonts w:cs="Arial"/>
              </w:rPr>
            </w:pPr>
            <w:r w:rsidRPr="00E3152A">
              <w:rPr>
                <w:noProof/>
                <w:lang w:eastAsia="en-GB"/>
              </w:rPr>
              <w:drawing>
                <wp:inline distT="0" distB="0" distL="0" distR="0" wp14:anchorId="3478900C" wp14:editId="3478900D">
                  <wp:extent cx="621030" cy="586740"/>
                  <wp:effectExtent l="19050" t="0" r="7620" b="0"/>
                  <wp:docPr id="35" name="Picture 42"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xclam"/>
                          <pic:cNvPicPr>
                            <a:picLocks noChangeAspect="1" noChangeArrowheads="1"/>
                          </pic:cNvPicPr>
                        </pic:nvPicPr>
                        <pic:blipFill>
                          <a:blip r:embed="rId66" cstate="print"/>
                          <a:srcRect/>
                          <a:stretch>
                            <a:fillRect/>
                          </a:stretch>
                        </pic:blipFill>
                        <pic:spPr bwMode="auto">
                          <a:xfrm>
                            <a:off x="0" y="0"/>
                            <a:ext cx="621030" cy="586740"/>
                          </a:xfrm>
                          <a:prstGeom prst="rect">
                            <a:avLst/>
                          </a:prstGeom>
                          <a:noFill/>
                          <a:ln w="9525">
                            <a:noFill/>
                            <a:miter lim="800000"/>
                            <a:headEnd/>
                            <a:tailEnd/>
                          </a:ln>
                        </pic:spPr>
                      </pic:pic>
                    </a:graphicData>
                  </a:graphic>
                </wp:inline>
              </w:drawing>
            </w:r>
            <w:r w:rsidR="0036282E" w:rsidRPr="00E3152A">
              <w:t xml:space="preserve"> </w:t>
            </w:r>
            <w:r w:rsidRPr="00E3152A">
              <w:rPr>
                <w:noProof/>
                <w:lang w:eastAsia="en-GB"/>
              </w:rPr>
              <w:drawing>
                <wp:inline distT="0" distB="0" distL="0" distR="0" wp14:anchorId="3478900E" wp14:editId="3478900F">
                  <wp:extent cx="586740" cy="586740"/>
                  <wp:effectExtent l="19050" t="0" r="3810" b="0"/>
                  <wp:docPr id="36" name="Picture 43"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ilhouete"/>
                          <pic:cNvPicPr>
                            <a:picLocks noChangeAspect="1" noChangeArrowheads="1"/>
                          </pic:cNvPicPr>
                        </pic:nvPicPr>
                        <pic:blipFill>
                          <a:blip r:embed="rId67" cstate="print"/>
                          <a:srcRect/>
                          <a:stretch>
                            <a:fillRect/>
                          </a:stretch>
                        </pic:blipFill>
                        <pic:spPr bwMode="auto">
                          <a:xfrm>
                            <a:off x="0" y="0"/>
                            <a:ext cx="586740" cy="586740"/>
                          </a:xfrm>
                          <a:prstGeom prst="rect">
                            <a:avLst/>
                          </a:prstGeom>
                          <a:noFill/>
                          <a:ln w="9525">
                            <a:noFill/>
                            <a:miter lim="800000"/>
                            <a:headEnd/>
                            <a:tailEnd/>
                          </a:ln>
                        </pic:spPr>
                      </pic:pic>
                    </a:graphicData>
                  </a:graphic>
                </wp:inline>
              </w:drawing>
            </w:r>
          </w:p>
        </w:tc>
      </w:tr>
    </w:tbl>
    <w:p w14:paraId="34788EB5" w14:textId="6D04FB22" w:rsidR="00EB0566" w:rsidRPr="00E3152A" w:rsidRDefault="00C1312E">
      <w:pPr>
        <w:pStyle w:val="Heading2"/>
      </w:pPr>
      <w:r>
        <w:lastRenderedPageBreak/>
        <w:t>X</w:t>
      </w:r>
      <w:r w:rsidR="00EB0566" w:rsidRPr="00E3152A">
        <w:t>.</w:t>
      </w:r>
      <w:r w:rsidR="001E15F7" w:rsidRPr="00E3152A">
        <w:t>5</w:t>
      </w:r>
      <w:r w:rsidR="00EB0566" w:rsidRPr="00E3152A">
        <w:tab/>
        <w:t>Emergency Situations</w:t>
      </w:r>
      <w:r w:rsidR="000211BE" w:rsidRPr="00E3152A">
        <w:t xml:space="preserve"> </w:t>
      </w:r>
    </w:p>
    <w:p w14:paraId="34788EB6" w14:textId="73233BDD" w:rsidR="009415DA" w:rsidRPr="00E3152A" w:rsidRDefault="00C1312E" w:rsidP="009415DA">
      <w:pPr>
        <w:pStyle w:val="Heading3"/>
      </w:pPr>
      <w:r>
        <w:t>X</w:t>
      </w:r>
      <w:r w:rsidR="007E615F" w:rsidRPr="00E3152A">
        <w:t>.5.1</w:t>
      </w:r>
      <w:r w:rsidR="009415DA" w:rsidRPr="00E3152A">
        <w:tab/>
      </w:r>
      <w:r w:rsidR="009415DA" w:rsidRPr="00E3152A">
        <w:rPr>
          <w:b/>
          <w:bCs w:val="0"/>
        </w:rPr>
        <w:t xml:space="preserve">Provision of Information for Use in Responding to In-Flight Emergencies </w:t>
      </w:r>
    </w:p>
    <w:p w14:paraId="34788EB7" w14:textId="77777777" w:rsidR="009415DA" w:rsidRPr="00E3152A" w:rsidRDefault="009415DA" w:rsidP="0095713C">
      <w:pPr>
        <w:spacing w:after="240"/>
        <w:ind w:left="720"/>
      </w:pPr>
      <w:r w:rsidRPr="00E3152A">
        <w:t>For those dangerous goods for which a dangerous goods transport document is required, the commander of an aircraft carrying such goods must be provided with information which can be used on board to assist in planning the response to an emergency arising in-flight involving the dangerous goods.</w:t>
      </w:r>
    </w:p>
    <w:p w14:paraId="34788EB8" w14:textId="77777777" w:rsidR="009415DA" w:rsidRPr="00E3152A" w:rsidRDefault="009415DA" w:rsidP="0095713C">
      <w:pPr>
        <w:spacing w:after="240"/>
        <w:ind w:left="720"/>
      </w:pPr>
      <w:r w:rsidRPr="00E3152A">
        <w:rPr>
          <w:b/>
          <w:bCs/>
          <w:highlight w:val="yellow"/>
        </w:rPr>
        <w:t>Editorial Note:</w:t>
      </w:r>
      <w:r w:rsidRPr="00E3152A">
        <w:t xml:space="preserve"> This information can be provided by the ‘Emergency Response Guidance for Aircraft Incidents Involving Dangerous Goods’ (Doc 9481), which is published by the International Civil Aviation Organization, or by another document giving similar information. Operators should establish what information is to be made available to flight crew onboard aircraft.</w:t>
      </w:r>
    </w:p>
    <w:p w14:paraId="3AC0C185" w14:textId="35431124" w:rsidR="00753909" w:rsidRPr="00E3152A" w:rsidRDefault="00C1312E" w:rsidP="00753909">
      <w:pPr>
        <w:spacing w:after="240"/>
        <w:ind w:left="720" w:hanging="720"/>
      </w:pPr>
      <w:r>
        <w:t>X</w:t>
      </w:r>
      <w:r w:rsidR="0018690F" w:rsidRPr="00E3152A">
        <w:t>.5.2</w:t>
      </w:r>
      <w:r w:rsidR="001E15F7" w:rsidRPr="00E3152A">
        <w:tab/>
      </w:r>
      <w:r w:rsidR="00753909" w:rsidRPr="00753909">
        <w:rPr>
          <w:b/>
          <w:bCs/>
        </w:rPr>
        <w:t>Special Notification Requirements in the Event of an Accident or Occurrence When Dangerous Goods are Being Carried or Have Been Offered for Air Transport Without Having Been Prepared and Declared in Accordance with the ICAO Technical Instructions)</w:t>
      </w:r>
    </w:p>
    <w:p w14:paraId="0FCCE216" w14:textId="7E6EA65D" w:rsidR="00753909" w:rsidRPr="00E3152A" w:rsidRDefault="00753909" w:rsidP="00753909">
      <w:pPr>
        <w:pStyle w:val="Default"/>
        <w:spacing w:before="60"/>
        <w:ind w:left="800" w:hanging="800"/>
        <w:rPr>
          <w:color w:val="auto"/>
          <w:sz w:val="22"/>
          <w:szCs w:val="22"/>
        </w:rPr>
      </w:pPr>
      <w:r w:rsidRPr="00753909">
        <w:rPr>
          <w:bCs/>
          <w:color w:val="auto"/>
          <w:sz w:val="22"/>
          <w:szCs w:val="22"/>
        </w:rPr>
        <w:t>X.5.2.1</w:t>
      </w:r>
      <w:r w:rsidRPr="00E3152A">
        <w:rPr>
          <w:color w:val="auto"/>
          <w:sz w:val="22"/>
          <w:szCs w:val="22"/>
        </w:rPr>
        <w:tab/>
      </w:r>
      <w:r w:rsidRPr="00E3152A">
        <w:rPr>
          <w:b/>
          <w:bCs/>
          <w:color w:val="auto"/>
          <w:sz w:val="22"/>
          <w:szCs w:val="22"/>
        </w:rPr>
        <w:t>Information to be Provided by the Pilot-In-Command in the Event of an In-Flight Emergency</w:t>
      </w:r>
    </w:p>
    <w:p w14:paraId="420A2681" w14:textId="77777777" w:rsidR="00753909" w:rsidRPr="00E3152A" w:rsidRDefault="00753909" w:rsidP="00753909">
      <w:pPr>
        <w:spacing w:after="240"/>
        <w:ind w:left="800"/>
      </w:pPr>
      <w:r w:rsidRPr="00E3152A">
        <w:t>If an in-flight emergency occurs and the situation permits, the commander must inform the appropriate Air Traffic Services Unit of any dangerous goods on board. This information should include the proper shipping name, class/division, identified subsidiary hazard(s), compatibility group for explosives, quantity and location on board.</w:t>
      </w:r>
    </w:p>
    <w:p w14:paraId="1A740BC4" w14:textId="77777777" w:rsidR="00753909" w:rsidRPr="00E3152A" w:rsidRDefault="00753909" w:rsidP="00753909">
      <w:pPr>
        <w:spacing w:after="240"/>
        <w:ind w:left="800"/>
      </w:pPr>
      <w:r w:rsidRPr="00E3152A">
        <w:rPr>
          <w:b/>
          <w:bCs/>
          <w:highlight w:val="yellow"/>
        </w:rPr>
        <w:t>Editorial Note:</w:t>
      </w:r>
      <w:r w:rsidRPr="00E3152A">
        <w:t xml:space="preserve"> If it is the operator’s policy to provide flight crew with a telephone number where detailed information on dangerous goods on board may be obtained (on the NOTOC) this procedure should be explained.</w:t>
      </w:r>
    </w:p>
    <w:p w14:paraId="70F41D11" w14:textId="075BD6E8" w:rsidR="00753909" w:rsidRPr="00E3152A" w:rsidRDefault="003227E6" w:rsidP="00753909">
      <w:pPr>
        <w:pStyle w:val="Heading3"/>
        <w:ind w:left="800" w:hanging="800"/>
      </w:pPr>
      <w:r>
        <w:t>X.5.2.</w:t>
      </w:r>
      <w:r w:rsidR="00753909" w:rsidRPr="00E3152A">
        <w:t>2</w:t>
      </w:r>
      <w:r w:rsidR="00753909" w:rsidRPr="00E3152A">
        <w:tab/>
      </w:r>
      <w:r w:rsidR="00753909" w:rsidRPr="00E3152A">
        <w:rPr>
          <w:b/>
          <w:bCs w:val="0"/>
        </w:rPr>
        <w:t xml:space="preserve">Information to be Provided by the Operator in the Event of an Aircraft Accident or Serious Incident Where Dangerous Goods Carried as Cargo may be Involved </w:t>
      </w:r>
    </w:p>
    <w:p w14:paraId="600BFE39" w14:textId="77777777" w:rsidR="00753909" w:rsidRPr="00E3152A" w:rsidRDefault="00753909" w:rsidP="00753909">
      <w:pPr>
        <w:pStyle w:val="BodyTextIndent3"/>
        <w:spacing w:after="240"/>
        <w:ind w:left="800"/>
        <w:rPr>
          <w:sz w:val="22"/>
        </w:rPr>
      </w:pPr>
      <w:r w:rsidRPr="00E3152A">
        <w:rPr>
          <w:sz w:val="22"/>
        </w:rPr>
        <w:t>If an aircraft carrying dangerous goods as cargo is involved in an accident or serious incident where the dangerous goods may be involved, the operator must provide information, without delay, to emergency services responding to the accident or serious incident about the dangerous goods on board, as shown on the copy of the information to the pilot-in-command (NOTOC). The information must be sufficient to enable any hazards created by the dangerous goods to be minimised and include the proper shipping name, UN number, class/division, any identified subsidiary hazard(s), the compatibility group for explosives, the quantity and the location on board the aircraft. As soon as possible, the operator must also provide this information to the CAA Dangerous Goods</w:t>
      </w:r>
      <w:r>
        <w:rPr>
          <w:sz w:val="22"/>
        </w:rPr>
        <w:t>, team</w:t>
      </w:r>
      <w:r w:rsidRPr="00E3152A">
        <w:rPr>
          <w:sz w:val="22"/>
        </w:rPr>
        <w:t xml:space="preserve"> and the appropriate authority of the State in which the accident or serious incident occurred. In the first instance, </w:t>
      </w:r>
      <w:r>
        <w:rPr>
          <w:sz w:val="22"/>
        </w:rPr>
        <w:t xml:space="preserve">the CAA </w:t>
      </w:r>
      <w:r w:rsidRPr="00E3152A">
        <w:rPr>
          <w:sz w:val="22"/>
        </w:rPr>
        <w:t>Dangerous Goods</w:t>
      </w:r>
      <w:r>
        <w:rPr>
          <w:sz w:val="22"/>
        </w:rPr>
        <w:t xml:space="preserve"> team</w:t>
      </w:r>
      <w:r w:rsidRPr="00E3152A">
        <w:rPr>
          <w:sz w:val="22"/>
        </w:rPr>
        <w:t xml:space="preserve"> should be alerted to the incident or accident by phone using the following number:</w:t>
      </w:r>
    </w:p>
    <w:p w14:paraId="4724C406" w14:textId="77777777" w:rsidR="00753909" w:rsidRPr="002A4729" w:rsidRDefault="00753909" w:rsidP="00753909">
      <w:pPr>
        <w:overflowPunct/>
        <w:spacing w:after="240"/>
        <w:ind w:left="800"/>
        <w:textAlignment w:val="auto"/>
        <w:rPr>
          <w:rFonts w:cs="Arial"/>
          <w:szCs w:val="18"/>
        </w:rPr>
      </w:pPr>
      <w:r w:rsidRPr="00E3152A">
        <w:rPr>
          <w:rFonts w:cs="Arial"/>
          <w:szCs w:val="18"/>
        </w:rPr>
        <w:t xml:space="preserve">Telephone: +44 (0) </w:t>
      </w:r>
      <w:r>
        <w:t>330 022 1915</w:t>
      </w:r>
    </w:p>
    <w:p w14:paraId="6880E28F" w14:textId="2DF7A2D2" w:rsidR="00753909" w:rsidRPr="00E3152A" w:rsidRDefault="003227E6" w:rsidP="00753909">
      <w:pPr>
        <w:pStyle w:val="Heading3"/>
        <w:ind w:left="800" w:hanging="800"/>
      </w:pPr>
      <w:r w:rsidRPr="003227E6">
        <w:t>X.5.2.3</w:t>
      </w:r>
      <w:r w:rsidR="00753909" w:rsidRPr="00E3152A">
        <w:rPr>
          <w:bCs w:val="0"/>
        </w:rPr>
        <w:tab/>
      </w:r>
      <w:r w:rsidR="00753909" w:rsidRPr="00E3152A">
        <w:rPr>
          <w:b/>
          <w:bCs w:val="0"/>
        </w:rPr>
        <w:t xml:space="preserve">Information to be Provided by the Operator in the Event of an Aircraft Incident </w:t>
      </w:r>
    </w:p>
    <w:p w14:paraId="3380739F" w14:textId="77777777" w:rsidR="00753909" w:rsidRPr="00E3152A" w:rsidRDefault="00753909" w:rsidP="00753909">
      <w:pPr>
        <w:spacing w:after="240"/>
        <w:ind w:left="800"/>
        <w:rPr>
          <w:rFonts w:cs="Arial"/>
          <w:b/>
          <w:bCs/>
          <w:szCs w:val="18"/>
        </w:rPr>
      </w:pPr>
      <w:r w:rsidRPr="00E3152A">
        <w:t xml:space="preserve">In the event of an aircraft incident, the operator of an aircraft carrying dangerous goods as cargo must, if requested to do so, provide information without delay to the emergency services responding to the incident and to the appropriate authority of the State in which the incident occurred, about the dangerous goods on board, as shown on the copy of the </w:t>
      </w:r>
      <w:r w:rsidRPr="00E3152A">
        <w:lastRenderedPageBreak/>
        <w:t>information to the pilot-in-command (NOTOC). For aircraft accidents and serious incidents, see 11.10.2.</w:t>
      </w:r>
    </w:p>
    <w:p w14:paraId="61E07546" w14:textId="72222B3D" w:rsidR="00753909" w:rsidRPr="00E3152A" w:rsidRDefault="003227E6" w:rsidP="00753909">
      <w:pPr>
        <w:pStyle w:val="Heading3"/>
        <w:ind w:left="800" w:hanging="800"/>
      </w:pPr>
      <w:r w:rsidRPr="003227E6">
        <w:rPr>
          <w:bCs w:val="0"/>
        </w:rPr>
        <w:t>X.5.2.4</w:t>
      </w:r>
      <w:r w:rsidR="00753909" w:rsidRPr="00E3152A">
        <w:tab/>
      </w:r>
      <w:r w:rsidR="00753909" w:rsidRPr="00E3152A">
        <w:rPr>
          <w:b/>
          <w:bCs w:val="0"/>
        </w:rPr>
        <w:t>Dangerous Goods Accident and Incident Reports</w:t>
      </w:r>
      <w:r w:rsidR="00337970">
        <w:rPr>
          <w:b/>
          <w:bCs w:val="0"/>
        </w:rPr>
        <w:t xml:space="preserve"> </w:t>
      </w:r>
      <w:r w:rsidR="004D0FD2">
        <w:rPr>
          <w:b/>
          <w:bCs w:val="0"/>
        </w:rPr>
        <w:t>(</w:t>
      </w:r>
      <w:r w:rsidR="00337970">
        <w:rPr>
          <w:b/>
          <w:bCs w:val="0"/>
        </w:rPr>
        <w:t>AN(DG)R Article 19</w:t>
      </w:r>
      <w:r w:rsidR="004D0FD2">
        <w:rPr>
          <w:b/>
          <w:bCs w:val="0"/>
        </w:rPr>
        <w:t>)</w:t>
      </w:r>
      <w:r w:rsidR="00753909" w:rsidRPr="00E3152A">
        <w:rPr>
          <w:b/>
          <w:bCs w:val="0"/>
        </w:rPr>
        <w:t xml:space="preserve"> </w:t>
      </w:r>
    </w:p>
    <w:p w14:paraId="7AFFE873" w14:textId="77777777" w:rsidR="00753909" w:rsidRPr="00E3152A" w:rsidRDefault="00753909" w:rsidP="00753909">
      <w:pPr>
        <w:spacing w:after="240"/>
        <w:ind w:left="800"/>
        <w:rPr>
          <w:rFonts w:cs="Arial"/>
          <w:i/>
          <w:iCs/>
          <w:szCs w:val="18"/>
        </w:rPr>
      </w:pPr>
      <w:r w:rsidRPr="00E3152A">
        <w:rPr>
          <w:rFonts w:cs="Arial"/>
          <w:i/>
          <w:iCs/>
          <w:szCs w:val="18"/>
        </w:rPr>
        <w:t>Definitions:</w:t>
      </w:r>
    </w:p>
    <w:p w14:paraId="468584CE" w14:textId="77777777" w:rsidR="00753909" w:rsidRPr="00E3152A" w:rsidRDefault="00753909" w:rsidP="00753909">
      <w:pPr>
        <w:spacing w:after="240"/>
        <w:ind w:left="800"/>
        <w:rPr>
          <w:rFonts w:cs="Arial"/>
          <w:szCs w:val="18"/>
        </w:rPr>
      </w:pPr>
      <w:r w:rsidRPr="00E3152A">
        <w:rPr>
          <w:rFonts w:cs="Arial"/>
          <w:i/>
          <w:iCs/>
          <w:szCs w:val="18"/>
        </w:rPr>
        <w:t>Dangerous goods accident:</w:t>
      </w:r>
      <w:r w:rsidRPr="00E3152A">
        <w:rPr>
          <w:rFonts w:cs="Arial"/>
          <w:szCs w:val="18"/>
        </w:rPr>
        <w:t xml:space="preserve"> An occurrence associated with and related to the transport of dangerous goods by air which results in fatal or serious injury to a person or major property or environmental damage.</w:t>
      </w:r>
    </w:p>
    <w:p w14:paraId="0B44A496" w14:textId="77777777" w:rsidR="00753909" w:rsidRPr="00E3152A" w:rsidRDefault="00753909" w:rsidP="00753909">
      <w:pPr>
        <w:spacing w:after="240"/>
        <w:ind w:left="800"/>
        <w:rPr>
          <w:rFonts w:cs="Arial"/>
          <w:szCs w:val="18"/>
        </w:rPr>
      </w:pPr>
      <w:r w:rsidRPr="00E3152A">
        <w:rPr>
          <w:rFonts w:cs="Arial"/>
          <w:i/>
          <w:iCs/>
          <w:szCs w:val="18"/>
        </w:rPr>
        <w:t>Dangerous goods incident:</w:t>
      </w:r>
      <w:r w:rsidRPr="00E3152A">
        <w:rPr>
          <w:rFonts w:cs="Arial"/>
          <w:szCs w:val="18"/>
        </w:rPr>
        <w:t xml:space="preserve"> An occurrence other than a dangerous goods accident associated with and related to the transport of dangerous goods by air, not necessarily occurring on board an aircraft, which results in injury to a person, property or environmental damage, fire, breakage, spillage, leakage of fluid or radiation or other evidence that the integrity of the packaging has not been maintained. Any occurrence relating to the transport of dangerous goods which seriously jeopardises an aircraft or its occupants is also deemed to be a dangerous goods incident.</w:t>
      </w:r>
    </w:p>
    <w:p w14:paraId="636AC87C" w14:textId="77777777" w:rsidR="00753909" w:rsidRPr="00E3152A" w:rsidRDefault="00753909" w:rsidP="00753909">
      <w:pPr>
        <w:spacing w:after="240"/>
        <w:ind w:left="800"/>
        <w:rPr>
          <w:rFonts w:cs="Arial"/>
          <w:szCs w:val="18"/>
        </w:rPr>
      </w:pPr>
      <w:r w:rsidRPr="00E3152A">
        <w:rPr>
          <w:rFonts w:cs="Arial"/>
          <w:b/>
          <w:bCs/>
          <w:szCs w:val="18"/>
        </w:rPr>
        <w:t>NOTE:</w:t>
      </w:r>
      <w:r w:rsidRPr="00E3152A">
        <w:rPr>
          <w:rFonts w:cs="Arial"/>
          <w:szCs w:val="18"/>
        </w:rPr>
        <w:t xml:space="preserve"> A dangerous goods accident or incident may also constitute an aircraft accident or incident as specified in ICAO Annex 13 — Aircraft Accident and Incident Investigation.</w:t>
      </w:r>
    </w:p>
    <w:p w14:paraId="129A2D84" w14:textId="77777777" w:rsidR="00753909" w:rsidRPr="00E3152A" w:rsidRDefault="00753909" w:rsidP="00753909">
      <w:pPr>
        <w:spacing w:after="240"/>
        <w:ind w:left="800"/>
      </w:pPr>
      <w:r w:rsidRPr="00E3152A">
        <w:t>An operator must report dangerous goods accidents and incidents to the appropriate authorities of the State of the Operator and the State in which the accident or incident occurred in accordance with the reporting requirements of those appropriate authorities.</w:t>
      </w:r>
    </w:p>
    <w:p w14:paraId="3FD0ED15" w14:textId="77777777" w:rsidR="00753909" w:rsidRPr="00F61703" w:rsidRDefault="00753909" w:rsidP="00753909">
      <w:pPr>
        <w:spacing w:after="240"/>
        <w:ind w:left="800"/>
      </w:pPr>
      <w:r w:rsidRPr="00F61703">
        <w:rPr>
          <w:b/>
          <w:iCs/>
        </w:rPr>
        <w:t>NOTE:</w:t>
      </w:r>
      <w:r>
        <w:rPr>
          <w:iCs/>
        </w:rPr>
        <w:t xml:space="preserve"> </w:t>
      </w:r>
      <w:r w:rsidRPr="00F61703">
        <w:rPr>
          <w:iCs/>
        </w:rPr>
        <w:t>This includes incidents involving dangerous goods that are not subject to all or part of the Technical Instructions through the application of an exception or of a special provision (</w:t>
      </w:r>
      <w:proofErr w:type="gramStart"/>
      <w:r w:rsidRPr="00F61703">
        <w:rPr>
          <w:iCs/>
        </w:rPr>
        <w:t>e.g.</w:t>
      </w:r>
      <w:proofErr w:type="gramEnd"/>
      <w:r w:rsidRPr="00F61703">
        <w:rPr>
          <w:iCs/>
        </w:rPr>
        <w:t xml:space="preserve"> an incident involving the short circuiting of a dry cell battery that is required to meet short-circuit prevention conditions in a special provision of 3;3).</w:t>
      </w:r>
    </w:p>
    <w:p w14:paraId="4D240716" w14:textId="77777777" w:rsidR="00753909" w:rsidRPr="00E3152A" w:rsidRDefault="00753909" w:rsidP="00753909">
      <w:pPr>
        <w:ind w:left="800"/>
      </w:pPr>
      <w:r w:rsidRPr="00E3152A">
        <w:t>An operator must report to the</w:t>
      </w:r>
      <w:r>
        <w:t xml:space="preserve"> appropriate authority of the</w:t>
      </w:r>
      <w:r w:rsidRPr="00E3152A">
        <w:t xml:space="preserve"> State of the Operator any occasion when:</w:t>
      </w:r>
    </w:p>
    <w:p w14:paraId="7A30A344" w14:textId="77777777" w:rsidR="00753909" w:rsidRPr="00E3152A" w:rsidRDefault="00753909" w:rsidP="00753909">
      <w:pPr>
        <w:spacing w:before="120" w:after="120"/>
        <w:ind w:left="1760" w:hanging="480"/>
      </w:pPr>
      <w:r w:rsidRPr="00E3152A">
        <w:t>a)</w:t>
      </w:r>
      <w:r w:rsidRPr="00E3152A">
        <w:tab/>
        <w:t>dangerous goods are discovered to have been carried when not correctly loaded, segregated, separated or secured</w:t>
      </w:r>
      <w:r>
        <w:t xml:space="preserve"> in accordance with Part </w:t>
      </w:r>
      <w:proofErr w:type="gramStart"/>
      <w:r>
        <w:t>7;</w:t>
      </w:r>
      <w:proofErr w:type="gramEnd"/>
      <w:r>
        <w:t>2 or</w:t>
      </w:r>
    </w:p>
    <w:p w14:paraId="36F46476" w14:textId="77777777" w:rsidR="00753909" w:rsidRPr="00E3152A" w:rsidRDefault="00753909" w:rsidP="00753909">
      <w:pPr>
        <w:spacing w:before="120" w:after="120"/>
        <w:ind w:left="1760" w:hanging="480"/>
      </w:pPr>
      <w:r w:rsidRPr="00E3152A">
        <w:t>b)</w:t>
      </w:r>
      <w:r w:rsidRPr="00E3152A">
        <w:tab/>
        <w:t>dangerous goods are discovered to have been carried without information having been provided to the pilot-in</w:t>
      </w:r>
      <w:r>
        <w:t xml:space="preserve"> </w:t>
      </w:r>
      <w:r w:rsidRPr="00E3152A">
        <w:t xml:space="preserve">command (when required) </w:t>
      </w:r>
      <w:r>
        <w:t>in accordance with Part 7;4.1.</w:t>
      </w:r>
    </w:p>
    <w:p w14:paraId="58BEC6FA" w14:textId="77777777" w:rsidR="00753909" w:rsidRPr="00E3152A" w:rsidRDefault="00753909" w:rsidP="00753909">
      <w:pPr>
        <w:overflowPunct/>
        <w:spacing w:after="240"/>
        <w:ind w:left="800"/>
        <w:textAlignment w:val="auto"/>
        <w:rPr>
          <w:rFonts w:cs="Arial"/>
          <w:szCs w:val="18"/>
        </w:rPr>
      </w:pPr>
      <w:r w:rsidRPr="00E3152A">
        <w:rPr>
          <w:rFonts w:cs="Arial"/>
          <w:szCs w:val="18"/>
        </w:rPr>
        <w:t>An operator must report any occasion when undeclared or misdeclared dangerous goods are discovered in cargo or mail. Such a report must be made to the appropriate authorities of the State of the Operator and the State in which this occurred</w:t>
      </w:r>
      <w:r w:rsidRPr="00E3152A">
        <w:rPr>
          <w:rFonts w:cs="Arial"/>
          <w:b/>
          <w:bCs/>
          <w:szCs w:val="18"/>
        </w:rPr>
        <w:t>.</w:t>
      </w:r>
    </w:p>
    <w:p w14:paraId="29E442EF" w14:textId="5E2F38F2" w:rsidR="00753909" w:rsidRPr="00E3152A" w:rsidRDefault="00753909" w:rsidP="004D0FD2">
      <w:pPr>
        <w:overflowPunct/>
        <w:spacing w:after="240"/>
        <w:ind w:left="800"/>
        <w:textAlignment w:val="auto"/>
        <w:rPr>
          <w:rFonts w:cs="Arial"/>
          <w:szCs w:val="18"/>
        </w:rPr>
      </w:pPr>
      <w:r w:rsidRPr="00E3152A">
        <w:rPr>
          <w:rFonts w:cs="Arial"/>
          <w:szCs w:val="18"/>
        </w:rPr>
        <w:t>An operator must report any occasion when dangerous goods that are not permitted are discovered by the operator (or the operator is advised by the entity that discovers the dangerous goods). Such a report must be made to the appropriate authority of the State in which this occurred.</w:t>
      </w:r>
    </w:p>
    <w:p w14:paraId="34E883B2" w14:textId="76F3E1A7" w:rsidR="00753909" w:rsidRPr="00E3152A" w:rsidRDefault="00753909" w:rsidP="00753909">
      <w:pPr>
        <w:spacing w:after="120"/>
        <w:ind w:left="799"/>
      </w:pPr>
      <w:r w:rsidRPr="00E3152A">
        <w:t xml:space="preserve">In addition to the requirements of the ICAO Technical Instructions for the reporting of dangerous goods occurrences </w:t>
      </w:r>
      <w:r w:rsidRPr="00E3152A">
        <w:rPr>
          <w:b/>
          <w:bCs/>
        </w:rPr>
        <w:t>any incident</w:t>
      </w:r>
      <w:r w:rsidRPr="00E3152A">
        <w:t xml:space="preserve"> which endangers or which, if not corrected, would endanger an </w:t>
      </w:r>
      <w:proofErr w:type="spellStart"/>
      <w:r w:rsidRPr="00E3152A">
        <w:t>aircraftor</w:t>
      </w:r>
      <w:proofErr w:type="spellEnd"/>
      <w:r w:rsidRPr="00E3152A">
        <w:t xml:space="preserve"> any other person is reported to </w:t>
      </w:r>
      <w:r w:rsidRPr="00E3152A">
        <w:rPr>
          <w:b/>
          <w:bCs/>
        </w:rPr>
        <w:t>CAA Safety Data</w:t>
      </w:r>
      <w:r w:rsidRPr="00E3152A">
        <w:t>. Dangerous goods occurrences reportable under the Mandatory Occurrence Reporting Scheme include:</w:t>
      </w:r>
    </w:p>
    <w:p w14:paraId="57111855" w14:textId="77777777" w:rsidR="00753909" w:rsidRPr="00E3152A" w:rsidRDefault="00753909" w:rsidP="00753909">
      <w:pPr>
        <w:numPr>
          <w:ilvl w:val="0"/>
          <w:numId w:val="54"/>
        </w:numPr>
        <w:tabs>
          <w:tab w:val="left" w:pos="1680"/>
        </w:tabs>
        <w:spacing w:after="120"/>
        <w:ind w:left="1332"/>
      </w:pPr>
      <w:r w:rsidRPr="00E3152A">
        <w:rPr>
          <w:rFonts w:cs="Arial"/>
        </w:rPr>
        <w:t>Dangerous goods found not to have been secured to prevent movement</w:t>
      </w:r>
      <w:r w:rsidRPr="00E3152A">
        <w:t xml:space="preserve"> </w:t>
      </w:r>
    </w:p>
    <w:p w14:paraId="45DF5875" w14:textId="77777777" w:rsidR="00753909" w:rsidRPr="00E3152A" w:rsidRDefault="00753909" w:rsidP="00753909">
      <w:pPr>
        <w:numPr>
          <w:ilvl w:val="0"/>
          <w:numId w:val="54"/>
        </w:numPr>
        <w:tabs>
          <w:tab w:val="left" w:pos="1680"/>
        </w:tabs>
        <w:spacing w:after="120"/>
        <w:ind w:left="1332"/>
      </w:pPr>
      <w:r w:rsidRPr="00E3152A">
        <w:rPr>
          <w:rFonts w:cs="Arial"/>
        </w:rPr>
        <w:lastRenderedPageBreak/>
        <w:t>Damage to packages of dangerous goods</w:t>
      </w:r>
      <w:r w:rsidRPr="00E3152A">
        <w:t xml:space="preserve"> </w:t>
      </w:r>
    </w:p>
    <w:p w14:paraId="245169B5" w14:textId="77777777" w:rsidR="00753909" w:rsidRPr="001F3E26" w:rsidRDefault="00753909" w:rsidP="00753909">
      <w:pPr>
        <w:numPr>
          <w:ilvl w:val="0"/>
          <w:numId w:val="54"/>
        </w:numPr>
        <w:tabs>
          <w:tab w:val="left" w:pos="1680"/>
        </w:tabs>
        <w:ind w:left="1332"/>
      </w:pPr>
      <w:r w:rsidRPr="00E3152A">
        <w:rPr>
          <w:rFonts w:cs="Arial"/>
        </w:rPr>
        <w:t>NOTOC errors where dangerous goods have not been stowed in accordance</w:t>
      </w:r>
    </w:p>
    <w:p w14:paraId="6250F921" w14:textId="77777777" w:rsidR="00753909" w:rsidRPr="00E3152A" w:rsidRDefault="00753909" w:rsidP="00753909">
      <w:pPr>
        <w:tabs>
          <w:tab w:val="left" w:pos="1680"/>
        </w:tabs>
        <w:ind w:left="1406"/>
      </w:pPr>
      <w:r>
        <w:rPr>
          <w:rFonts w:cs="Arial"/>
        </w:rPr>
        <w:t xml:space="preserve">     </w:t>
      </w:r>
      <w:r w:rsidRPr="001F3E26">
        <w:rPr>
          <w:rFonts w:cs="Arial"/>
        </w:rPr>
        <w:t>with loading instructions</w:t>
      </w:r>
      <w:r w:rsidRPr="00E3152A">
        <w:t xml:space="preserve"> </w:t>
      </w:r>
    </w:p>
    <w:p w14:paraId="2DD4514A" w14:textId="77777777" w:rsidR="001E3266" w:rsidRDefault="001E3266" w:rsidP="00753909">
      <w:pPr>
        <w:overflowPunct/>
        <w:spacing w:after="160"/>
        <w:ind w:left="800"/>
        <w:textAlignment w:val="auto"/>
        <w:rPr>
          <w:rFonts w:cs="Arial"/>
          <w:szCs w:val="18"/>
        </w:rPr>
      </w:pPr>
    </w:p>
    <w:p w14:paraId="70823A80" w14:textId="02591055" w:rsidR="00753909" w:rsidRPr="00E3152A" w:rsidRDefault="00753909" w:rsidP="00753909">
      <w:pPr>
        <w:overflowPunct/>
        <w:spacing w:after="160"/>
        <w:ind w:left="800"/>
        <w:textAlignment w:val="auto"/>
      </w:pPr>
      <w:r w:rsidRPr="00E3152A">
        <w:rPr>
          <w:rFonts w:cs="Arial"/>
          <w:szCs w:val="18"/>
        </w:rPr>
        <w:t>A dangerous goods accident or dangerous goods incident must be reported to</w:t>
      </w:r>
      <w:r>
        <w:rPr>
          <w:rFonts w:cs="Arial"/>
          <w:szCs w:val="18"/>
        </w:rPr>
        <w:t xml:space="preserve"> dgo@caa.co.uk</w:t>
      </w:r>
      <w:r w:rsidRPr="00E3152A">
        <w:rPr>
          <w:rFonts w:cs="Arial"/>
          <w:szCs w:val="18"/>
        </w:rPr>
        <w:t xml:space="preserve"> within 72 </w:t>
      </w:r>
      <w:proofErr w:type="gramStart"/>
      <w:r w:rsidRPr="00E3152A">
        <w:rPr>
          <w:rFonts w:cs="Arial"/>
          <w:szCs w:val="18"/>
        </w:rPr>
        <w:t>hours, unless</w:t>
      </w:r>
      <w:proofErr w:type="gramEnd"/>
      <w:r w:rsidRPr="00E3152A">
        <w:rPr>
          <w:rFonts w:cs="Arial"/>
          <w:szCs w:val="18"/>
        </w:rPr>
        <w:t xml:space="preserve"> exceptional circumstances prevent this. If necessary, a subsequent report shall be made as soon as possible giving all the details that </w:t>
      </w:r>
      <w:r w:rsidRPr="00E3152A">
        <w:t xml:space="preserve">were not known at the time the first report was sent. If a report has been made verbally, written confirmation shall be sent as soon as possible. Any type of accident or incident must be reported irrespective of whether the dangerous goods are in cargo, mail, </w:t>
      </w:r>
      <w:r w:rsidR="00AF5D9E">
        <w:t xml:space="preserve">or </w:t>
      </w:r>
      <w:r w:rsidRPr="00E3152A">
        <w:t>stores.</w:t>
      </w:r>
    </w:p>
    <w:p w14:paraId="4F0B3803" w14:textId="5D232F97" w:rsidR="00753909" w:rsidRPr="00E3152A" w:rsidRDefault="00753909" w:rsidP="00753909">
      <w:pPr>
        <w:overflowPunct/>
        <w:spacing w:after="160"/>
        <w:ind w:left="800"/>
        <w:textAlignment w:val="auto"/>
        <w:rPr>
          <w:rFonts w:cs="Arial"/>
          <w:szCs w:val="18"/>
        </w:rPr>
      </w:pPr>
      <w:r w:rsidRPr="00E3152A">
        <w:rPr>
          <w:b/>
          <w:bCs/>
          <w:szCs w:val="22"/>
          <w:highlight w:val="yellow"/>
        </w:rPr>
        <w:t>Editorial Note:</w:t>
      </w:r>
      <w:r w:rsidRPr="00E3152A">
        <w:rPr>
          <w:szCs w:val="22"/>
        </w:rPr>
        <w:t xml:space="preserve"> In accordance with Regulation</w:t>
      </w:r>
      <w:r w:rsidRPr="00E3152A">
        <w:rPr>
          <w:bCs/>
          <w:szCs w:val="22"/>
        </w:rPr>
        <w:t xml:space="preserve"> (EU) No. 376/2014</w:t>
      </w:r>
      <w:r w:rsidRPr="00E3152A">
        <w:rPr>
          <w:b/>
          <w:bCs/>
          <w:szCs w:val="22"/>
        </w:rPr>
        <w:t xml:space="preserve"> </w:t>
      </w:r>
      <w:r w:rsidRPr="00E3152A">
        <w:rPr>
          <w:szCs w:val="22"/>
        </w:rPr>
        <w:t xml:space="preserve">on the reporting, analysis and follow-up of occurrences in civil aviation aircraft operators are required to store occurrence reports on a database capable of producing an output that is ECCAIRS compatible. Organisations need to submit Mandatory Occurrence Reports to the CAA in this format. Dangerous goods occurrences are to be reported to </w:t>
      </w:r>
      <w:hyperlink r:id="rId68" w:history="1">
        <w:r w:rsidRPr="00E3152A">
          <w:rPr>
            <w:rStyle w:val="Hyperlink"/>
            <w:rFonts w:ascii="Arial" w:hAnsi="Arial"/>
            <w:color w:val="auto"/>
            <w:szCs w:val="22"/>
          </w:rPr>
          <w:t>dgo@caa.co.uk</w:t>
        </w:r>
      </w:hyperlink>
      <w:r w:rsidRPr="00E3152A">
        <w:rPr>
          <w:szCs w:val="22"/>
        </w:rPr>
        <w:t xml:space="preserve"> </w:t>
      </w:r>
      <w:r w:rsidRPr="00E3152A">
        <w:rPr>
          <w:rFonts w:cs="Arial"/>
          <w:szCs w:val="18"/>
        </w:rPr>
        <w:t>using the following forms:</w:t>
      </w:r>
    </w:p>
    <w:p w14:paraId="06D622C2" w14:textId="37112B64" w:rsidR="00753909" w:rsidRDefault="00753909" w:rsidP="001E3266">
      <w:pPr>
        <w:overflowPunct/>
        <w:spacing w:before="100"/>
        <w:ind w:left="851"/>
        <w:textAlignment w:val="auto"/>
        <w:rPr>
          <w:rFonts w:cs="Arial"/>
          <w:szCs w:val="18"/>
        </w:rPr>
      </w:pPr>
      <w:r w:rsidRPr="00E3152A">
        <w:rPr>
          <w:rFonts w:cs="Arial"/>
          <w:b/>
          <w:bCs/>
          <w:szCs w:val="18"/>
        </w:rPr>
        <w:t xml:space="preserve">CAA Form </w:t>
      </w:r>
      <w:hyperlink r:id="rId69" w:history="1">
        <w:r w:rsidRPr="00E3152A">
          <w:rPr>
            <w:rStyle w:val="Hyperlink"/>
            <w:rFonts w:cs="Arial"/>
            <w:b w:val="0"/>
            <w:bCs/>
            <w:color w:val="auto"/>
            <w:szCs w:val="18"/>
          </w:rPr>
          <w:t>SRG 2808</w:t>
        </w:r>
      </w:hyperlink>
      <w:r w:rsidRPr="00E3152A">
        <w:rPr>
          <w:rFonts w:cs="Arial"/>
          <w:szCs w:val="18"/>
        </w:rPr>
        <w:t xml:space="preserve"> may be used to report a dangerous goods occurrence involving carg</w:t>
      </w:r>
      <w:r w:rsidR="004D0FD2">
        <w:rPr>
          <w:rFonts w:cs="Arial"/>
          <w:szCs w:val="18"/>
        </w:rPr>
        <w:t>o</w:t>
      </w:r>
      <w:r w:rsidRPr="00E3152A">
        <w:rPr>
          <w:rFonts w:cs="Arial"/>
          <w:szCs w:val="18"/>
        </w:rPr>
        <w:t>.</w:t>
      </w:r>
    </w:p>
    <w:p w14:paraId="28BA6DE7" w14:textId="77777777" w:rsidR="004D0FD2" w:rsidRPr="00E3152A" w:rsidRDefault="004D0FD2" w:rsidP="004D0FD2">
      <w:pPr>
        <w:overflowPunct/>
        <w:spacing w:before="100"/>
        <w:ind w:left="1440"/>
        <w:textAlignment w:val="auto"/>
        <w:rPr>
          <w:rFonts w:cs="Arial"/>
          <w:szCs w:val="18"/>
        </w:rPr>
      </w:pPr>
    </w:p>
    <w:p w14:paraId="600031A2" w14:textId="77777777" w:rsidR="00753909" w:rsidRPr="00E3152A" w:rsidRDefault="00753909" w:rsidP="00753909">
      <w:pPr>
        <w:overflowPunct/>
        <w:spacing w:after="100"/>
        <w:ind w:left="800"/>
        <w:textAlignment w:val="auto"/>
        <w:rPr>
          <w:rFonts w:ascii="TimesNewRoman" w:hAnsi="TimesNewRoman"/>
          <w:szCs w:val="19"/>
        </w:rPr>
      </w:pPr>
      <w:r w:rsidRPr="00E3152A">
        <w:rPr>
          <w:rFonts w:cs="Arial"/>
          <w:szCs w:val="18"/>
        </w:rPr>
        <w:t>The first and any subsequent report shall be as precise as possible and contain such of the following data that are relevant:</w:t>
      </w:r>
    </w:p>
    <w:p w14:paraId="027D06CC" w14:textId="77777777" w:rsidR="00753909" w:rsidRPr="00E3152A" w:rsidRDefault="00753909" w:rsidP="00753909">
      <w:pPr>
        <w:pStyle w:val="ListParagraph"/>
        <w:numPr>
          <w:ilvl w:val="0"/>
          <w:numId w:val="10"/>
        </w:numPr>
        <w:overflowPunct/>
        <w:spacing w:after="100"/>
        <w:contextualSpacing w:val="0"/>
        <w:textAlignment w:val="auto"/>
        <w:rPr>
          <w:rFonts w:cs="Arial"/>
          <w:szCs w:val="18"/>
        </w:rPr>
      </w:pPr>
      <w:r w:rsidRPr="00E3152A">
        <w:rPr>
          <w:rFonts w:cs="Arial"/>
          <w:szCs w:val="18"/>
        </w:rPr>
        <w:t>Date of the incident or accident or the finding of undeclared or misdeclared dangerous goods.</w:t>
      </w:r>
    </w:p>
    <w:p w14:paraId="117A65A7" w14:textId="77777777" w:rsidR="00753909" w:rsidRPr="00E3152A" w:rsidRDefault="00753909" w:rsidP="00753909">
      <w:pPr>
        <w:pStyle w:val="ListParagraph"/>
        <w:numPr>
          <w:ilvl w:val="0"/>
          <w:numId w:val="10"/>
        </w:numPr>
        <w:overflowPunct/>
        <w:spacing w:after="100"/>
        <w:contextualSpacing w:val="0"/>
        <w:textAlignment w:val="auto"/>
        <w:rPr>
          <w:rFonts w:cs="Arial"/>
          <w:szCs w:val="18"/>
        </w:rPr>
      </w:pPr>
      <w:r w:rsidRPr="00E3152A">
        <w:rPr>
          <w:rFonts w:cs="Arial"/>
          <w:szCs w:val="18"/>
        </w:rPr>
        <w:t>Location, the flight number and flight date.</w:t>
      </w:r>
    </w:p>
    <w:p w14:paraId="1F9A6B39" w14:textId="77777777" w:rsidR="00753909" w:rsidRPr="00E3152A" w:rsidRDefault="00753909" w:rsidP="00753909">
      <w:pPr>
        <w:pStyle w:val="ListParagraph"/>
        <w:numPr>
          <w:ilvl w:val="0"/>
          <w:numId w:val="10"/>
        </w:numPr>
        <w:overflowPunct/>
        <w:spacing w:after="100"/>
        <w:contextualSpacing w:val="0"/>
        <w:textAlignment w:val="auto"/>
        <w:rPr>
          <w:rFonts w:cs="Arial"/>
          <w:szCs w:val="18"/>
        </w:rPr>
      </w:pPr>
      <w:r w:rsidRPr="00E3152A">
        <w:rPr>
          <w:rFonts w:cs="Arial"/>
          <w:szCs w:val="18"/>
        </w:rPr>
        <w:t>Description of the goods and the reference number of the air waybill, pouch, baggage tag, ticket, etc.</w:t>
      </w:r>
    </w:p>
    <w:p w14:paraId="021032FE" w14:textId="77777777" w:rsidR="00753909" w:rsidRPr="00E3152A" w:rsidRDefault="00753909" w:rsidP="00753909">
      <w:pPr>
        <w:pStyle w:val="ListParagraph"/>
        <w:numPr>
          <w:ilvl w:val="0"/>
          <w:numId w:val="10"/>
        </w:numPr>
        <w:overflowPunct/>
        <w:spacing w:after="100"/>
        <w:contextualSpacing w:val="0"/>
        <w:textAlignment w:val="auto"/>
        <w:rPr>
          <w:rFonts w:cs="Arial"/>
          <w:szCs w:val="18"/>
        </w:rPr>
      </w:pPr>
      <w:r w:rsidRPr="00E3152A">
        <w:rPr>
          <w:rFonts w:cs="Arial"/>
          <w:szCs w:val="18"/>
        </w:rPr>
        <w:t>Proper shipping name (including the technical name, if appropriate) and UN/ID number, when known.</w:t>
      </w:r>
    </w:p>
    <w:p w14:paraId="4280E01D" w14:textId="77777777" w:rsidR="00753909" w:rsidRPr="00E3152A" w:rsidRDefault="00753909" w:rsidP="00753909">
      <w:pPr>
        <w:pStyle w:val="ListParagraph"/>
        <w:numPr>
          <w:ilvl w:val="0"/>
          <w:numId w:val="10"/>
        </w:numPr>
        <w:overflowPunct/>
        <w:spacing w:after="100"/>
        <w:contextualSpacing w:val="0"/>
        <w:textAlignment w:val="auto"/>
        <w:rPr>
          <w:rFonts w:cs="Arial"/>
          <w:szCs w:val="18"/>
        </w:rPr>
      </w:pPr>
      <w:r w:rsidRPr="00E3152A">
        <w:rPr>
          <w:rFonts w:cs="Arial"/>
          <w:szCs w:val="18"/>
        </w:rPr>
        <w:t>Class or division and any subsidiary hazard.</w:t>
      </w:r>
    </w:p>
    <w:p w14:paraId="652287F6" w14:textId="77777777" w:rsidR="00753909" w:rsidRPr="00E3152A" w:rsidRDefault="00753909" w:rsidP="00753909">
      <w:pPr>
        <w:pStyle w:val="ListParagraph"/>
        <w:numPr>
          <w:ilvl w:val="0"/>
          <w:numId w:val="10"/>
        </w:numPr>
        <w:overflowPunct/>
        <w:spacing w:after="100"/>
        <w:contextualSpacing w:val="0"/>
        <w:textAlignment w:val="auto"/>
        <w:rPr>
          <w:rFonts w:cs="Arial"/>
          <w:szCs w:val="18"/>
        </w:rPr>
      </w:pPr>
      <w:r w:rsidRPr="00E3152A">
        <w:rPr>
          <w:rFonts w:cs="Arial"/>
          <w:szCs w:val="18"/>
        </w:rPr>
        <w:t>Type of packaging, and the packaging specification marking on it.</w:t>
      </w:r>
    </w:p>
    <w:p w14:paraId="78C6C786" w14:textId="77777777" w:rsidR="00753909" w:rsidRPr="00E3152A" w:rsidRDefault="00753909" w:rsidP="00753909">
      <w:pPr>
        <w:pStyle w:val="ListParagraph"/>
        <w:numPr>
          <w:ilvl w:val="0"/>
          <w:numId w:val="10"/>
        </w:numPr>
        <w:overflowPunct/>
        <w:spacing w:after="100"/>
        <w:contextualSpacing w:val="0"/>
        <w:textAlignment w:val="auto"/>
        <w:rPr>
          <w:rFonts w:cs="Arial"/>
          <w:szCs w:val="18"/>
        </w:rPr>
      </w:pPr>
      <w:r w:rsidRPr="00E3152A">
        <w:rPr>
          <w:rFonts w:cs="Arial"/>
          <w:szCs w:val="18"/>
        </w:rPr>
        <w:t>Quantity of dangerous goods.</w:t>
      </w:r>
    </w:p>
    <w:p w14:paraId="7CE153BD" w14:textId="77777777" w:rsidR="00753909" w:rsidRPr="00E3152A" w:rsidRDefault="00753909" w:rsidP="00753909">
      <w:pPr>
        <w:pStyle w:val="ListParagraph"/>
        <w:numPr>
          <w:ilvl w:val="0"/>
          <w:numId w:val="10"/>
        </w:numPr>
        <w:overflowPunct/>
        <w:spacing w:after="100"/>
        <w:contextualSpacing w:val="0"/>
        <w:textAlignment w:val="auto"/>
        <w:rPr>
          <w:rFonts w:cs="Arial"/>
          <w:szCs w:val="18"/>
        </w:rPr>
      </w:pPr>
      <w:r w:rsidRPr="00E3152A">
        <w:rPr>
          <w:rFonts w:cs="Arial"/>
          <w:szCs w:val="18"/>
        </w:rPr>
        <w:t>Name and address of the shipper, passenger, etc.</w:t>
      </w:r>
    </w:p>
    <w:p w14:paraId="6B5687CC" w14:textId="77777777" w:rsidR="00753909" w:rsidRPr="00E3152A" w:rsidRDefault="00753909" w:rsidP="00753909">
      <w:pPr>
        <w:pStyle w:val="ListParagraph"/>
        <w:numPr>
          <w:ilvl w:val="0"/>
          <w:numId w:val="10"/>
        </w:numPr>
        <w:overflowPunct/>
        <w:spacing w:after="100"/>
        <w:contextualSpacing w:val="0"/>
        <w:textAlignment w:val="auto"/>
        <w:rPr>
          <w:rFonts w:cs="Arial"/>
          <w:szCs w:val="18"/>
        </w:rPr>
      </w:pPr>
      <w:r w:rsidRPr="00E3152A">
        <w:rPr>
          <w:rFonts w:cs="Arial"/>
          <w:szCs w:val="18"/>
        </w:rPr>
        <w:t>Any other relevant details.</w:t>
      </w:r>
    </w:p>
    <w:p w14:paraId="71A48CFA" w14:textId="77777777" w:rsidR="00753909" w:rsidRPr="00E3152A" w:rsidRDefault="00753909" w:rsidP="00753909">
      <w:pPr>
        <w:pStyle w:val="ListParagraph"/>
        <w:numPr>
          <w:ilvl w:val="0"/>
          <w:numId w:val="10"/>
        </w:numPr>
        <w:overflowPunct/>
        <w:spacing w:after="100"/>
        <w:contextualSpacing w:val="0"/>
        <w:textAlignment w:val="auto"/>
        <w:rPr>
          <w:rFonts w:cs="Arial"/>
          <w:szCs w:val="18"/>
        </w:rPr>
      </w:pPr>
      <w:r w:rsidRPr="00E3152A">
        <w:rPr>
          <w:rFonts w:cs="Arial"/>
          <w:szCs w:val="18"/>
        </w:rPr>
        <w:t>Suspected cause of the incident or accident.</w:t>
      </w:r>
    </w:p>
    <w:p w14:paraId="50C13400" w14:textId="77777777" w:rsidR="00753909" w:rsidRPr="00E3152A" w:rsidRDefault="00753909" w:rsidP="00753909">
      <w:pPr>
        <w:pStyle w:val="ListParagraph"/>
        <w:numPr>
          <w:ilvl w:val="0"/>
          <w:numId w:val="10"/>
        </w:numPr>
        <w:overflowPunct/>
        <w:spacing w:after="100"/>
        <w:contextualSpacing w:val="0"/>
        <w:textAlignment w:val="auto"/>
        <w:rPr>
          <w:rFonts w:cs="Arial"/>
          <w:szCs w:val="18"/>
        </w:rPr>
      </w:pPr>
      <w:r w:rsidRPr="00E3152A">
        <w:rPr>
          <w:rFonts w:cs="Arial"/>
          <w:szCs w:val="18"/>
        </w:rPr>
        <w:t>Action taken.</w:t>
      </w:r>
    </w:p>
    <w:p w14:paraId="1EF4D478" w14:textId="77777777" w:rsidR="00753909" w:rsidRPr="00E3152A" w:rsidRDefault="00753909" w:rsidP="00753909">
      <w:pPr>
        <w:pStyle w:val="ListParagraph"/>
        <w:numPr>
          <w:ilvl w:val="0"/>
          <w:numId w:val="10"/>
        </w:numPr>
        <w:overflowPunct/>
        <w:spacing w:after="100"/>
        <w:contextualSpacing w:val="0"/>
        <w:textAlignment w:val="auto"/>
        <w:rPr>
          <w:rFonts w:cs="Arial"/>
          <w:szCs w:val="18"/>
        </w:rPr>
      </w:pPr>
      <w:r w:rsidRPr="00E3152A">
        <w:rPr>
          <w:rFonts w:cs="Arial"/>
          <w:szCs w:val="18"/>
        </w:rPr>
        <w:t>Any other reporting action taken.</w:t>
      </w:r>
    </w:p>
    <w:p w14:paraId="3187CBB9" w14:textId="77777777" w:rsidR="00753909" w:rsidRPr="00E3152A" w:rsidRDefault="00753909" w:rsidP="00753909">
      <w:pPr>
        <w:pStyle w:val="ListParagraph"/>
        <w:numPr>
          <w:ilvl w:val="0"/>
          <w:numId w:val="10"/>
        </w:numPr>
        <w:overflowPunct/>
        <w:spacing w:after="120"/>
        <w:textAlignment w:val="auto"/>
        <w:rPr>
          <w:rFonts w:cs="Arial"/>
          <w:szCs w:val="18"/>
        </w:rPr>
      </w:pPr>
      <w:r w:rsidRPr="00E3152A">
        <w:rPr>
          <w:rFonts w:cs="Arial"/>
          <w:szCs w:val="18"/>
        </w:rPr>
        <w:t>Name, title, address and telephone number of the person making the report.</w:t>
      </w:r>
    </w:p>
    <w:p w14:paraId="419F40AA" w14:textId="77777777" w:rsidR="00753909" w:rsidRPr="00E3152A" w:rsidRDefault="00753909" w:rsidP="00753909">
      <w:pPr>
        <w:overflowPunct/>
        <w:ind w:left="800"/>
        <w:textAlignment w:val="auto"/>
        <w:rPr>
          <w:rFonts w:cs="Arial"/>
          <w:szCs w:val="18"/>
        </w:rPr>
      </w:pPr>
      <w:r w:rsidRPr="00E3152A">
        <w:rPr>
          <w:rFonts w:cs="Arial"/>
          <w:szCs w:val="18"/>
        </w:rPr>
        <w:t>Copies of relevant documents and any photographs taken should be attached to a report.</w:t>
      </w:r>
    </w:p>
    <w:p w14:paraId="1580860A" w14:textId="77777777" w:rsidR="00753909" w:rsidRPr="00E3152A" w:rsidRDefault="00753909" w:rsidP="00753909">
      <w:pPr>
        <w:overflowPunct/>
        <w:spacing w:before="120" w:after="240"/>
        <w:ind w:left="800"/>
        <w:textAlignment w:val="auto"/>
        <w:rPr>
          <w:b/>
          <w:bCs/>
        </w:rPr>
      </w:pPr>
      <w:r w:rsidRPr="00E3152A">
        <w:rPr>
          <w:b/>
          <w:bCs/>
        </w:rPr>
        <w:t>NOTE:</w:t>
      </w:r>
      <w:r>
        <w:rPr>
          <w:b/>
          <w:bCs/>
        </w:rPr>
        <w:t xml:space="preserve"> </w:t>
      </w:r>
      <w:r w:rsidRPr="00E3152A">
        <w:rPr>
          <w:b/>
          <w:bCs/>
        </w:rPr>
        <w:t>IF SAFE TO DO SO, THE DANGEROUS GOODS INVOLVED IN THE ACCIDENT OR INCIDENT SHOULD BE HELD PENDING CAA INVESTIGATION.</w:t>
      </w:r>
    </w:p>
    <w:p w14:paraId="7EA2DDA9" w14:textId="13438714" w:rsidR="00753909" w:rsidRPr="00E3152A" w:rsidRDefault="00753909" w:rsidP="00753909">
      <w:pPr>
        <w:overflowPunct/>
        <w:spacing w:before="120" w:after="240"/>
        <w:ind w:left="800"/>
        <w:textAlignment w:val="auto"/>
        <w:rPr>
          <w:rFonts w:cs="Arial"/>
          <w:b/>
          <w:bCs/>
          <w:szCs w:val="18"/>
        </w:rPr>
      </w:pPr>
      <w:r w:rsidRPr="00E3152A">
        <w:rPr>
          <w:b/>
          <w:bCs/>
          <w:highlight w:val="yellow"/>
        </w:rPr>
        <w:t>Editorial Note:</w:t>
      </w:r>
      <w:r w:rsidRPr="00E3152A">
        <w:t xml:space="preserve"> </w:t>
      </w:r>
      <w:r w:rsidRPr="00E3152A">
        <w:rPr>
          <w:rFonts w:cs="Arial"/>
          <w:szCs w:val="18"/>
        </w:rPr>
        <w:t xml:space="preserve">Operators should describe their procedures for reporting dangerous goods incidents, accidents and undeclared dangerous goods to the CAA. Where applicable, this information should be provided to handling agents so that, as a minimum, </w:t>
      </w:r>
      <w:r w:rsidRPr="00E3152A">
        <w:rPr>
          <w:rFonts w:cs="Arial"/>
          <w:szCs w:val="18"/>
        </w:rPr>
        <w:lastRenderedPageBreak/>
        <w:t>they are advised to whom non-MOR events should be submitted (</w:t>
      </w:r>
      <w:r w:rsidR="00AF5D9E">
        <w:rPr>
          <w:rFonts w:cs="Arial"/>
          <w:szCs w:val="18"/>
        </w:rPr>
        <w:t xml:space="preserve">UK </w:t>
      </w:r>
      <w:r w:rsidRPr="00E3152A">
        <w:rPr>
          <w:bCs/>
          <w:szCs w:val="22"/>
        </w:rPr>
        <w:t>Regulation (EU) No. 376/2014</w:t>
      </w:r>
      <w:r w:rsidRPr="00E3152A">
        <w:rPr>
          <w:rFonts w:cs="Arial"/>
          <w:szCs w:val="18"/>
        </w:rPr>
        <w:t xml:space="preserve"> places a direct legal duty upon a person who performs a function in respect of the ground handling of aircraft to report to the CAA any incident which endangers or which, if not corrected, would endanger an aircraft, its occupants or any other person).</w:t>
      </w:r>
    </w:p>
    <w:p w14:paraId="491E86CB" w14:textId="42A78773" w:rsidR="00753909" w:rsidRPr="00E3152A" w:rsidRDefault="003227E6" w:rsidP="00753909">
      <w:pPr>
        <w:pStyle w:val="Heading3"/>
        <w:ind w:left="800" w:hanging="800"/>
      </w:pPr>
      <w:r w:rsidRPr="003227E6">
        <w:rPr>
          <w:bCs w:val="0"/>
        </w:rPr>
        <w:t>X.5.2.5</w:t>
      </w:r>
      <w:r w:rsidR="00753909" w:rsidRPr="00E3152A">
        <w:tab/>
      </w:r>
      <w:r w:rsidR="00753909" w:rsidRPr="00E3152A">
        <w:rPr>
          <w:b/>
          <w:bCs w:val="0"/>
        </w:rPr>
        <w:t>Removal of Contamination</w:t>
      </w:r>
    </w:p>
    <w:p w14:paraId="3325F0E4" w14:textId="020CCCEE" w:rsidR="00753909" w:rsidRPr="00E3152A" w:rsidRDefault="00753909" w:rsidP="00753909">
      <w:pPr>
        <w:pStyle w:val="BodyTextIndent3"/>
        <w:spacing w:after="120"/>
        <w:ind w:left="800"/>
        <w:rPr>
          <w:sz w:val="22"/>
        </w:rPr>
      </w:pPr>
      <w:r w:rsidRPr="00E3152A">
        <w:rPr>
          <w:sz w:val="22"/>
        </w:rPr>
        <w:t xml:space="preserve">In the event of a spillage or leakage of dangerous goods within an aircraft, the position where the dangerous goods </w:t>
      </w:r>
      <w:proofErr w:type="gramStart"/>
      <w:r w:rsidRPr="00E3152A">
        <w:rPr>
          <w:sz w:val="22"/>
        </w:rPr>
        <w:t>was</w:t>
      </w:r>
      <w:proofErr w:type="gramEnd"/>
      <w:r w:rsidRPr="00E3152A">
        <w:rPr>
          <w:sz w:val="22"/>
        </w:rPr>
        <w:t xml:space="preserve"> stowed on the aircraft must be inspected for damage or contamination and any hazardous contamination removed. The hazard of the dangerous goods within packages concerned may be established by checking the entry on the NOTOC for that loading position or from hazard labels applied to the packages. The hazard classes and divisions of dangerous goods within a ULD may also be identified from the NOTOC or otherwise, should package labels </w:t>
      </w:r>
      <w:proofErr w:type="gramStart"/>
      <w:r w:rsidRPr="00E3152A">
        <w:rPr>
          <w:sz w:val="22"/>
        </w:rPr>
        <w:t>not be</w:t>
      </w:r>
      <w:proofErr w:type="gramEnd"/>
      <w:r w:rsidRPr="00E3152A">
        <w:rPr>
          <w:sz w:val="22"/>
        </w:rPr>
        <w:t xml:space="preserve"> visible, from the ULD tag bearing red hatchings applied to the outside of the ULD. Persons responding in the event of damage to or leakage of dangerous goods from packages must:</w:t>
      </w:r>
    </w:p>
    <w:p w14:paraId="519717D2" w14:textId="77777777" w:rsidR="00753909" w:rsidRPr="00E3152A" w:rsidRDefault="00753909" w:rsidP="00753909">
      <w:pPr>
        <w:numPr>
          <w:ilvl w:val="0"/>
          <w:numId w:val="1"/>
        </w:numPr>
        <w:overflowPunct/>
        <w:spacing w:after="120"/>
        <w:textAlignment w:val="auto"/>
        <w:rPr>
          <w:rFonts w:cs="Arial"/>
          <w:szCs w:val="18"/>
        </w:rPr>
      </w:pPr>
      <w:r w:rsidRPr="00E3152A">
        <w:rPr>
          <w:rFonts w:cs="Arial"/>
          <w:szCs w:val="18"/>
        </w:rPr>
        <w:t xml:space="preserve">identify the hazards and wear appropriate protective </w:t>
      </w:r>
      <w:proofErr w:type="gramStart"/>
      <w:r w:rsidRPr="00E3152A">
        <w:rPr>
          <w:rFonts w:cs="Arial"/>
          <w:szCs w:val="18"/>
        </w:rPr>
        <w:t>clothing;</w:t>
      </w:r>
      <w:proofErr w:type="gramEnd"/>
    </w:p>
    <w:p w14:paraId="2C79A796" w14:textId="77777777" w:rsidR="00753909" w:rsidRPr="00E3152A" w:rsidRDefault="00753909" w:rsidP="00753909">
      <w:pPr>
        <w:numPr>
          <w:ilvl w:val="0"/>
          <w:numId w:val="1"/>
        </w:numPr>
        <w:overflowPunct/>
        <w:spacing w:after="120"/>
        <w:textAlignment w:val="auto"/>
        <w:rPr>
          <w:rFonts w:cs="Arial"/>
          <w:szCs w:val="18"/>
        </w:rPr>
      </w:pPr>
      <w:r w:rsidRPr="00E3152A">
        <w:rPr>
          <w:rFonts w:cs="Arial"/>
          <w:szCs w:val="18"/>
        </w:rPr>
        <w:t xml:space="preserve">avoid handling the package or keep handling to a </w:t>
      </w:r>
      <w:proofErr w:type="gramStart"/>
      <w:r w:rsidRPr="00E3152A">
        <w:rPr>
          <w:rFonts w:cs="Arial"/>
          <w:szCs w:val="18"/>
        </w:rPr>
        <w:t>minimum;</w:t>
      </w:r>
      <w:proofErr w:type="gramEnd"/>
    </w:p>
    <w:p w14:paraId="521EE63B" w14:textId="77777777" w:rsidR="00753909" w:rsidRPr="00E3152A" w:rsidRDefault="00753909" w:rsidP="00753909">
      <w:pPr>
        <w:numPr>
          <w:ilvl w:val="0"/>
          <w:numId w:val="1"/>
        </w:numPr>
        <w:overflowPunct/>
        <w:spacing w:after="120"/>
        <w:textAlignment w:val="auto"/>
        <w:rPr>
          <w:rFonts w:cs="Arial"/>
          <w:szCs w:val="18"/>
        </w:rPr>
      </w:pPr>
      <w:r w:rsidRPr="00E3152A">
        <w:rPr>
          <w:rFonts w:cs="Arial"/>
          <w:szCs w:val="18"/>
        </w:rPr>
        <w:t xml:space="preserve">inspect adjacent packages for contamination and put aside any that may have been </w:t>
      </w:r>
      <w:proofErr w:type="gramStart"/>
      <w:r w:rsidRPr="00E3152A">
        <w:rPr>
          <w:rFonts w:cs="Arial"/>
          <w:szCs w:val="18"/>
        </w:rPr>
        <w:t>contaminated;</w:t>
      </w:r>
      <w:proofErr w:type="gramEnd"/>
    </w:p>
    <w:p w14:paraId="06733CE1" w14:textId="77777777" w:rsidR="00753909" w:rsidRPr="00E3152A" w:rsidRDefault="00753909" w:rsidP="00753909">
      <w:pPr>
        <w:numPr>
          <w:ilvl w:val="0"/>
          <w:numId w:val="1"/>
        </w:numPr>
        <w:overflowPunct/>
        <w:spacing w:after="120"/>
        <w:textAlignment w:val="auto"/>
        <w:rPr>
          <w:rFonts w:cs="Arial"/>
          <w:szCs w:val="18"/>
        </w:rPr>
      </w:pPr>
      <w:r w:rsidRPr="00E3152A">
        <w:rPr>
          <w:rFonts w:cs="Arial"/>
          <w:szCs w:val="18"/>
        </w:rPr>
        <w:t>arrange for decontamination of the aircraft and equipment; and</w:t>
      </w:r>
    </w:p>
    <w:p w14:paraId="0DF3363E" w14:textId="77777777" w:rsidR="00753909" w:rsidRPr="00E3152A" w:rsidRDefault="00753909" w:rsidP="00753909">
      <w:pPr>
        <w:numPr>
          <w:ilvl w:val="0"/>
          <w:numId w:val="1"/>
        </w:numPr>
        <w:overflowPunct/>
        <w:spacing w:after="120"/>
        <w:textAlignment w:val="auto"/>
        <w:rPr>
          <w:rFonts w:cs="Arial"/>
          <w:szCs w:val="18"/>
        </w:rPr>
      </w:pPr>
      <w:r w:rsidRPr="00E3152A">
        <w:rPr>
          <w:rFonts w:cs="Arial"/>
          <w:szCs w:val="18"/>
        </w:rPr>
        <w:t>in the case of infectious material, inform the appropriate public health authority or veterinary authority, and provide information to any other countries of transit where persons may have been exposed to danger; and notify the shipper and/or the consignee.</w:t>
      </w:r>
    </w:p>
    <w:p w14:paraId="4674AC55" w14:textId="77777777" w:rsidR="00753909" w:rsidRDefault="00753909" w:rsidP="00753909">
      <w:pPr>
        <w:overflowPunct/>
        <w:spacing w:after="120"/>
        <w:ind w:left="720"/>
        <w:textAlignment w:val="auto"/>
        <w:rPr>
          <w:rFonts w:cs="Arial"/>
          <w:szCs w:val="18"/>
        </w:rPr>
      </w:pPr>
      <w:r w:rsidRPr="00E3152A">
        <w:rPr>
          <w:rFonts w:cs="Arial"/>
          <w:szCs w:val="18"/>
        </w:rPr>
        <w:t xml:space="preserve">If it is evident that a package containing radioactive material is damaged or leaking, or if it is suspected that the package may have leaked or been damaged, access to the package must be restricted and a qualified person must, as soon as possible, assess the extent of contamination and the resultant </w:t>
      </w:r>
      <w:r w:rsidRPr="001C6BD2">
        <w:rPr>
          <w:rFonts w:cs="Arial"/>
          <w:szCs w:val="18"/>
          <w:u w:val="single" w:color="C00000"/>
        </w:rPr>
        <w:t>dose rate</w:t>
      </w:r>
      <w:r>
        <w:rPr>
          <w:rFonts w:cs="Arial"/>
          <w:szCs w:val="18"/>
        </w:rPr>
        <w:t xml:space="preserve"> </w:t>
      </w:r>
      <w:r w:rsidRPr="00E3152A">
        <w:rPr>
          <w:rFonts w:cs="Arial"/>
          <w:szCs w:val="18"/>
        </w:rPr>
        <w:t xml:space="preserve">of the package. The scope of the assessment must include the package, the aircraft, the adjacent loading and unloading areas and, if necessary, all other material which has been carried in the aircraft. When necessary, additional steps for the protection of persons, property and the environment must be taken in accordance with provisions established by the relevant competent authority, to overcome and minimise the consequences of such leakage or damage. </w:t>
      </w:r>
    </w:p>
    <w:p w14:paraId="41120B30" w14:textId="0504217C" w:rsidR="00753909" w:rsidRDefault="00753909" w:rsidP="003227E6">
      <w:pPr>
        <w:spacing w:after="240"/>
        <w:ind w:left="720"/>
        <w:rPr>
          <w:b/>
        </w:rPr>
      </w:pPr>
      <w:r w:rsidRPr="00E3152A">
        <w:rPr>
          <w:rFonts w:cs="Arial"/>
          <w:szCs w:val="18"/>
        </w:rPr>
        <w:t xml:space="preserve">An </w:t>
      </w:r>
      <w:r w:rsidRPr="001C6BD2">
        <w:rPr>
          <w:rFonts w:cs="Arial"/>
          <w:szCs w:val="18"/>
          <w:u w:val="single" w:color="C00000"/>
        </w:rPr>
        <w:t>aircraft</w:t>
      </w:r>
      <w:r>
        <w:rPr>
          <w:rFonts w:cs="Arial"/>
          <w:szCs w:val="18"/>
        </w:rPr>
        <w:t xml:space="preserve"> </w:t>
      </w:r>
      <w:r w:rsidRPr="00E3152A">
        <w:rPr>
          <w:rFonts w:cs="Arial"/>
          <w:szCs w:val="18"/>
        </w:rPr>
        <w:t xml:space="preserve">which has been contaminated by radioactive materials must be immediately taken out of service and not returned until the </w:t>
      </w:r>
      <w:r w:rsidRPr="001C6BD2">
        <w:rPr>
          <w:rFonts w:cs="Arial"/>
          <w:szCs w:val="18"/>
          <w:u w:val="single" w:color="C00000"/>
        </w:rPr>
        <w:t>dose rate</w:t>
      </w:r>
      <w:r>
        <w:rPr>
          <w:rFonts w:cs="Arial"/>
          <w:szCs w:val="18"/>
        </w:rPr>
        <w:t xml:space="preserve"> </w:t>
      </w:r>
      <w:r w:rsidRPr="00E3152A">
        <w:rPr>
          <w:rFonts w:cs="Arial"/>
          <w:szCs w:val="18"/>
        </w:rPr>
        <w:t xml:space="preserve">at any accessible surface and the non-fixed contamination are not more than the values specified in the Technical Instructions. In the event of non-compliance with any limit in the Technical Instructions applicable to </w:t>
      </w:r>
      <w:r w:rsidRPr="001C6BD2">
        <w:rPr>
          <w:rFonts w:cs="Arial"/>
          <w:szCs w:val="18"/>
          <w:u w:val="single" w:color="C00000"/>
        </w:rPr>
        <w:t>dose rate</w:t>
      </w:r>
      <w:r>
        <w:rPr>
          <w:rFonts w:cs="Arial"/>
          <w:szCs w:val="18"/>
        </w:rPr>
        <w:t xml:space="preserve"> </w:t>
      </w:r>
      <w:r w:rsidRPr="00E3152A">
        <w:rPr>
          <w:rFonts w:cs="Arial"/>
          <w:szCs w:val="18"/>
        </w:rPr>
        <w:t>or contamination, the operator must ensure the shipper is informed if the non-compliance is identified during transport; take immediate steps to mitigate the consequences of the non-compliance; and communicate the non-compliance to the shipper and relevant competent Authority(</w:t>
      </w:r>
      <w:proofErr w:type="spellStart"/>
      <w:r w:rsidRPr="00E3152A">
        <w:rPr>
          <w:rFonts w:cs="Arial"/>
          <w:szCs w:val="18"/>
        </w:rPr>
        <w:t>ies</w:t>
      </w:r>
      <w:proofErr w:type="spellEnd"/>
      <w:r w:rsidRPr="00E3152A">
        <w:rPr>
          <w:rFonts w:cs="Arial"/>
          <w:szCs w:val="18"/>
        </w:rPr>
        <w:t>), respectively, as soon as practicable and immediately whenever an emergency situation has developed or is developing</w:t>
      </w:r>
    </w:p>
    <w:p w14:paraId="699F8A0D" w14:textId="1F0EB8C8" w:rsidR="00AC1538" w:rsidRPr="00BF03D8" w:rsidRDefault="00BF03D8" w:rsidP="00BF03D8">
      <w:pPr>
        <w:pStyle w:val="Heading2"/>
        <w:spacing w:after="0"/>
      </w:pPr>
      <w:r w:rsidRPr="00BF03D8">
        <w:t>X.6 Not used</w:t>
      </w:r>
    </w:p>
    <w:p w14:paraId="7AA61E28" w14:textId="77777777" w:rsidR="00BF03D8" w:rsidRPr="00BF03D8" w:rsidRDefault="00BF03D8" w:rsidP="00BF03D8">
      <w:pPr>
        <w:rPr>
          <w:highlight w:val="yellow"/>
        </w:rPr>
      </w:pPr>
    </w:p>
    <w:p w14:paraId="34788F06" w14:textId="5E6E8F9C" w:rsidR="00EB0566" w:rsidRPr="00DA42DA" w:rsidRDefault="00AF5D9E" w:rsidP="00831C67">
      <w:pPr>
        <w:pStyle w:val="Heading2"/>
        <w:spacing w:after="0"/>
        <w:rPr>
          <w:highlight w:val="yellow"/>
        </w:rPr>
      </w:pPr>
      <w:r w:rsidRPr="00DA42DA">
        <w:rPr>
          <w:highlight w:val="yellow"/>
        </w:rPr>
        <w:lastRenderedPageBreak/>
        <w:t xml:space="preserve">X.7 </w:t>
      </w:r>
      <w:r w:rsidR="00EB0566" w:rsidRPr="00DA42DA">
        <w:rPr>
          <w:highlight w:val="yellow"/>
        </w:rPr>
        <w:t>TRAINING SYLLABUS FOR TRANSPORT OF DANGEROUS GOODS</w:t>
      </w:r>
    </w:p>
    <w:p w14:paraId="34788F07" w14:textId="7AFABD47" w:rsidR="00EB0566" w:rsidRPr="00E3152A" w:rsidRDefault="00EB0566" w:rsidP="00831C67">
      <w:pPr>
        <w:pStyle w:val="Heading2"/>
        <w:rPr>
          <w:sz w:val="20"/>
        </w:rPr>
      </w:pPr>
      <w:r w:rsidRPr="00DA42DA">
        <w:rPr>
          <w:highlight w:val="yellow"/>
        </w:rPr>
        <w:t xml:space="preserve">(OPERATIONS PERSONNEL INCLUDING </w:t>
      </w:r>
      <w:r w:rsidR="00695A2F">
        <w:rPr>
          <w:highlight w:val="yellow"/>
        </w:rPr>
        <w:t xml:space="preserve">REMOTE </w:t>
      </w:r>
      <w:r w:rsidRPr="00DA42DA">
        <w:rPr>
          <w:highlight w:val="yellow"/>
        </w:rPr>
        <w:t>CREW MEMBERS)</w:t>
      </w:r>
    </w:p>
    <w:p w14:paraId="34788F08" w14:textId="0A181104" w:rsidR="00EB0566" w:rsidRPr="00E3152A" w:rsidRDefault="00A83C44" w:rsidP="00A93231">
      <w:pPr>
        <w:pStyle w:val="Heading3"/>
        <w:spacing w:after="120"/>
      </w:pPr>
      <w:r>
        <w:t>X.7</w:t>
      </w:r>
      <w:r w:rsidR="00EB0566" w:rsidRPr="00E3152A">
        <w:t>.1</w:t>
      </w:r>
      <w:r w:rsidR="00EB0566" w:rsidRPr="00E3152A">
        <w:tab/>
      </w:r>
      <w:r w:rsidR="00EB0566" w:rsidRPr="00E3152A">
        <w:rPr>
          <w:b/>
          <w:bCs w:val="0"/>
        </w:rPr>
        <w:t>Approval of Training Programmes</w:t>
      </w:r>
    </w:p>
    <w:p w14:paraId="54A6EBE4" w14:textId="25C90F35" w:rsidR="009A2184" w:rsidRPr="00E255D1" w:rsidRDefault="009A2184" w:rsidP="008B604A">
      <w:pPr>
        <w:spacing w:after="240"/>
        <w:ind w:left="720"/>
      </w:pPr>
      <w:r w:rsidRPr="00E255D1">
        <w:rPr>
          <w:i/>
          <w:iCs/>
        </w:rPr>
        <w:t>Insert Text</w:t>
      </w:r>
      <w:r w:rsidRPr="00E255D1">
        <w:t xml:space="preserve"> [‘Operator XXX’] hold approval for training programmes in the carriage of dangerous goods by air in accordance with </w:t>
      </w:r>
      <w:r w:rsidR="00A83C44" w:rsidRPr="00E255D1">
        <w:rPr>
          <w:rFonts w:cs="Arial"/>
        </w:rPr>
        <w:t xml:space="preserve">the </w:t>
      </w:r>
      <w:r w:rsidR="00612B7C">
        <w:rPr>
          <w:rFonts w:cs="Arial"/>
        </w:rPr>
        <w:t>Technical Instructions</w:t>
      </w:r>
      <w:r w:rsidRPr="00E255D1">
        <w:t>. This training is identified and described in the following text. Any substantive changes to this training (or proposals for sourcing training from an alternative external company) require</w:t>
      </w:r>
      <w:r w:rsidR="00630FC2">
        <w:t>s</w:t>
      </w:r>
      <w:r w:rsidRPr="00E255D1">
        <w:t xml:space="preserve"> approval by the competent authority and must be submitted to the assigned Inspect</w:t>
      </w:r>
      <w:r w:rsidR="00630FC2">
        <w:t>i</w:t>
      </w:r>
      <w:r w:rsidRPr="00E255D1">
        <w:t>ng Officer (Dangerous Goods).</w:t>
      </w:r>
    </w:p>
    <w:p w14:paraId="34788F0A" w14:textId="441ABFD3" w:rsidR="00EB0566" w:rsidRPr="00C57E9B" w:rsidRDefault="00EB0566" w:rsidP="00EE10A2">
      <w:pPr>
        <w:spacing w:after="240"/>
        <w:ind w:left="720"/>
      </w:pPr>
      <w:r w:rsidRPr="00E3152A">
        <w:rPr>
          <w:b/>
          <w:bCs/>
          <w:highlight w:val="yellow"/>
        </w:rPr>
        <w:t>Editorial Note:</w:t>
      </w:r>
      <w:r w:rsidRPr="00E3152A">
        <w:t xml:space="preserve"> Prior to outsourcing the provision of dangerous goods training, operators </w:t>
      </w:r>
      <w:r w:rsidR="00730EBB">
        <w:t>should</w:t>
      </w:r>
      <w:r w:rsidRPr="00E3152A">
        <w:t xml:space="preserve"> establish that the proposed training materials </w:t>
      </w:r>
      <w:r w:rsidR="00AF055A" w:rsidRPr="00C57E9B">
        <w:rPr>
          <w:rStyle w:val="normaltextrun"/>
          <w:rFonts w:cs="Arial"/>
          <w:szCs w:val="22"/>
          <w:bdr w:val="none" w:sz="0" w:space="0" w:color="auto" w:frame="1"/>
        </w:rPr>
        <w:t>reflect the syllabi contained in this manual and</w:t>
      </w:r>
      <w:r w:rsidR="00C57E9B" w:rsidRPr="00C57E9B">
        <w:rPr>
          <w:rStyle w:val="normaltextrun"/>
          <w:rFonts w:cs="Arial"/>
          <w:szCs w:val="22"/>
          <w:bdr w:val="none" w:sz="0" w:space="0" w:color="auto" w:frame="1"/>
        </w:rPr>
        <w:t xml:space="preserve"> </w:t>
      </w:r>
      <w:r w:rsidRPr="00C57E9B">
        <w:t>are approved by the Authority.</w:t>
      </w:r>
    </w:p>
    <w:p w14:paraId="0F6DEB8B" w14:textId="01EA3FE5" w:rsidR="003F1A8B" w:rsidRPr="003F1A8B" w:rsidRDefault="00A83C44" w:rsidP="003F1A8B">
      <w:pPr>
        <w:pStyle w:val="Heading3"/>
      </w:pPr>
      <w:r>
        <w:t>X.7</w:t>
      </w:r>
      <w:r w:rsidR="00EB0566" w:rsidRPr="00E3152A">
        <w:t>.2</w:t>
      </w:r>
      <w:r w:rsidR="00EB0566" w:rsidRPr="00E3152A">
        <w:tab/>
      </w:r>
      <w:r w:rsidR="00EB0566" w:rsidRPr="00E3152A">
        <w:rPr>
          <w:b/>
          <w:bCs w:val="0"/>
        </w:rPr>
        <w:t>General Requirements Applicable to Dangerous Goods Training Programm</w:t>
      </w:r>
      <w:r w:rsidR="00C30C79">
        <w:rPr>
          <w:b/>
          <w:bCs w:val="0"/>
        </w:rPr>
        <w:t>e</w:t>
      </w:r>
    </w:p>
    <w:p w14:paraId="4F7142BA" w14:textId="77777777" w:rsidR="00B11C90" w:rsidRPr="008E462C" w:rsidRDefault="00B11C90" w:rsidP="00B11C90">
      <w:pPr>
        <w:pStyle w:val="paragraph0"/>
        <w:spacing w:before="0" w:beforeAutospacing="0" w:after="0" w:afterAutospacing="0"/>
        <w:ind w:left="720"/>
        <w:jc w:val="both"/>
        <w:textAlignment w:val="baseline"/>
        <w:rPr>
          <w:rFonts w:ascii="Segoe UI" w:hAnsi="Segoe UI" w:cs="Segoe UI"/>
          <w:sz w:val="18"/>
          <w:szCs w:val="18"/>
        </w:rPr>
      </w:pPr>
      <w:r w:rsidRPr="008E462C">
        <w:rPr>
          <w:rStyle w:val="normaltextrun"/>
          <w:rFonts w:ascii="Arial" w:hAnsi="Arial" w:cs="Arial"/>
          <w:sz w:val="22"/>
          <w:szCs w:val="22"/>
        </w:rPr>
        <w:t xml:space="preserve">The goal of competency-based training and assessment (CBTA) is to produce a competent workforce by providing focused training. It does so by identifying key competencies that need to be achieved, determining the most effective way of achieving them and establishing valid and reliable assessment tools to evaluate their </w:t>
      </w:r>
      <w:proofErr w:type="gramStart"/>
      <w:r w:rsidRPr="008E462C">
        <w:rPr>
          <w:rStyle w:val="normaltextrun"/>
          <w:rFonts w:ascii="Arial" w:hAnsi="Arial" w:cs="Arial"/>
          <w:sz w:val="22"/>
          <w:szCs w:val="22"/>
        </w:rPr>
        <w:t>achievement</w:t>
      </w:r>
      <w:proofErr w:type="gramEnd"/>
      <w:r w:rsidRPr="008E462C">
        <w:rPr>
          <w:rStyle w:val="eop"/>
          <w:rFonts w:ascii="Arial" w:hAnsi="Arial" w:cs="Arial"/>
          <w:sz w:val="22"/>
          <w:szCs w:val="22"/>
        </w:rPr>
        <w:t> </w:t>
      </w:r>
    </w:p>
    <w:p w14:paraId="4719C850" w14:textId="04BD1E3C" w:rsidR="00B11C90" w:rsidRDefault="00B11C90" w:rsidP="00B11C90">
      <w:pPr>
        <w:pStyle w:val="paragraph0"/>
        <w:spacing w:before="0" w:beforeAutospacing="0" w:after="0" w:afterAutospacing="0"/>
        <w:ind w:left="720"/>
        <w:jc w:val="both"/>
        <w:textAlignment w:val="baseline"/>
        <w:rPr>
          <w:rStyle w:val="normaltextrun"/>
          <w:rFonts w:ascii="Arial" w:hAnsi="Arial" w:cs="Arial"/>
          <w:sz w:val="22"/>
          <w:szCs w:val="22"/>
        </w:rPr>
      </w:pPr>
      <w:r w:rsidRPr="008E462C">
        <w:rPr>
          <w:rStyle w:val="normaltextrun"/>
          <w:rFonts w:ascii="Arial" w:hAnsi="Arial" w:cs="Arial"/>
          <w:sz w:val="22"/>
          <w:szCs w:val="22"/>
        </w:rPr>
        <w:t>The Operator must ensure that personnel are competent to perform any function for which they are responsible prior to performing any of these functions. This must be achieved through training and assessment commensurate with the functions for which they are responsible. Such training must include:</w:t>
      </w:r>
    </w:p>
    <w:p w14:paraId="6151D5F5" w14:textId="77777777" w:rsidR="00371EBB" w:rsidRPr="008E462C" w:rsidRDefault="00371EBB" w:rsidP="00B11C90">
      <w:pPr>
        <w:pStyle w:val="paragraph0"/>
        <w:spacing w:before="0" w:beforeAutospacing="0" w:after="0" w:afterAutospacing="0"/>
        <w:ind w:left="720"/>
        <w:jc w:val="both"/>
        <w:textAlignment w:val="baseline"/>
        <w:rPr>
          <w:rFonts w:ascii="Segoe UI" w:hAnsi="Segoe UI" w:cs="Segoe UI"/>
          <w:sz w:val="18"/>
          <w:szCs w:val="18"/>
        </w:rPr>
      </w:pPr>
    </w:p>
    <w:p w14:paraId="432690BC" w14:textId="77777777" w:rsidR="00B11C90" w:rsidRPr="008E462C" w:rsidRDefault="00B11C90" w:rsidP="00B11C90">
      <w:pPr>
        <w:pStyle w:val="paragraph0"/>
        <w:numPr>
          <w:ilvl w:val="0"/>
          <w:numId w:val="88"/>
        </w:numPr>
        <w:spacing w:before="0" w:beforeAutospacing="0" w:after="0" w:afterAutospacing="0"/>
        <w:ind w:left="1800" w:firstLine="0"/>
        <w:jc w:val="both"/>
        <w:textAlignment w:val="baseline"/>
        <w:rPr>
          <w:rFonts w:ascii="Arial" w:hAnsi="Arial" w:cs="Arial"/>
          <w:sz w:val="22"/>
          <w:szCs w:val="22"/>
        </w:rPr>
      </w:pPr>
      <w:r w:rsidRPr="008E462C">
        <w:rPr>
          <w:rStyle w:val="normaltextrun"/>
          <w:rFonts w:ascii="Arial" w:hAnsi="Arial" w:cs="Arial"/>
          <w:sz w:val="22"/>
          <w:szCs w:val="22"/>
        </w:rPr>
        <w:t xml:space="preserve">general awareness/familiarisation training - Personnel must be trained to be familiar with the general </w:t>
      </w:r>
      <w:proofErr w:type="gramStart"/>
      <w:r w:rsidRPr="008E462C">
        <w:rPr>
          <w:rStyle w:val="normaltextrun"/>
          <w:rFonts w:ascii="Arial" w:hAnsi="Arial" w:cs="Arial"/>
          <w:sz w:val="22"/>
          <w:szCs w:val="22"/>
        </w:rPr>
        <w:t>provisions;</w:t>
      </w:r>
      <w:proofErr w:type="gramEnd"/>
      <w:r w:rsidRPr="008E462C">
        <w:rPr>
          <w:rStyle w:val="eop"/>
          <w:rFonts w:ascii="Arial" w:hAnsi="Arial" w:cs="Arial"/>
          <w:sz w:val="22"/>
          <w:szCs w:val="22"/>
        </w:rPr>
        <w:t> </w:t>
      </w:r>
    </w:p>
    <w:p w14:paraId="1A6DEAD6" w14:textId="77777777" w:rsidR="00371EBB" w:rsidRDefault="00371EBB" w:rsidP="00371EBB">
      <w:pPr>
        <w:pStyle w:val="paragraph0"/>
        <w:spacing w:before="0" w:beforeAutospacing="0" w:after="0" w:afterAutospacing="0"/>
        <w:ind w:left="1800"/>
        <w:jc w:val="both"/>
        <w:textAlignment w:val="baseline"/>
        <w:rPr>
          <w:rStyle w:val="normaltextrun"/>
          <w:rFonts w:ascii="Arial" w:hAnsi="Arial" w:cs="Arial"/>
          <w:sz w:val="22"/>
          <w:szCs w:val="22"/>
        </w:rPr>
      </w:pPr>
    </w:p>
    <w:p w14:paraId="398B56D0" w14:textId="1B8A0EFE" w:rsidR="00B11C90" w:rsidRPr="008E462C" w:rsidRDefault="00B11C90" w:rsidP="00B11C90">
      <w:pPr>
        <w:pStyle w:val="paragraph0"/>
        <w:numPr>
          <w:ilvl w:val="0"/>
          <w:numId w:val="88"/>
        </w:numPr>
        <w:spacing w:before="0" w:beforeAutospacing="0" w:after="0" w:afterAutospacing="0"/>
        <w:ind w:left="1800" w:firstLine="0"/>
        <w:jc w:val="both"/>
        <w:textAlignment w:val="baseline"/>
        <w:rPr>
          <w:rFonts w:ascii="Arial" w:hAnsi="Arial" w:cs="Arial"/>
          <w:sz w:val="22"/>
          <w:szCs w:val="22"/>
        </w:rPr>
      </w:pPr>
      <w:r w:rsidRPr="008E462C">
        <w:rPr>
          <w:rStyle w:val="normaltextrun"/>
          <w:rFonts w:ascii="Arial" w:hAnsi="Arial" w:cs="Arial"/>
          <w:sz w:val="22"/>
          <w:szCs w:val="22"/>
        </w:rPr>
        <w:t>function-specific training — Personnel must be trained to perform competently any function for which they are responsible; and</w:t>
      </w:r>
      <w:r w:rsidRPr="008E462C">
        <w:rPr>
          <w:rStyle w:val="eop"/>
          <w:rFonts w:ascii="Arial" w:hAnsi="Arial" w:cs="Arial"/>
          <w:sz w:val="22"/>
          <w:szCs w:val="22"/>
        </w:rPr>
        <w:t> </w:t>
      </w:r>
    </w:p>
    <w:p w14:paraId="1CCD93B3" w14:textId="77777777" w:rsidR="00371EBB" w:rsidRDefault="00371EBB" w:rsidP="00371EBB">
      <w:pPr>
        <w:pStyle w:val="paragraph0"/>
        <w:spacing w:before="0" w:beforeAutospacing="0" w:after="0" w:afterAutospacing="0"/>
        <w:ind w:left="1800"/>
        <w:jc w:val="both"/>
        <w:textAlignment w:val="baseline"/>
        <w:rPr>
          <w:rStyle w:val="normaltextrun"/>
          <w:rFonts w:ascii="Arial" w:hAnsi="Arial" w:cs="Arial"/>
          <w:sz w:val="22"/>
          <w:szCs w:val="22"/>
        </w:rPr>
      </w:pPr>
    </w:p>
    <w:p w14:paraId="318E2D39" w14:textId="05D6CEF0" w:rsidR="00B11C90" w:rsidRPr="008E462C" w:rsidRDefault="00B11C90" w:rsidP="00B11C90">
      <w:pPr>
        <w:pStyle w:val="paragraph0"/>
        <w:numPr>
          <w:ilvl w:val="0"/>
          <w:numId w:val="88"/>
        </w:numPr>
        <w:spacing w:before="0" w:beforeAutospacing="0" w:after="0" w:afterAutospacing="0"/>
        <w:ind w:left="1800" w:firstLine="0"/>
        <w:jc w:val="both"/>
        <w:textAlignment w:val="baseline"/>
        <w:rPr>
          <w:rFonts w:ascii="Arial" w:hAnsi="Arial" w:cs="Arial"/>
          <w:sz w:val="22"/>
          <w:szCs w:val="22"/>
        </w:rPr>
      </w:pPr>
      <w:r w:rsidRPr="008E462C">
        <w:rPr>
          <w:rStyle w:val="normaltextrun"/>
          <w:rFonts w:ascii="Arial" w:hAnsi="Arial" w:cs="Arial"/>
          <w:sz w:val="22"/>
          <w:szCs w:val="22"/>
        </w:rPr>
        <w:t>safety training — Personnel must be trained on how to recognize the hazards presented by dangerous goods, on the safe handling of dangerous goods, and on emergency response procedures.</w:t>
      </w:r>
      <w:r w:rsidRPr="008E462C">
        <w:rPr>
          <w:rStyle w:val="eop"/>
          <w:rFonts w:ascii="Arial" w:hAnsi="Arial" w:cs="Arial"/>
          <w:sz w:val="22"/>
          <w:szCs w:val="22"/>
        </w:rPr>
        <w:t> </w:t>
      </w:r>
    </w:p>
    <w:p w14:paraId="67D67BBE" w14:textId="77777777" w:rsidR="008E462C" w:rsidRDefault="008E462C" w:rsidP="00B11C90">
      <w:pPr>
        <w:pStyle w:val="paragraph0"/>
        <w:spacing w:before="0" w:beforeAutospacing="0" w:after="0" w:afterAutospacing="0"/>
        <w:ind w:left="720"/>
        <w:jc w:val="both"/>
        <w:textAlignment w:val="baseline"/>
        <w:rPr>
          <w:rStyle w:val="normaltextrun"/>
          <w:rFonts w:ascii="Arial" w:hAnsi="Arial" w:cs="Arial"/>
          <w:b/>
          <w:bCs/>
          <w:sz w:val="22"/>
          <w:szCs w:val="22"/>
          <w:shd w:val="clear" w:color="auto" w:fill="FFFF00"/>
        </w:rPr>
      </w:pPr>
    </w:p>
    <w:p w14:paraId="11B9141D" w14:textId="235BE2E1" w:rsidR="00B11C90" w:rsidRPr="008E462C" w:rsidRDefault="00B11C90" w:rsidP="00B11C90">
      <w:pPr>
        <w:pStyle w:val="paragraph0"/>
        <w:spacing w:before="0" w:beforeAutospacing="0" w:after="0" w:afterAutospacing="0"/>
        <w:ind w:left="705"/>
        <w:jc w:val="both"/>
        <w:textAlignment w:val="baseline"/>
        <w:rPr>
          <w:rFonts w:ascii="Segoe UI" w:hAnsi="Segoe UI" w:cs="Segoe UI"/>
          <w:sz w:val="18"/>
          <w:szCs w:val="18"/>
        </w:rPr>
      </w:pPr>
      <w:r w:rsidRPr="008E462C">
        <w:rPr>
          <w:rStyle w:val="normaltextrun"/>
          <w:rFonts w:ascii="Arial" w:hAnsi="Arial" w:cs="Arial"/>
          <w:sz w:val="22"/>
          <w:szCs w:val="22"/>
        </w:rPr>
        <w:t>Personnel who have received training but who are assigned to new functions must be assessed to determine their competence in respect of their new function. If competency is not demonstrated, appropriate additional training must be provided.</w:t>
      </w:r>
      <w:r w:rsidRPr="008E462C">
        <w:rPr>
          <w:rStyle w:val="eop"/>
          <w:rFonts w:ascii="Arial" w:hAnsi="Arial" w:cs="Arial"/>
          <w:sz w:val="22"/>
          <w:szCs w:val="22"/>
        </w:rPr>
        <w:t> </w:t>
      </w:r>
    </w:p>
    <w:p w14:paraId="5BB3FF74" w14:textId="77777777" w:rsidR="00762BC4" w:rsidRDefault="00762BC4" w:rsidP="00EE10A2">
      <w:pPr>
        <w:spacing w:after="240"/>
        <w:ind w:left="720"/>
        <w:rPr>
          <w:b/>
          <w:bCs/>
          <w:highlight w:val="yellow"/>
        </w:rPr>
      </w:pPr>
    </w:p>
    <w:p w14:paraId="34788F0F" w14:textId="1DC7414C" w:rsidR="00EB0566" w:rsidRPr="00E3152A" w:rsidRDefault="00EB0566" w:rsidP="00EE10A2">
      <w:pPr>
        <w:spacing w:after="240"/>
        <w:ind w:left="720"/>
      </w:pPr>
      <w:r w:rsidRPr="00E3152A">
        <w:rPr>
          <w:b/>
          <w:bCs/>
          <w:highlight w:val="yellow"/>
        </w:rPr>
        <w:t>Editorial Note</w:t>
      </w:r>
      <w:r w:rsidR="00250757">
        <w:rPr>
          <w:b/>
          <w:bCs/>
          <w:highlight w:val="yellow"/>
        </w:rPr>
        <w:t xml:space="preserve"> </w:t>
      </w:r>
      <w:r w:rsidR="00371EBB">
        <w:rPr>
          <w:b/>
          <w:bCs/>
          <w:highlight w:val="yellow"/>
        </w:rPr>
        <w:t>1</w:t>
      </w:r>
      <w:r w:rsidRPr="00E3152A">
        <w:rPr>
          <w:b/>
          <w:bCs/>
          <w:highlight w:val="yellow"/>
        </w:rPr>
        <w:t>:</w:t>
      </w:r>
      <w:r w:rsidRPr="00E3152A">
        <w:t xml:space="preserve"> </w:t>
      </w:r>
      <w:r w:rsidR="00250757">
        <w:t xml:space="preserve">- </w:t>
      </w:r>
      <w:r w:rsidRPr="00E3152A">
        <w:t>Operators with a policy to provide recurrent dangerous goods training at periods of less than 24 months should state that policy.</w:t>
      </w:r>
    </w:p>
    <w:p w14:paraId="45345F76" w14:textId="0B1114D5" w:rsidR="0015639D" w:rsidRPr="003F1A8B" w:rsidRDefault="009635A1" w:rsidP="00714446">
      <w:pPr>
        <w:spacing w:after="240"/>
        <w:ind w:left="720"/>
      </w:pPr>
      <w:r w:rsidRPr="003F1A8B">
        <w:t>A</w:t>
      </w:r>
      <w:r w:rsidR="00B63CAD" w:rsidRPr="003F1A8B">
        <w:t xml:space="preserve"> </w:t>
      </w:r>
      <w:r w:rsidR="00EB0566" w:rsidRPr="003F1A8B">
        <w:t>record of training must</w:t>
      </w:r>
      <w:r w:rsidRPr="003F1A8B">
        <w:t xml:space="preserve"> be maintained</w:t>
      </w:r>
      <w:r w:rsidR="003F1A8B">
        <w:t xml:space="preserve"> and </w:t>
      </w:r>
      <w:proofErr w:type="gramStart"/>
      <w:r w:rsidRPr="003F1A8B">
        <w:t xml:space="preserve">must </w:t>
      </w:r>
      <w:r w:rsidR="00EB0566" w:rsidRPr="003F1A8B">
        <w:t xml:space="preserve"> </w:t>
      </w:r>
      <w:r w:rsidR="001844DA" w:rsidRPr="003F1A8B">
        <w:t>in</w:t>
      </w:r>
      <w:r w:rsidR="00C562E9" w:rsidRPr="003F1A8B">
        <w:t>clude</w:t>
      </w:r>
      <w:proofErr w:type="gramEnd"/>
      <w:r w:rsidR="0001273D" w:rsidRPr="003F1A8B">
        <w:t>;</w:t>
      </w:r>
    </w:p>
    <w:p w14:paraId="6E8A053D" w14:textId="77777777" w:rsidR="005D2663" w:rsidRDefault="005D2663" w:rsidP="001E401E">
      <w:pPr>
        <w:spacing w:after="240"/>
        <w:ind w:left="720" w:firstLine="720"/>
      </w:pPr>
      <w:r>
        <w:t xml:space="preserve">a) the individual’s </w:t>
      </w:r>
      <w:proofErr w:type="gramStart"/>
      <w:r>
        <w:t>name;</w:t>
      </w:r>
      <w:proofErr w:type="gramEnd"/>
    </w:p>
    <w:p w14:paraId="3FF7E81A" w14:textId="77777777" w:rsidR="005D2663" w:rsidRDefault="005D2663" w:rsidP="001E401E">
      <w:pPr>
        <w:spacing w:after="240"/>
        <w:ind w:left="720" w:firstLine="720"/>
      </w:pPr>
      <w:r>
        <w:t xml:space="preserve">b) the month of completion of the most recent training and </w:t>
      </w:r>
      <w:proofErr w:type="gramStart"/>
      <w:r>
        <w:t>assessment;</w:t>
      </w:r>
      <w:proofErr w:type="gramEnd"/>
    </w:p>
    <w:p w14:paraId="426364FD" w14:textId="34122343" w:rsidR="005D2663" w:rsidRDefault="005D2663" w:rsidP="001E401E">
      <w:pPr>
        <w:spacing w:after="240"/>
        <w:ind w:left="1440"/>
      </w:pPr>
      <w:r>
        <w:t xml:space="preserve">c) a description, copy or reference to training and assessment materials used to meet the training and assessment </w:t>
      </w:r>
      <w:proofErr w:type="gramStart"/>
      <w:r>
        <w:t>requirements;</w:t>
      </w:r>
      <w:proofErr w:type="gramEnd"/>
    </w:p>
    <w:p w14:paraId="7A260E4E" w14:textId="77777777" w:rsidR="005D2663" w:rsidRDefault="005D2663" w:rsidP="001E401E">
      <w:pPr>
        <w:spacing w:after="240"/>
        <w:ind w:left="1440"/>
      </w:pPr>
      <w:r>
        <w:t>d) the name and address of the organization providing the training and assessment; and</w:t>
      </w:r>
    </w:p>
    <w:p w14:paraId="76E42794" w14:textId="77777777" w:rsidR="00F90499" w:rsidRDefault="005D2663" w:rsidP="001E401E">
      <w:pPr>
        <w:spacing w:after="240"/>
        <w:ind w:left="720" w:firstLine="720"/>
      </w:pPr>
      <w:r>
        <w:lastRenderedPageBreak/>
        <w:t>e) evidence which shows that the personnel have been assessed as competent.</w:t>
      </w:r>
    </w:p>
    <w:p w14:paraId="34788F10" w14:textId="1BF87C1D" w:rsidR="00EB0566" w:rsidRPr="00527347" w:rsidRDefault="00527347" w:rsidP="00F90499">
      <w:pPr>
        <w:spacing w:after="240"/>
        <w:ind w:left="720"/>
      </w:pPr>
      <w:r w:rsidRPr="00527347">
        <w:rPr>
          <w:rStyle w:val="normaltextrun"/>
          <w:rFonts w:cs="Arial"/>
          <w:b/>
          <w:bCs/>
          <w:szCs w:val="22"/>
          <w:shd w:val="clear" w:color="auto" w:fill="FFFF00"/>
        </w:rPr>
        <w:t>Editorial Note 3:</w:t>
      </w:r>
      <w:r w:rsidRPr="00527347">
        <w:rPr>
          <w:rStyle w:val="normaltextrun"/>
          <w:rFonts w:cs="Arial"/>
          <w:szCs w:val="22"/>
          <w:shd w:val="clear" w:color="auto" w:fill="FFFFFF"/>
        </w:rPr>
        <w:t xml:space="preserve"> Further information on Competency-Based Training and Assessment (CBTA) can be found in ICAO Doc 10147 - Guidance on a Competency-based Approach to Dangerous Goods Training and Assessment.</w:t>
      </w:r>
    </w:p>
    <w:p w14:paraId="34788F11" w14:textId="72605794" w:rsidR="00EB0566" w:rsidRPr="00E3152A" w:rsidRDefault="00AC29D5" w:rsidP="00CD7A7B">
      <w:pPr>
        <w:pStyle w:val="Heading3"/>
        <w:rPr>
          <w:rFonts w:ascii="Helvetica" w:hAnsi="Helvetica"/>
        </w:rPr>
      </w:pPr>
      <w:r>
        <w:t>X.7</w:t>
      </w:r>
      <w:r w:rsidR="00EB0566" w:rsidRPr="00E3152A">
        <w:t>.3</w:t>
      </w:r>
      <w:r w:rsidR="00EB0566" w:rsidRPr="00E3152A">
        <w:tab/>
      </w:r>
      <w:r w:rsidR="00EB0566" w:rsidRPr="00E3152A">
        <w:rPr>
          <w:b/>
          <w:bCs w:val="0"/>
        </w:rPr>
        <w:t>Dangerous Goods Training Syllab</w:t>
      </w:r>
      <w:r w:rsidR="00A641B9">
        <w:rPr>
          <w:b/>
          <w:bCs w:val="0"/>
        </w:rPr>
        <w:t>i</w:t>
      </w:r>
    </w:p>
    <w:p w14:paraId="6BD3FC33" w14:textId="3569C227" w:rsidR="007C61F6" w:rsidRPr="00DB0BAE" w:rsidRDefault="007C61F6" w:rsidP="007C61F6">
      <w:pPr>
        <w:pStyle w:val="paragraph0"/>
        <w:spacing w:before="0" w:beforeAutospacing="0" w:after="0" w:afterAutospacing="0"/>
        <w:ind w:left="720"/>
        <w:jc w:val="both"/>
        <w:textAlignment w:val="baseline"/>
        <w:rPr>
          <w:rFonts w:ascii="Segoe UI" w:hAnsi="Segoe UI" w:cs="Segoe UI"/>
          <w:sz w:val="18"/>
          <w:szCs w:val="18"/>
        </w:rPr>
      </w:pPr>
      <w:r w:rsidRPr="00DB0BAE">
        <w:rPr>
          <w:rStyle w:val="normaltextrun"/>
          <w:rFonts w:ascii="Arial" w:hAnsi="Arial" w:cs="Arial"/>
          <w:sz w:val="22"/>
          <w:szCs w:val="22"/>
        </w:rPr>
        <w:t xml:space="preserve">The operator must ensure training is provided in accordance with the detailed requirements of Part 1;4 of the Technical Instructions to all relevant employees including those of agencies employed to act on the operator’s behalf, to enable them to carry out the functions for which they are responsible </w:t>
      </w:r>
      <w:proofErr w:type="gramStart"/>
      <w:r w:rsidRPr="00DB0BAE">
        <w:rPr>
          <w:rStyle w:val="normaltextrun"/>
          <w:rFonts w:ascii="Arial" w:hAnsi="Arial" w:cs="Arial"/>
          <w:sz w:val="22"/>
          <w:szCs w:val="22"/>
        </w:rPr>
        <w:t>with regard to</w:t>
      </w:r>
      <w:proofErr w:type="gramEnd"/>
      <w:r w:rsidRPr="00DB0BAE">
        <w:rPr>
          <w:rStyle w:val="normaltextrun"/>
          <w:rFonts w:ascii="Arial" w:hAnsi="Arial" w:cs="Arial"/>
          <w:sz w:val="22"/>
          <w:szCs w:val="22"/>
        </w:rPr>
        <w:t xml:space="preserve"> the transport of dangerous goods, passengers and their baggage, cargo and mail.</w:t>
      </w:r>
    </w:p>
    <w:p w14:paraId="13AD5622" w14:textId="77777777" w:rsidR="007C61F6" w:rsidRPr="00DB0BAE" w:rsidRDefault="007C61F6" w:rsidP="007C61F6">
      <w:pPr>
        <w:pStyle w:val="paragraph0"/>
        <w:spacing w:before="0" w:beforeAutospacing="0" w:after="0" w:afterAutospacing="0"/>
        <w:ind w:left="720"/>
        <w:jc w:val="both"/>
        <w:textAlignment w:val="baseline"/>
        <w:rPr>
          <w:rStyle w:val="normaltextrun"/>
          <w:rFonts w:ascii="Arial" w:hAnsi="Arial" w:cs="Arial"/>
          <w:sz w:val="22"/>
          <w:szCs w:val="22"/>
        </w:rPr>
      </w:pPr>
    </w:p>
    <w:p w14:paraId="3E7F22DE" w14:textId="43223DE5" w:rsidR="007C61F6" w:rsidRPr="00DB0BAE" w:rsidRDefault="007C61F6" w:rsidP="007C61F6">
      <w:pPr>
        <w:pStyle w:val="paragraph0"/>
        <w:spacing w:before="0" w:beforeAutospacing="0" w:after="0" w:afterAutospacing="0"/>
        <w:ind w:left="720"/>
        <w:jc w:val="both"/>
        <w:textAlignment w:val="baseline"/>
        <w:rPr>
          <w:rFonts w:ascii="Segoe UI" w:hAnsi="Segoe UI" w:cs="Segoe UI"/>
          <w:sz w:val="18"/>
          <w:szCs w:val="18"/>
        </w:rPr>
      </w:pPr>
      <w:r w:rsidRPr="00DB0BAE">
        <w:rPr>
          <w:rStyle w:val="normaltextrun"/>
          <w:rFonts w:ascii="Arial" w:hAnsi="Arial" w:cs="Arial"/>
          <w:sz w:val="22"/>
          <w:szCs w:val="22"/>
        </w:rPr>
        <w:t>Personnel must be trained to recognise the hazards presented by dangerous goods, to safely handle them and to apply appropriate emergency response procedures.</w:t>
      </w:r>
      <w:r w:rsidRPr="00DB0BAE">
        <w:rPr>
          <w:rStyle w:val="eop"/>
          <w:rFonts w:ascii="Arial" w:hAnsi="Arial" w:cs="Arial"/>
          <w:sz w:val="22"/>
          <w:szCs w:val="22"/>
        </w:rPr>
        <w:t> </w:t>
      </w:r>
    </w:p>
    <w:p w14:paraId="6E798EB1" w14:textId="77777777" w:rsidR="00DB0BAE" w:rsidRDefault="00DB0BAE" w:rsidP="007C61F6">
      <w:pPr>
        <w:pStyle w:val="paragraph0"/>
        <w:spacing w:before="0" w:beforeAutospacing="0" w:after="0" w:afterAutospacing="0"/>
        <w:ind w:left="720"/>
        <w:jc w:val="both"/>
        <w:textAlignment w:val="baseline"/>
        <w:rPr>
          <w:rStyle w:val="normaltextrun"/>
          <w:rFonts w:ascii="Arial" w:hAnsi="Arial" w:cs="Arial"/>
          <w:b/>
          <w:bCs/>
          <w:sz w:val="22"/>
          <w:szCs w:val="22"/>
          <w:shd w:val="clear" w:color="auto" w:fill="FFFF00"/>
        </w:rPr>
      </w:pPr>
    </w:p>
    <w:p w14:paraId="2E697FAF" w14:textId="50949088" w:rsidR="007C61F6" w:rsidRPr="00DB0BAE" w:rsidRDefault="007C61F6" w:rsidP="007C61F6">
      <w:pPr>
        <w:pStyle w:val="paragraph0"/>
        <w:spacing w:before="0" w:beforeAutospacing="0" w:after="0" w:afterAutospacing="0"/>
        <w:ind w:left="720"/>
        <w:jc w:val="both"/>
        <w:textAlignment w:val="baseline"/>
        <w:rPr>
          <w:rFonts w:ascii="Segoe UI" w:hAnsi="Segoe UI" w:cs="Segoe UI"/>
          <w:sz w:val="18"/>
          <w:szCs w:val="18"/>
        </w:rPr>
      </w:pPr>
      <w:r w:rsidRPr="00DB0BAE">
        <w:rPr>
          <w:rStyle w:val="normaltextrun"/>
          <w:rFonts w:ascii="Arial" w:hAnsi="Arial" w:cs="Arial"/>
          <w:b/>
          <w:bCs/>
          <w:sz w:val="22"/>
          <w:szCs w:val="22"/>
          <w:shd w:val="clear" w:color="auto" w:fill="FFFF00"/>
        </w:rPr>
        <w:t>Editorial Note:</w:t>
      </w:r>
      <w:r w:rsidRPr="00DB0BAE">
        <w:rPr>
          <w:rStyle w:val="normaltextrun"/>
          <w:rFonts w:ascii="Arial" w:hAnsi="Arial" w:cs="Arial"/>
          <w:sz w:val="22"/>
          <w:szCs w:val="22"/>
        </w:rPr>
        <w:t xml:space="preserve"> </w:t>
      </w:r>
      <w:proofErr w:type="gramStart"/>
      <w:r w:rsidRPr="00DB0BAE">
        <w:rPr>
          <w:rStyle w:val="normaltextrun"/>
          <w:rFonts w:ascii="Arial" w:hAnsi="Arial" w:cs="Arial"/>
          <w:sz w:val="22"/>
          <w:szCs w:val="22"/>
        </w:rPr>
        <w:t>In order to</w:t>
      </w:r>
      <w:proofErr w:type="gramEnd"/>
      <w:r w:rsidRPr="00DB0BAE">
        <w:rPr>
          <w:rStyle w:val="normaltextrun"/>
          <w:rFonts w:ascii="Arial" w:hAnsi="Arial" w:cs="Arial"/>
          <w:sz w:val="22"/>
          <w:szCs w:val="22"/>
        </w:rPr>
        <w:t xml:space="preserve"> identify the dangerous training and assessment personnel require, the operator should insert the training syllabi for each function involved in the transport of dangerous goods.  To support this, the operator should include:</w:t>
      </w:r>
      <w:r w:rsidRPr="00DB0BAE">
        <w:rPr>
          <w:rStyle w:val="eop"/>
          <w:rFonts w:ascii="Arial" w:hAnsi="Arial" w:cs="Arial"/>
          <w:sz w:val="22"/>
          <w:szCs w:val="22"/>
        </w:rPr>
        <w:t> </w:t>
      </w:r>
    </w:p>
    <w:p w14:paraId="205418AB" w14:textId="77777777" w:rsidR="007C61F6" w:rsidRPr="00DB0BAE" w:rsidRDefault="007C61F6" w:rsidP="007C61F6">
      <w:pPr>
        <w:pStyle w:val="paragraph0"/>
        <w:numPr>
          <w:ilvl w:val="0"/>
          <w:numId w:val="89"/>
        </w:numPr>
        <w:spacing w:before="0" w:beforeAutospacing="0" w:after="0" w:afterAutospacing="0"/>
        <w:ind w:left="1860" w:firstLine="0"/>
        <w:jc w:val="both"/>
        <w:textAlignment w:val="baseline"/>
        <w:rPr>
          <w:rFonts w:ascii="Arial" w:hAnsi="Arial" w:cs="Arial"/>
          <w:sz w:val="22"/>
          <w:szCs w:val="22"/>
        </w:rPr>
      </w:pPr>
      <w:r w:rsidRPr="00DB0BAE">
        <w:rPr>
          <w:rStyle w:val="normaltextrun"/>
          <w:rFonts w:ascii="Arial" w:hAnsi="Arial" w:cs="Arial"/>
          <w:sz w:val="22"/>
          <w:szCs w:val="22"/>
        </w:rPr>
        <w:t xml:space="preserve">an assessment </w:t>
      </w:r>
      <w:proofErr w:type="gramStart"/>
      <w:r w:rsidRPr="00DB0BAE">
        <w:rPr>
          <w:rStyle w:val="normaltextrun"/>
          <w:rFonts w:ascii="Arial" w:hAnsi="Arial" w:cs="Arial"/>
          <w:sz w:val="22"/>
          <w:szCs w:val="22"/>
        </w:rPr>
        <w:t>plan;</w:t>
      </w:r>
      <w:proofErr w:type="gramEnd"/>
      <w:r w:rsidRPr="00DB0BAE">
        <w:rPr>
          <w:rStyle w:val="eop"/>
          <w:rFonts w:ascii="Arial" w:hAnsi="Arial" w:cs="Arial"/>
          <w:sz w:val="22"/>
          <w:szCs w:val="22"/>
        </w:rPr>
        <w:t> </w:t>
      </w:r>
    </w:p>
    <w:p w14:paraId="55432585" w14:textId="77777777" w:rsidR="007C61F6" w:rsidRPr="00DB0BAE" w:rsidRDefault="007C61F6" w:rsidP="007C61F6">
      <w:pPr>
        <w:pStyle w:val="paragraph0"/>
        <w:numPr>
          <w:ilvl w:val="0"/>
          <w:numId w:val="90"/>
        </w:numPr>
        <w:spacing w:before="0" w:beforeAutospacing="0" w:after="0" w:afterAutospacing="0"/>
        <w:ind w:left="1860" w:firstLine="0"/>
        <w:jc w:val="both"/>
        <w:textAlignment w:val="baseline"/>
        <w:rPr>
          <w:rFonts w:ascii="Arial" w:hAnsi="Arial" w:cs="Arial"/>
          <w:sz w:val="22"/>
          <w:szCs w:val="22"/>
        </w:rPr>
      </w:pPr>
      <w:r w:rsidRPr="00DB0BAE">
        <w:rPr>
          <w:rStyle w:val="normaltextrun"/>
          <w:rFonts w:ascii="Arial" w:hAnsi="Arial" w:cs="Arial"/>
          <w:sz w:val="22"/>
          <w:szCs w:val="22"/>
        </w:rPr>
        <w:t xml:space="preserve">a training </w:t>
      </w:r>
      <w:proofErr w:type="gramStart"/>
      <w:r w:rsidRPr="00DB0BAE">
        <w:rPr>
          <w:rStyle w:val="normaltextrun"/>
          <w:rFonts w:ascii="Arial" w:hAnsi="Arial" w:cs="Arial"/>
          <w:sz w:val="22"/>
          <w:szCs w:val="22"/>
        </w:rPr>
        <w:t>plan;</w:t>
      </w:r>
      <w:proofErr w:type="gramEnd"/>
      <w:r w:rsidRPr="00DB0BAE">
        <w:rPr>
          <w:rStyle w:val="eop"/>
          <w:rFonts w:ascii="Arial" w:hAnsi="Arial" w:cs="Arial"/>
          <w:sz w:val="22"/>
          <w:szCs w:val="22"/>
        </w:rPr>
        <w:t> </w:t>
      </w:r>
    </w:p>
    <w:p w14:paraId="0C035183" w14:textId="77777777" w:rsidR="007C61F6" w:rsidRPr="00DB0BAE" w:rsidRDefault="007C61F6" w:rsidP="007C61F6">
      <w:pPr>
        <w:pStyle w:val="paragraph0"/>
        <w:numPr>
          <w:ilvl w:val="0"/>
          <w:numId w:val="90"/>
        </w:numPr>
        <w:spacing w:before="0" w:beforeAutospacing="0" w:after="0" w:afterAutospacing="0"/>
        <w:ind w:left="1860" w:firstLine="0"/>
        <w:jc w:val="both"/>
        <w:textAlignment w:val="baseline"/>
        <w:rPr>
          <w:rFonts w:ascii="Arial" w:hAnsi="Arial" w:cs="Arial"/>
          <w:sz w:val="22"/>
          <w:szCs w:val="22"/>
        </w:rPr>
      </w:pPr>
      <w:r w:rsidRPr="00DB0BAE">
        <w:rPr>
          <w:rStyle w:val="normaltextrun"/>
          <w:rFonts w:ascii="Arial" w:hAnsi="Arial" w:cs="Arial"/>
          <w:sz w:val="22"/>
          <w:szCs w:val="22"/>
        </w:rPr>
        <w:t xml:space="preserve">a competency framework for </w:t>
      </w:r>
      <w:proofErr w:type="gramStart"/>
      <w:r w:rsidRPr="00DB0BAE">
        <w:rPr>
          <w:rStyle w:val="normaltextrun"/>
          <w:rFonts w:ascii="Arial" w:hAnsi="Arial" w:cs="Arial"/>
          <w:sz w:val="22"/>
          <w:szCs w:val="22"/>
        </w:rPr>
        <w:t>personnel;</w:t>
      </w:r>
      <w:proofErr w:type="gramEnd"/>
      <w:r w:rsidRPr="00DB0BAE">
        <w:rPr>
          <w:rStyle w:val="eop"/>
          <w:rFonts w:ascii="Arial" w:hAnsi="Arial" w:cs="Arial"/>
          <w:sz w:val="22"/>
          <w:szCs w:val="22"/>
        </w:rPr>
        <w:t> </w:t>
      </w:r>
    </w:p>
    <w:p w14:paraId="765ABB2B" w14:textId="77777777" w:rsidR="007C61F6" w:rsidRPr="00DB0BAE" w:rsidRDefault="007C61F6" w:rsidP="007C61F6">
      <w:pPr>
        <w:pStyle w:val="paragraph0"/>
        <w:numPr>
          <w:ilvl w:val="0"/>
          <w:numId w:val="90"/>
        </w:numPr>
        <w:spacing w:before="0" w:beforeAutospacing="0" w:after="0" w:afterAutospacing="0"/>
        <w:ind w:left="1860" w:firstLine="0"/>
        <w:jc w:val="both"/>
        <w:textAlignment w:val="baseline"/>
        <w:rPr>
          <w:rFonts w:ascii="Arial" w:hAnsi="Arial" w:cs="Arial"/>
          <w:sz w:val="22"/>
          <w:szCs w:val="22"/>
        </w:rPr>
      </w:pPr>
      <w:r w:rsidRPr="00DB0BAE">
        <w:rPr>
          <w:rStyle w:val="normaltextrun"/>
          <w:rFonts w:ascii="Arial" w:hAnsi="Arial" w:cs="Arial"/>
          <w:sz w:val="22"/>
          <w:szCs w:val="22"/>
        </w:rPr>
        <w:t xml:space="preserve">a dangerous goods task </w:t>
      </w:r>
      <w:proofErr w:type="gramStart"/>
      <w:r w:rsidRPr="00DB0BAE">
        <w:rPr>
          <w:rStyle w:val="normaltextrun"/>
          <w:rFonts w:ascii="Arial" w:hAnsi="Arial" w:cs="Arial"/>
          <w:sz w:val="22"/>
          <w:szCs w:val="22"/>
        </w:rPr>
        <w:t>list;</w:t>
      </w:r>
      <w:proofErr w:type="gramEnd"/>
      <w:r w:rsidRPr="00DB0BAE">
        <w:rPr>
          <w:rStyle w:val="eop"/>
          <w:rFonts w:ascii="Arial" w:hAnsi="Arial" w:cs="Arial"/>
          <w:sz w:val="22"/>
          <w:szCs w:val="22"/>
        </w:rPr>
        <w:t> </w:t>
      </w:r>
    </w:p>
    <w:p w14:paraId="11CB63C0" w14:textId="4714543B" w:rsidR="007C61F6" w:rsidRPr="00DB0BAE" w:rsidRDefault="007C61F6" w:rsidP="007C61F6">
      <w:pPr>
        <w:pStyle w:val="paragraph0"/>
        <w:numPr>
          <w:ilvl w:val="0"/>
          <w:numId w:val="90"/>
        </w:numPr>
        <w:spacing w:before="0" w:beforeAutospacing="0" w:after="0" w:afterAutospacing="0"/>
        <w:ind w:left="1860" w:firstLine="0"/>
        <w:jc w:val="both"/>
        <w:textAlignment w:val="baseline"/>
        <w:rPr>
          <w:rFonts w:ascii="Arial" w:hAnsi="Arial" w:cs="Arial"/>
          <w:sz w:val="22"/>
          <w:szCs w:val="22"/>
        </w:rPr>
      </w:pPr>
      <w:r w:rsidRPr="00DB0BAE">
        <w:rPr>
          <w:rStyle w:val="normaltextrun"/>
          <w:rFonts w:ascii="Arial" w:hAnsi="Arial" w:cs="Arial"/>
          <w:sz w:val="22"/>
          <w:szCs w:val="22"/>
        </w:rPr>
        <w:t>a task/knowledge matrix tool</w:t>
      </w:r>
      <w:r w:rsidR="00414347">
        <w:rPr>
          <w:rStyle w:val="normaltextrun"/>
          <w:rFonts w:ascii="Arial" w:hAnsi="Arial" w:cs="Arial"/>
          <w:strike/>
          <w:sz w:val="22"/>
          <w:szCs w:val="22"/>
        </w:rPr>
        <w:t>.</w:t>
      </w:r>
    </w:p>
    <w:p w14:paraId="29A10418" w14:textId="77777777" w:rsidR="007C61F6" w:rsidRPr="00DB0BAE" w:rsidRDefault="007C61F6" w:rsidP="007C61F6">
      <w:pPr>
        <w:pStyle w:val="paragraph0"/>
        <w:spacing w:before="0" w:beforeAutospacing="0" w:after="0" w:afterAutospacing="0"/>
        <w:ind w:left="720"/>
        <w:jc w:val="both"/>
        <w:textAlignment w:val="baseline"/>
        <w:rPr>
          <w:rStyle w:val="normaltextrun"/>
          <w:rFonts w:ascii="Arial" w:hAnsi="Arial" w:cs="Arial"/>
          <w:b/>
          <w:bCs/>
          <w:sz w:val="22"/>
          <w:szCs w:val="22"/>
          <w:shd w:val="clear" w:color="auto" w:fill="FFFF00"/>
        </w:rPr>
      </w:pPr>
    </w:p>
    <w:p w14:paraId="42BE6B6E" w14:textId="2FC99748" w:rsidR="007C61F6" w:rsidRPr="00DB0BAE" w:rsidRDefault="007C61F6" w:rsidP="007C61F6">
      <w:pPr>
        <w:pStyle w:val="paragraph0"/>
        <w:spacing w:before="0" w:beforeAutospacing="0" w:after="0" w:afterAutospacing="0"/>
        <w:ind w:left="720"/>
        <w:jc w:val="both"/>
        <w:textAlignment w:val="baseline"/>
        <w:rPr>
          <w:rFonts w:ascii="Segoe UI" w:hAnsi="Segoe UI" w:cs="Segoe UI"/>
          <w:sz w:val="18"/>
          <w:szCs w:val="18"/>
        </w:rPr>
      </w:pPr>
      <w:r w:rsidRPr="00DB0BAE">
        <w:rPr>
          <w:rStyle w:val="normaltextrun"/>
          <w:rFonts w:ascii="Arial" w:hAnsi="Arial" w:cs="Arial"/>
          <w:b/>
          <w:bCs/>
          <w:sz w:val="22"/>
          <w:szCs w:val="22"/>
          <w:shd w:val="clear" w:color="auto" w:fill="FFFF00"/>
        </w:rPr>
        <w:t>Editorial Note 2:</w:t>
      </w:r>
      <w:r w:rsidRPr="00DB0BAE">
        <w:rPr>
          <w:rStyle w:val="normaltextrun"/>
          <w:rFonts w:ascii="Arial" w:hAnsi="Arial" w:cs="Arial"/>
          <w:sz w:val="22"/>
          <w:szCs w:val="22"/>
        </w:rPr>
        <w:t xml:space="preserve"> As a minimum, the operator should include the personnel identified in </w:t>
      </w:r>
      <w:r w:rsidR="00414347" w:rsidRPr="00414347">
        <w:rPr>
          <w:rStyle w:val="normaltextrun"/>
          <w:rFonts w:ascii="Arial" w:hAnsi="Arial" w:cs="Arial"/>
          <w:i/>
          <w:iCs/>
          <w:sz w:val="22"/>
          <w:szCs w:val="22"/>
        </w:rPr>
        <w:t>X.2.1</w:t>
      </w:r>
      <w:r w:rsidRPr="00DB0BAE">
        <w:rPr>
          <w:rStyle w:val="normaltextrun"/>
          <w:rFonts w:ascii="Arial" w:hAnsi="Arial" w:cs="Arial"/>
          <w:i/>
          <w:iCs/>
          <w:sz w:val="22"/>
          <w:szCs w:val="22"/>
        </w:rPr>
        <w:t xml:space="preserve"> Duties of All Personnel Involved</w:t>
      </w:r>
      <w:r w:rsidR="00414347">
        <w:rPr>
          <w:rStyle w:val="eop"/>
          <w:rFonts w:ascii="Arial" w:hAnsi="Arial" w:cs="Arial"/>
          <w:sz w:val="22"/>
          <w:szCs w:val="22"/>
        </w:rPr>
        <w:t>.</w:t>
      </w:r>
    </w:p>
    <w:p w14:paraId="09F6CA73" w14:textId="2187A50F" w:rsidR="00714446" w:rsidRPr="00DB0BAE" w:rsidRDefault="00714446" w:rsidP="00714446">
      <w:pPr>
        <w:spacing w:after="240"/>
        <w:ind w:left="720"/>
        <w:rPr>
          <w:rFonts w:cs="Arial"/>
          <w:szCs w:val="17"/>
        </w:rPr>
      </w:pPr>
      <w:r w:rsidRPr="00DB0BAE">
        <w:t xml:space="preserve">   </w:t>
      </w:r>
    </w:p>
    <w:p w14:paraId="34788FBB" w14:textId="706EBA99" w:rsidR="00EB0566" w:rsidRPr="00E3152A" w:rsidRDefault="00AC29D5">
      <w:pPr>
        <w:pStyle w:val="Heading3"/>
      </w:pPr>
      <w:r>
        <w:t>X.7.</w:t>
      </w:r>
      <w:r w:rsidR="00EB0566" w:rsidRPr="00E3152A">
        <w:t>4</w:t>
      </w:r>
      <w:r w:rsidR="00EB0566" w:rsidRPr="00E3152A">
        <w:tab/>
      </w:r>
      <w:r w:rsidR="00EB0566" w:rsidRPr="00E3152A">
        <w:rPr>
          <w:b/>
          <w:bCs w:val="0"/>
        </w:rPr>
        <w:t>Instructor Qualifications</w:t>
      </w:r>
    </w:p>
    <w:p w14:paraId="34788FBC" w14:textId="2878229C" w:rsidR="00EB0566" w:rsidRPr="00E3152A" w:rsidRDefault="00EB0566" w:rsidP="0094175D">
      <w:pPr>
        <w:spacing w:after="240"/>
        <w:ind w:left="720"/>
      </w:pPr>
      <w:r w:rsidRPr="00E3152A">
        <w:t xml:space="preserve">Instructors of initial and recurrent dangerous goods training programmes must have adequate instructional skills and </w:t>
      </w:r>
      <w:r w:rsidR="0094175D">
        <w:t xml:space="preserve">must demonstrate or be assessed as competent in instruction and the function(s) that they will instruct prior to delivering such </w:t>
      </w:r>
      <w:proofErr w:type="gramStart"/>
      <w:r w:rsidR="0094175D">
        <w:t>training.</w:t>
      </w:r>
      <w:r w:rsidRPr="00E3152A">
        <w:t>.</w:t>
      </w:r>
      <w:proofErr w:type="gramEnd"/>
    </w:p>
    <w:p w14:paraId="34788FBD" w14:textId="77777777" w:rsidR="00EB0566" w:rsidRPr="00E3152A" w:rsidRDefault="00EB0566" w:rsidP="001F55A5">
      <w:pPr>
        <w:spacing w:after="240"/>
        <w:ind w:left="720"/>
        <w:rPr>
          <w:rFonts w:ascii="Helvetica" w:hAnsi="Helvetica"/>
        </w:rPr>
      </w:pPr>
      <w:r w:rsidRPr="00E3152A">
        <w:t>Instructors delivering initial and recurrent dangerous goods training programmes must at least every 24 months deliver such courses, or in the absence of this attend recurrent training.</w:t>
      </w:r>
    </w:p>
    <w:p w14:paraId="34788FBE" w14:textId="77777777" w:rsidR="00EB0566" w:rsidRPr="00E3152A" w:rsidRDefault="00EB0566" w:rsidP="001F55A5">
      <w:pPr>
        <w:spacing w:after="240"/>
        <w:ind w:left="720"/>
        <w:rPr>
          <w:rFonts w:cs="Arial"/>
          <w:szCs w:val="17"/>
        </w:rPr>
      </w:pPr>
      <w:r w:rsidRPr="00E3152A">
        <w:rPr>
          <w:rFonts w:cs="Arial"/>
          <w:b/>
          <w:bCs/>
          <w:szCs w:val="17"/>
          <w:highlight w:val="yellow"/>
        </w:rPr>
        <w:t>Editorial Note 1:</w:t>
      </w:r>
      <w:r w:rsidRPr="00E3152A">
        <w:rPr>
          <w:rFonts w:cs="Arial"/>
          <w:szCs w:val="17"/>
        </w:rPr>
        <w:t xml:space="preserve"> In addition to the above, operators should </w:t>
      </w:r>
      <w:r w:rsidRPr="00E3152A">
        <w:t>detail the experience and aptitudes considered appropriate for the selection of trainers.</w:t>
      </w:r>
    </w:p>
    <w:p w14:paraId="34788FBF" w14:textId="539393F3" w:rsidR="00EB0566" w:rsidRPr="00E3152A" w:rsidRDefault="00EB0566" w:rsidP="001F55A5">
      <w:pPr>
        <w:spacing w:after="240"/>
        <w:ind w:left="720"/>
      </w:pPr>
      <w:r w:rsidRPr="00E3152A">
        <w:rPr>
          <w:rFonts w:cs="Arial"/>
          <w:b/>
          <w:bCs/>
          <w:szCs w:val="17"/>
          <w:highlight w:val="yellow"/>
        </w:rPr>
        <w:t>Editorial Note 2:</w:t>
      </w:r>
      <w:r w:rsidRPr="00E3152A">
        <w:rPr>
          <w:rFonts w:cs="Arial"/>
          <w:szCs w:val="17"/>
        </w:rPr>
        <w:t xml:space="preserve"> The above section does not apply to the exclusive use of Computer-Based Training (CBT) and other self-study materials for the delivery of dangerous goods training, i.e. where none of the training is delivered in person. There </w:t>
      </w:r>
      <w:r w:rsidR="00A916F2">
        <w:rPr>
          <w:rFonts w:cs="Arial"/>
          <w:szCs w:val="17"/>
        </w:rPr>
        <w:t>should</w:t>
      </w:r>
      <w:r w:rsidRPr="00E3152A">
        <w:rPr>
          <w:rFonts w:cs="Arial"/>
          <w:szCs w:val="17"/>
        </w:rPr>
        <w:t>, however, exist adequate means to ensure that persons creating and maintaining self-study training materials are competent and their knowledge of the transport of dangerous goods by air remains current.</w:t>
      </w:r>
    </w:p>
    <w:p w14:paraId="34788FC0" w14:textId="00C99060" w:rsidR="00EB0566" w:rsidRPr="00E3152A" w:rsidRDefault="00AC29D5">
      <w:pPr>
        <w:pStyle w:val="Heading3"/>
      </w:pPr>
      <w:r>
        <w:t>X.7</w:t>
      </w:r>
      <w:r w:rsidR="00EB0566" w:rsidRPr="00E3152A">
        <w:t>.5</w:t>
      </w:r>
      <w:r w:rsidR="00EB0566" w:rsidRPr="00E3152A">
        <w:tab/>
      </w:r>
      <w:r w:rsidR="00EB0566" w:rsidRPr="00E3152A">
        <w:rPr>
          <w:b/>
          <w:bCs w:val="0"/>
        </w:rPr>
        <w:t>Identification of Training and Testing Materials</w:t>
      </w:r>
    </w:p>
    <w:p w14:paraId="3FB9843A" w14:textId="389BB84B" w:rsidR="00085FF1" w:rsidRPr="00085FF1" w:rsidRDefault="00085FF1" w:rsidP="001F55A5">
      <w:pPr>
        <w:spacing w:after="240"/>
        <w:ind w:left="720"/>
        <w:rPr>
          <w:rStyle w:val="normaltextrun"/>
          <w:rFonts w:cs="Arial"/>
          <w:szCs w:val="22"/>
          <w:shd w:val="clear" w:color="auto" w:fill="FFFFFF"/>
        </w:rPr>
      </w:pPr>
      <w:r w:rsidRPr="00085FF1">
        <w:rPr>
          <w:rStyle w:val="normaltextrun"/>
          <w:rFonts w:cs="Arial"/>
          <w:szCs w:val="22"/>
          <w:shd w:val="clear" w:color="auto" w:fill="FFFFFF"/>
        </w:rPr>
        <w:t>Instructors of initial and recurrent dangerous goods training programmes must demonstrate or be assessed as competent in instruction and the function(s) that they will instruct prior to delivering such training.</w:t>
      </w:r>
    </w:p>
    <w:p w14:paraId="7C4D7DA2" w14:textId="0FC645F6" w:rsidR="00085FF1" w:rsidRPr="0070310C" w:rsidRDefault="0070310C" w:rsidP="001F55A5">
      <w:pPr>
        <w:spacing w:after="240"/>
        <w:ind w:left="720"/>
        <w:rPr>
          <w:rFonts w:cs="Arial"/>
          <w:b/>
          <w:bCs/>
          <w:szCs w:val="17"/>
          <w:highlight w:val="yellow"/>
        </w:rPr>
      </w:pPr>
      <w:r w:rsidRPr="0070310C">
        <w:rPr>
          <w:rStyle w:val="normaltextrun"/>
          <w:rFonts w:cs="Arial"/>
          <w:szCs w:val="22"/>
          <w:bdr w:val="none" w:sz="0" w:space="0" w:color="auto" w:frame="1"/>
        </w:rPr>
        <w:lastRenderedPageBreak/>
        <w:t xml:space="preserve">Instructors delivering initial and recurrent dangerous goods training must deliver such courses at least every 24 months, or in the absence of this, attend recurrent </w:t>
      </w:r>
      <w:proofErr w:type="gramStart"/>
      <w:r w:rsidRPr="0070310C">
        <w:rPr>
          <w:rStyle w:val="normaltextrun"/>
          <w:rFonts w:cs="Arial"/>
          <w:szCs w:val="22"/>
          <w:bdr w:val="none" w:sz="0" w:space="0" w:color="auto" w:frame="1"/>
        </w:rPr>
        <w:t>training</w:t>
      </w:r>
      <w:proofErr w:type="gramEnd"/>
    </w:p>
    <w:p w14:paraId="346D399C" w14:textId="77777777" w:rsidR="00F47634" w:rsidRPr="00F47634" w:rsidRDefault="00F47634" w:rsidP="00F47634">
      <w:pPr>
        <w:pStyle w:val="paragraph0"/>
        <w:spacing w:before="0" w:beforeAutospacing="0" w:after="0" w:afterAutospacing="0"/>
        <w:ind w:left="720"/>
        <w:jc w:val="both"/>
        <w:textAlignment w:val="baseline"/>
        <w:rPr>
          <w:rFonts w:ascii="Segoe UI" w:hAnsi="Segoe UI" w:cs="Segoe UI"/>
          <w:sz w:val="18"/>
          <w:szCs w:val="18"/>
        </w:rPr>
      </w:pPr>
      <w:r w:rsidRPr="00F47634">
        <w:rPr>
          <w:rStyle w:val="normaltextrun"/>
          <w:rFonts w:ascii="Arial" w:hAnsi="Arial" w:cs="Arial"/>
          <w:b/>
          <w:bCs/>
          <w:sz w:val="22"/>
          <w:szCs w:val="22"/>
          <w:shd w:val="clear" w:color="auto" w:fill="FFFF00"/>
        </w:rPr>
        <w:t>Editorial Note 1:</w:t>
      </w:r>
      <w:r w:rsidRPr="00F47634">
        <w:rPr>
          <w:rStyle w:val="normaltextrun"/>
          <w:rFonts w:ascii="Arial" w:hAnsi="Arial" w:cs="Arial"/>
          <w:sz w:val="22"/>
          <w:szCs w:val="22"/>
        </w:rPr>
        <w:t xml:space="preserve"> In addition to the above, operators should detail the experience and aptitudes considered appropriate for the selection of trainers and assessors.</w:t>
      </w:r>
      <w:r w:rsidRPr="00F47634">
        <w:rPr>
          <w:rStyle w:val="eop"/>
          <w:rFonts w:ascii="Arial" w:hAnsi="Arial" w:cs="Arial"/>
          <w:sz w:val="22"/>
          <w:szCs w:val="22"/>
        </w:rPr>
        <w:t> </w:t>
      </w:r>
    </w:p>
    <w:p w14:paraId="0AD0F589" w14:textId="77777777" w:rsidR="00F47634" w:rsidRDefault="00F47634" w:rsidP="00F47634">
      <w:pPr>
        <w:pStyle w:val="paragraph0"/>
        <w:spacing w:before="0" w:beforeAutospacing="0" w:after="0" w:afterAutospacing="0"/>
        <w:ind w:left="720"/>
        <w:jc w:val="both"/>
        <w:textAlignment w:val="baseline"/>
        <w:rPr>
          <w:rStyle w:val="normaltextrun"/>
          <w:rFonts w:ascii="Arial" w:hAnsi="Arial" w:cs="Arial"/>
          <w:b/>
          <w:bCs/>
          <w:sz w:val="22"/>
          <w:szCs w:val="22"/>
          <w:shd w:val="clear" w:color="auto" w:fill="FFFF00"/>
        </w:rPr>
      </w:pPr>
    </w:p>
    <w:p w14:paraId="5D47F787" w14:textId="51D8F236" w:rsidR="00F47634" w:rsidRPr="00F47634" w:rsidRDefault="00F47634" w:rsidP="00F47634">
      <w:pPr>
        <w:pStyle w:val="paragraph0"/>
        <w:spacing w:before="0" w:beforeAutospacing="0" w:after="0" w:afterAutospacing="0"/>
        <w:ind w:left="720"/>
        <w:jc w:val="both"/>
        <w:textAlignment w:val="baseline"/>
        <w:rPr>
          <w:rFonts w:ascii="Segoe UI" w:hAnsi="Segoe UI" w:cs="Segoe UI"/>
          <w:sz w:val="18"/>
          <w:szCs w:val="18"/>
        </w:rPr>
      </w:pPr>
      <w:r w:rsidRPr="00F47634">
        <w:rPr>
          <w:rStyle w:val="normaltextrun"/>
          <w:rFonts w:ascii="Arial" w:hAnsi="Arial" w:cs="Arial"/>
          <w:b/>
          <w:bCs/>
          <w:sz w:val="22"/>
          <w:szCs w:val="22"/>
          <w:shd w:val="clear" w:color="auto" w:fill="FFFF00"/>
        </w:rPr>
        <w:t>Editorial Note 2:</w:t>
      </w:r>
      <w:r w:rsidRPr="00F47634">
        <w:rPr>
          <w:rStyle w:val="normaltextrun"/>
          <w:rFonts w:ascii="Arial" w:hAnsi="Arial" w:cs="Arial"/>
          <w:b/>
          <w:bCs/>
          <w:sz w:val="22"/>
          <w:szCs w:val="22"/>
        </w:rPr>
        <w:t xml:space="preserve"> </w:t>
      </w:r>
      <w:r w:rsidRPr="00F47634">
        <w:rPr>
          <w:rStyle w:val="normaltextrun"/>
          <w:rFonts w:ascii="Arial" w:hAnsi="Arial" w:cs="Arial"/>
          <w:sz w:val="22"/>
          <w:szCs w:val="22"/>
        </w:rPr>
        <w:t>Any person assessing competence must be trained and assessed commensurate with this function. This includes the requirement to undertake recurrent training and assessment within 24 months of previous training and assessment.</w:t>
      </w:r>
      <w:r w:rsidRPr="00F47634">
        <w:rPr>
          <w:rStyle w:val="eop"/>
          <w:rFonts w:ascii="Arial" w:hAnsi="Arial" w:cs="Arial"/>
          <w:sz w:val="22"/>
          <w:szCs w:val="22"/>
        </w:rPr>
        <w:t> </w:t>
      </w:r>
    </w:p>
    <w:p w14:paraId="7D917F98" w14:textId="77777777" w:rsidR="00F47634" w:rsidRPr="00F47634" w:rsidRDefault="00F47634" w:rsidP="00F47634">
      <w:pPr>
        <w:pStyle w:val="paragraph0"/>
        <w:spacing w:before="0" w:beforeAutospacing="0" w:after="0" w:afterAutospacing="0"/>
        <w:ind w:left="720"/>
        <w:jc w:val="both"/>
        <w:textAlignment w:val="baseline"/>
        <w:rPr>
          <w:rStyle w:val="normaltextrun"/>
          <w:rFonts w:ascii="Arial" w:hAnsi="Arial" w:cs="Arial"/>
          <w:b/>
          <w:bCs/>
          <w:sz w:val="22"/>
          <w:szCs w:val="22"/>
          <w:shd w:val="clear" w:color="auto" w:fill="FFFF00"/>
        </w:rPr>
      </w:pPr>
    </w:p>
    <w:p w14:paraId="2CEFD86D" w14:textId="0D683C2C" w:rsidR="00F47634" w:rsidRPr="00F47634" w:rsidRDefault="00F47634" w:rsidP="00F47634">
      <w:pPr>
        <w:pStyle w:val="paragraph0"/>
        <w:spacing w:before="0" w:beforeAutospacing="0" w:after="0" w:afterAutospacing="0"/>
        <w:ind w:left="720"/>
        <w:jc w:val="both"/>
        <w:textAlignment w:val="baseline"/>
        <w:rPr>
          <w:rFonts w:ascii="Segoe UI" w:hAnsi="Segoe UI" w:cs="Segoe UI"/>
          <w:sz w:val="18"/>
          <w:szCs w:val="18"/>
        </w:rPr>
      </w:pPr>
      <w:r w:rsidRPr="00F47634">
        <w:rPr>
          <w:rStyle w:val="normaltextrun"/>
          <w:rFonts w:ascii="Arial" w:hAnsi="Arial" w:cs="Arial"/>
          <w:b/>
          <w:bCs/>
          <w:sz w:val="22"/>
          <w:szCs w:val="22"/>
          <w:shd w:val="clear" w:color="auto" w:fill="FFFF00"/>
        </w:rPr>
        <w:t>Editorial Note 3:</w:t>
      </w:r>
      <w:r w:rsidRPr="00F47634">
        <w:rPr>
          <w:rStyle w:val="normaltextrun"/>
          <w:rFonts w:ascii="Arial" w:hAnsi="Arial" w:cs="Arial"/>
          <w:sz w:val="22"/>
          <w:szCs w:val="22"/>
        </w:rPr>
        <w:t xml:space="preserve"> The above section does not apply to the exclusive use of Computer-Based Training (CBT) and other self-study materials for the delivery of dangerous goods training and assessment, </w:t>
      </w:r>
      <w:proofErr w:type="gramStart"/>
      <w:r w:rsidRPr="00F47634">
        <w:rPr>
          <w:rStyle w:val="normaltextrun"/>
          <w:rFonts w:ascii="Arial" w:hAnsi="Arial" w:cs="Arial"/>
          <w:sz w:val="22"/>
          <w:szCs w:val="22"/>
        </w:rPr>
        <w:t>i.e.</w:t>
      </w:r>
      <w:proofErr w:type="gramEnd"/>
      <w:r w:rsidRPr="00F47634">
        <w:rPr>
          <w:rStyle w:val="normaltextrun"/>
          <w:rFonts w:ascii="Arial" w:hAnsi="Arial" w:cs="Arial"/>
          <w:sz w:val="22"/>
          <w:szCs w:val="22"/>
        </w:rPr>
        <w:t xml:space="preserve"> where none of the training and assessment is delivered in person. There must, however, exist adequate means to ensure that persons creating and maintaining self-study training and assessment materials are competent and their knowledge of the transport of dangerous goods by air remains current.  This includes contracted training providers.</w:t>
      </w:r>
      <w:r w:rsidRPr="00F47634">
        <w:rPr>
          <w:rStyle w:val="eop"/>
          <w:rFonts w:ascii="Arial" w:hAnsi="Arial" w:cs="Arial"/>
          <w:sz w:val="22"/>
          <w:szCs w:val="22"/>
        </w:rPr>
        <w:t> </w:t>
      </w:r>
    </w:p>
    <w:p w14:paraId="2231005B" w14:textId="77777777" w:rsidR="00F47634" w:rsidRPr="00E3152A" w:rsidRDefault="00F47634" w:rsidP="00FE3A3E">
      <w:pPr>
        <w:spacing w:after="240"/>
        <w:ind w:left="720"/>
      </w:pPr>
    </w:p>
    <w:p w14:paraId="07847310" w14:textId="49B53BA6" w:rsidR="006A71C0" w:rsidRDefault="00AC29D5" w:rsidP="004166A6">
      <w:pPr>
        <w:spacing w:after="120"/>
        <w:ind w:left="720" w:hanging="720"/>
        <w:rPr>
          <w:rStyle w:val="eop"/>
          <w:rFonts w:cs="Arial"/>
          <w:szCs w:val="22"/>
          <w:shd w:val="clear" w:color="auto" w:fill="FFFFFF"/>
        </w:rPr>
      </w:pPr>
      <w:r>
        <w:t>X.7.</w:t>
      </w:r>
      <w:r w:rsidR="00EB0566" w:rsidRPr="00E3152A">
        <w:t>6</w:t>
      </w:r>
      <w:r w:rsidR="00EB0566" w:rsidRPr="00E3152A">
        <w:tab/>
      </w:r>
      <w:r w:rsidR="00CB18B9" w:rsidRPr="00CB18B9">
        <w:rPr>
          <w:rStyle w:val="normaltextrun"/>
          <w:rFonts w:cs="Arial"/>
          <w:b/>
          <w:bCs/>
          <w:szCs w:val="22"/>
          <w:shd w:val="clear" w:color="auto" w:fill="FFFFFF"/>
        </w:rPr>
        <w:t>Identification of Training and Assessment Materials</w:t>
      </w:r>
      <w:r w:rsidR="00CB18B9" w:rsidRPr="00CB18B9">
        <w:rPr>
          <w:rStyle w:val="eop"/>
          <w:rFonts w:cs="Arial"/>
          <w:szCs w:val="22"/>
          <w:shd w:val="clear" w:color="auto" w:fill="FFFFFF"/>
        </w:rPr>
        <w:t> </w:t>
      </w:r>
    </w:p>
    <w:p w14:paraId="451D2101" w14:textId="6DD4A0EC" w:rsidR="00CB18B9" w:rsidRDefault="0049412F" w:rsidP="004166A6">
      <w:pPr>
        <w:spacing w:after="120"/>
        <w:ind w:left="720" w:hanging="720"/>
      </w:pPr>
      <w:r>
        <w:t xml:space="preserve"> </w:t>
      </w:r>
    </w:p>
    <w:p w14:paraId="43D8253B" w14:textId="1389B548" w:rsidR="00CB18B9" w:rsidRPr="0049412F" w:rsidRDefault="00CB18B9" w:rsidP="004166A6">
      <w:pPr>
        <w:spacing w:after="120"/>
        <w:ind w:left="720" w:hanging="720"/>
      </w:pPr>
      <w:r>
        <w:tab/>
      </w:r>
      <w:r w:rsidR="0049412F" w:rsidRPr="0049412F">
        <w:rPr>
          <w:rStyle w:val="normaltextrun"/>
          <w:rFonts w:cs="Arial"/>
          <w:b/>
          <w:bCs/>
          <w:szCs w:val="22"/>
          <w:shd w:val="clear" w:color="auto" w:fill="FFFF00"/>
        </w:rPr>
        <w:t>Editorial Note 1:</w:t>
      </w:r>
      <w:r w:rsidR="0049412F" w:rsidRPr="0049412F">
        <w:rPr>
          <w:rStyle w:val="normaltextrun"/>
          <w:rFonts w:cs="Arial"/>
          <w:szCs w:val="22"/>
          <w:shd w:val="clear" w:color="auto" w:fill="FFFFFF"/>
        </w:rPr>
        <w:t xml:space="preserve"> Operators should detail the dangerous goods training and assessment</w:t>
      </w:r>
      <w:r w:rsidR="0049412F" w:rsidRPr="0049412F">
        <w:rPr>
          <w:rStyle w:val="normaltextrun"/>
          <w:rFonts w:cs="Arial"/>
          <w:strike/>
          <w:szCs w:val="22"/>
          <w:shd w:val="clear" w:color="auto" w:fill="FFFFFF"/>
        </w:rPr>
        <w:t xml:space="preserve"> </w:t>
      </w:r>
      <w:r w:rsidR="0049412F" w:rsidRPr="0049412F">
        <w:rPr>
          <w:rStyle w:val="normaltextrun"/>
          <w:rFonts w:cs="Arial"/>
          <w:szCs w:val="22"/>
          <w:shd w:val="clear" w:color="auto" w:fill="FFFFFF"/>
        </w:rPr>
        <w:t xml:space="preserve">materials that have been subjected to approval, so that they may be readily identified by trainers. The titles and revision numbers of presentations, videos, study books, handouts, visual aids and assessment tools should be included. Additionally, the pass mark for projects, examinations or oral assessments required to achieve competency and procedures to be applied in the event that personnel do not achieve or maintain the required competency </w:t>
      </w:r>
      <w:proofErr w:type="gramStart"/>
      <w:r w:rsidR="0049412F" w:rsidRPr="0049412F">
        <w:rPr>
          <w:rStyle w:val="normaltextrun"/>
          <w:rFonts w:cs="Arial"/>
          <w:szCs w:val="22"/>
          <w:shd w:val="clear" w:color="auto" w:fill="FFFFFF"/>
        </w:rPr>
        <w:t>should  be</w:t>
      </w:r>
      <w:proofErr w:type="gramEnd"/>
      <w:r w:rsidR="0049412F" w:rsidRPr="0049412F">
        <w:rPr>
          <w:rStyle w:val="normaltextrun"/>
          <w:rFonts w:cs="Arial"/>
          <w:szCs w:val="22"/>
          <w:shd w:val="clear" w:color="auto" w:fill="FFFFFF"/>
        </w:rPr>
        <w:t xml:space="preserve"> established.</w:t>
      </w:r>
    </w:p>
    <w:sectPr w:rsidR="00CB18B9" w:rsidRPr="0049412F" w:rsidSect="00E070E4">
      <w:headerReference w:type="default" r:id="rId70"/>
      <w:footerReference w:type="default" r:id="rId71"/>
      <w:footerReference w:type="first" r:id="rId72"/>
      <w:pgSz w:w="11907" w:h="16840" w:code="9"/>
      <w:pgMar w:top="1440" w:right="1134" w:bottom="1135"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9E97" w14:textId="77777777" w:rsidR="00CC436C" w:rsidRDefault="00CC436C">
      <w:r>
        <w:separator/>
      </w:r>
    </w:p>
  </w:endnote>
  <w:endnote w:type="continuationSeparator" w:id="0">
    <w:p w14:paraId="53D0E279" w14:textId="77777777" w:rsidR="00CC436C" w:rsidRDefault="00CC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903B" w14:textId="497F42AF" w:rsidR="009D6B9D" w:rsidRDefault="009D6B9D">
    <w:pPr>
      <w:pStyle w:val="Footer"/>
      <w:pBdr>
        <w:top w:val="single" w:sz="4" w:space="1" w:color="auto"/>
      </w:pBdr>
      <w:tabs>
        <w:tab w:val="clear" w:pos="4153"/>
        <w:tab w:val="clear" w:pos="8306"/>
        <w:tab w:val="center" w:pos="4440"/>
        <w:tab w:val="right" w:pos="9360"/>
      </w:tabs>
      <w:rPr>
        <w:rFonts w:cs="Arial"/>
        <w:sz w:val="20"/>
      </w:rPr>
    </w:pPr>
    <w:r>
      <w:rPr>
        <w:rFonts w:cs="Arial"/>
        <w:sz w:val="20"/>
      </w:rPr>
      <w:t xml:space="preserve">09 June 2021 </w:t>
    </w:r>
    <w:r>
      <w:rPr>
        <w:rFonts w:cs="Arial"/>
        <w:sz w:val="20"/>
      </w:rPr>
      <w:tab/>
      <w:t>Version 7</w:t>
    </w:r>
    <w:r>
      <w:rPr>
        <w:rFonts w:cs="Arial"/>
        <w:sz w:val="20"/>
      </w:rPr>
      <w:tab/>
      <w:t xml:space="preserve">Page </w:t>
    </w: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Pr>
        <w:rStyle w:val="PageNumber"/>
        <w:rFonts w:cs="Arial"/>
        <w:noProof/>
        <w:sz w:val="20"/>
      </w:rPr>
      <w:t>24</w:t>
    </w:r>
    <w:r>
      <w:rPr>
        <w:rStyle w:val="PageNumber"/>
        <w:rFonts w:cs="Arial"/>
        <w:sz w:val="20"/>
      </w:rPr>
      <w:fldChar w:fldCharType="end"/>
    </w:r>
    <w:r>
      <w:rPr>
        <w:rStyle w:val="PageNumber"/>
        <w:rFonts w:cs="Arial"/>
        <w:sz w:val="20"/>
      </w:rPr>
      <w:t xml:space="preserve"> of </w:t>
    </w:r>
    <w:r>
      <w:rPr>
        <w:rStyle w:val="PageNumber"/>
        <w:rFonts w:cs="Arial"/>
        <w:sz w:val="20"/>
      </w:rPr>
      <w:fldChar w:fldCharType="begin"/>
    </w:r>
    <w:r>
      <w:rPr>
        <w:rStyle w:val="PageNumber"/>
        <w:rFonts w:cs="Arial"/>
        <w:sz w:val="20"/>
      </w:rPr>
      <w:instrText xml:space="preserve"> NUMPAGES </w:instrText>
    </w:r>
    <w:r>
      <w:rPr>
        <w:rStyle w:val="PageNumber"/>
        <w:rFonts w:cs="Arial"/>
        <w:sz w:val="20"/>
      </w:rPr>
      <w:fldChar w:fldCharType="separate"/>
    </w:r>
    <w:r>
      <w:rPr>
        <w:rStyle w:val="PageNumber"/>
        <w:rFonts w:cs="Arial"/>
        <w:noProof/>
        <w:sz w:val="20"/>
      </w:rPr>
      <w:t>50</w:t>
    </w:r>
    <w:r>
      <w:rPr>
        <w:rStyle w:val="PageNumbe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903C" w14:textId="17BFC73A" w:rsidR="009D6B9D" w:rsidRDefault="009D6B9D">
    <w:pPr>
      <w:pStyle w:val="Footer"/>
      <w:pBdr>
        <w:top w:val="single" w:sz="4" w:space="1" w:color="auto"/>
      </w:pBdr>
      <w:tabs>
        <w:tab w:val="clear" w:pos="4153"/>
        <w:tab w:val="clear" w:pos="8306"/>
        <w:tab w:val="center" w:pos="4440"/>
        <w:tab w:val="right" w:pos="9360"/>
      </w:tabs>
    </w:pPr>
    <w:r>
      <w:rPr>
        <w:rFonts w:cs="Arial"/>
        <w:sz w:val="20"/>
      </w:rPr>
      <w:t>XX March 2022</w:t>
    </w:r>
    <w:r>
      <w:rPr>
        <w:rFonts w:cs="Arial"/>
        <w:sz w:val="20"/>
      </w:rPr>
      <w:tab/>
      <w:t>Version 1</w:t>
    </w:r>
    <w:r>
      <w:rPr>
        <w:rFonts w:cs="Arial"/>
        <w:sz w:val="20"/>
      </w:rPr>
      <w:tab/>
      <w:t xml:space="preserve">Page </w:t>
    </w: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Pr>
        <w:rStyle w:val="PageNumber"/>
        <w:rFonts w:cs="Arial"/>
        <w:noProof/>
        <w:sz w:val="20"/>
      </w:rPr>
      <w:t>1</w:t>
    </w:r>
    <w:r>
      <w:rPr>
        <w:rStyle w:val="PageNumber"/>
        <w:rFonts w:cs="Arial"/>
        <w:sz w:val="20"/>
      </w:rPr>
      <w:fldChar w:fldCharType="end"/>
    </w:r>
    <w:r>
      <w:rPr>
        <w:rStyle w:val="PageNumber"/>
        <w:rFonts w:cs="Arial"/>
        <w:sz w:val="20"/>
      </w:rPr>
      <w:t xml:space="preserve"> of </w:t>
    </w:r>
    <w:r>
      <w:rPr>
        <w:rStyle w:val="PageNumber"/>
        <w:rFonts w:cs="Arial"/>
        <w:sz w:val="20"/>
      </w:rPr>
      <w:fldChar w:fldCharType="begin"/>
    </w:r>
    <w:r>
      <w:rPr>
        <w:rStyle w:val="PageNumber"/>
        <w:rFonts w:cs="Arial"/>
        <w:sz w:val="20"/>
      </w:rPr>
      <w:instrText xml:space="preserve"> NUMPAGES </w:instrText>
    </w:r>
    <w:r>
      <w:rPr>
        <w:rStyle w:val="PageNumber"/>
        <w:rFonts w:cs="Arial"/>
        <w:sz w:val="20"/>
      </w:rPr>
      <w:fldChar w:fldCharType="separate"/>
    </w:r>
    <w:r>
      <w:rPr>
        <w:rStyle w:val="PageNumber"/>
        <w:rFonts w:cs="Arial"/>
        <w:noProof/>
        <w:sz w:val="20"/>
      </w:rPr>
      <w:t>25</w:t>
    </w:r>
    <w:r>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EC67" w14:textId="77777777" w:rsidR="00CC436C" w:rsidRDefault="00CC436C">
      <w:r>
        <w:separator/>
      </w:r>
    </w:p>
  </w:footnote>
  <w:footnote w:type="continuationSeparator" w:id="0">
    <w:p w14:paraId="15380B4F" w14:textId="77777777" w:rsidR="00CC436C" w:rsidRDefault="00CC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EBCE" w14:textId="44EF3490" w:rsidR="009D6B9D" w:rsidRPr="00E3152A" w:rsidRDefault="009D6B9D" w:rsidP="00223109">
    <w:pPr>
      <w:pStyle w:val="font6"/>
      <w:overflowPunct w:val="0"/>
      <w:autoSpaceDE w:val="0"/>
      <w:autoSpaceDN w:val="0"/>
      <w:adjustRightInd w:val="0"/>
      <w:spacing w:before="0" w:beforeAutospacing="0" w:after="240" w:afterAutospacing="0"/>
      <w:textAlignment w:val="baseline"/>
      <w:rPr>
        <w:rFonts w:ascii="Arial Bold" w:eastAsia="Times New Roman" w:hAnsi="Arial Bold" w:cs="Times New Roman"/>
        <w:szCs w:val="20"/>
      </w:rPr>
    </w:pPr>
    <w:r w:rsidRPr="00E3152A">
      <w:rPr>
        <w:rFonts w:ascii="Arial Bold" w:eastAsia="Times New Roman" w:hAnsi="Arial Bold" w:cs="Times New Roman"/>
        <w:szCs w:val="20"/>
      </w:rPr>
      <w:t>Example Operations Manual Entry for a</w:t>
    </w:r>
    <w:r>
      <w:rPr>
        <w:rFonts w:ascii="Arial Bold" w:eastAsia="Times New Roman" w:hAnsi="Arial Bold" w:cs="Times New Roman"/>
        <w:szCs w:val="20"/>
      </w:rPr>
      <w:t xml:space="preserve"> UK</w:t>
    </w:r>
    <w:r w:rsidRPr="00E3152A">
      <w:rPr>
        <w:rFonts w:ascii="Arial Bold" w:eastAsia="Times New Roman" w:hAnsi="Arial Bold" w:cs="Times New Roman"/>
        <w:szCs w:val="20"/>
      </w:rPr>
      <w:t xml:space="preserve"> Fixed-Wing Operator </w:t>
    </w:r>
    <w:r>
      <w:rPr>
        <w:rFonts w:ascii="Arial Bold" w:eastAsia="Times New Roman" w:hAnsi="Arial Bold" w:cs="Times New Roman"/>
        <w:szCs w:val="20"/>
      </w:rPr>
      <w:t xml:space="preserve">or Helicopter Operator </w:t>
    </w:r>
    <w:r w:rsidRPr="00E3152A">
      <w:rPr>
        <w:rFonts w:ascii="Arial Bold" w:eastAsia="Times New Roman" w:hAnsi="Arial Bold" w:cs="Times New Roman"/>
        <w:szCs w:val="20"/>
      </w:rPr>
      <w:t>Approved to Carry Dangerous Goods as Cargo</w:t>
    </w:r>
  </w:p>
  <w:p w14:paraId="3478903A" w14:textId="6160B648" w:rsidR="009D6B9D" w:rsidRPr="00992EBE" w:rsidRDefault="009D6B9D">
    <w:pPr>
      <w:pStyle w:val="Header"/>
      <w:pBdr>
        <w:bottom w:val="single" w:sz="4" w:space="1" w:color="auto"/>
      </w:pBdr>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22B"/>
    <w:multiLevelType w:val="hybridMultilevel"/>
    <w:tmpl w:val="A2144638"/>
    <w:lvl w:ilvl="0" w:tplc="08090017">
      <w:start w:val="1"/>
      <w:numFmt w:val="lowerLetter"/>
      <w:lvlText w:val="%1)"/>
      <w:lvlJc w:val="left"/>
      <w:pPr>
        <w:ind w:left="1494"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A32F6"/>
    <w:multiLevelType w:val="hybridMultilevel"/>
    <w:tmpl w:val="1CA681E0"/>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98A4DF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D0D84"/>
    <w:multiLevelType w:val="hybridMultilevel"/>
    <w:tmpl w:val="7D28E3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555345C"/>
    <w:multiLevelType w:val="hybridMultilevel"/>
    <w:tmpl w:val="9530FB8C"/>
    <w:lvl w:ilvl="0" w:tplc="08090017">
      <w:start w:val="1"/>
      <w:numFmt w:val="lowerLetter"/>
      <w:lvlText w:val="%1)"/>
      <w:lvlJc w:val="left"/>
      <w:pPr>
        <w:ind w:left="720" w:hanging="360"/>
      </w:pPr>
    </w:lvl>
    <w:lvl w:ilvl="1" w:tplc="CE62451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C568F"/>
    <w:multiLevelType w:val="hybridMultilevel"/>
    <w:tmpl w:val="6E10E096"/>
    <w:lvl w:ilvl="0" w:tplc="2E560274">
      <w:start w:val="5"/>
      <w:numFmt w:val="lowerRoman"/>
      <w:lvlText w:val="%1."/>
      <w:lvlJc w:val="right"/>
      <w:pPr>
        <w:ind w:left="3624" w:hanging="360"/>
      </w:pPr>
      <w:rPr>
        <w:rFonts w:hint="default"/>
      </w:rPr>
    </w:lvl>
    <w:lvl w:ilvl="1" w:tplc="08090019" w:tentative="1">
      <w:start w:val="1"/>
      <w:numFmt w:val="lowerLetter"/>
      <w:lvlText w:val="%2."/>
      <w:lvlJc w:val="left"/>
      <w:pPr>
        <w:ind w:left="4344" w:hanging="360"/>
      </w:pPr>
    </w:lvl>
    <w:lvl w:ilvl="2" w:tplc="0809001B" w:tentative="1">
      <w:start w:val="1"/>
      <w:numFmt w:val="lowerRoman"/>
      <w:lvlText w:val="%3."/>
      <w:lvlJc w:val="right"/>
      <w:pPr>
        <w:ind w:left="5064" w:hanging="180"/>
      </w:pPr>
    </w:lvl>
    <w:lvl w:ilvl="3" w:tplc="0809000F" w:tentative="1">
      <w:start w:val="1"/>
      <w:numFmt w:val="decimal"/>
      <w:lvlText w:val="%4."/>
      <w:lvlJc w:val="left"/>
      <w:pPr>
        <w:ind w:left="5784" w:hanging="360"/>
      </w:pPr>
    </w:lvl>
    <w:lvl w:ilvl="4" w:tplc="08090019" w:tentative="1">
      <w:start w:val="1"/>
      <w:numFmt w:val="lowerLetter"/>
      <w:lvlText w:val="%5."/>
      <w:lvlJc w:val="left"/>
      <w:pPr>
        <w:ind w:left="6504" w:hanging="360"/>
      </w:pPr>
    </w:lvl>
    <w:lvl w:ilvl="5" w:tplc="0809001B" w:tentative="1">
      <w:start w:val="1"/>
      <w:numFmt w:val="lowerRoman"/>
      <w:lvlText w:val="%6."/>
      <w:lvlJc w:val="right"/>
      <w:pPr>
        <w:ind w:left="7224" w:hanging="180"/>
      </w:pPr>
    </w:lvl>
    <w:lvl w:ilvl="6" w:tplc="0809000F" w:tentative="1">
      <w:start w:val="1"/>
      <w:numFmt w:val="decimal"/>
      <w:lvlText w:val="%7."/>
      <w:lvlJc w:val="left"/>
      <w:pPr>
        <w:ind w:left="7944" w:hanging="360"/>
      </w:pPr>
    </w:lvl>
    <w:lvl w:ilvl="7" w:tplc="08090019" w:tentative="1">
      <w:start w:val="1"/>
      <w:numFmt w:val="lowerLetter"/>
      <w:lvlText w:val="%8."/>
      <w:lvlJc w:val="left"/>
      <w:pPr>
        <w:ind w:left="8664" w:hanging="360"/>
      </w:pPr>
    </w:lvl>
    <w:lvl w:ilvl="8" w:tplc="0809001B" w:tentative="1">
      <w:start w:val="1"/>
      <w:numFmt w:val="lowerRoman"/>
      <w:lvlText w:val="%9."/>
      <w:lvlJc w:val="right"/>
      <w:pPr>
        <w:ind w:left="9384" w:hanging="180"/>
      </w:pPr>
    </w:lvl>
  </w:abstractNum>
  <w:abstractNum w:abstractNumId="5" w15:restartNumberingAfterBreak="0">
    <w:nsid w:val="06384C1E"/>
    <w:multiLevelType w:val="hybridMultilevel"/>
    <w:tmpl w:val="7794E3F8"/>
    <w:lvl w:ilvl="0" w:tplc="D04CB118">
      <w:start w:val="9"/>
      <w:numFmt w:val="lowerLetter"/>
      <w:lvlText w:val="%1)"/>
      <w:lvlJc w:val="left"/>
      <w:pPr>
        <w:ind w:left="-2231" w:hanging="48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911" w:hanging="180"/>
      </w:pPr>
    </w:lvl>
    <w:lvl w:ilvl="3" w:tplc="0809000F" w:tentative="1">
      <w:start w:val="1"/>
      <w:numFmt w:val="decimal"/>
      <w:lvlText w:val="%4."/>
      <w:lvlJc w:val="left"/>
      <w:pPr>
        <w:ind w:left="-191" w:hanging="360"/>
      </w:pPr>
    </w:lvl>
    <w:lvl w:ilvl="4" w:tplc="08090019" w:tentative="1">
      <w:start w:val="1"/>
      <w:numFmt w:val="lowerLetter"/>
      <w:lvlText w:val="%5."/>
      <w:lvlJc w:val="left"/>
      <w:pPr>
        <w:ind w:left="529" w:hanging="360"/>
      </w:pPr>
    </w:lvl>
    <w:lvl w:ilvl="5" w:tplc="0809001B" w:tentative="1">
      <w:start w:val="1"/>
      <w:numFmt w:val="lowerRoman"/>
      <w:lvlText w:val="%6."/>
      <w:lvlJc w:val="right"/>
      <w:pPr>
        <w:ind w:left="1249" w:hanging="180"/>
      </w:pPr>
    </w:lvl>
    <w:lvl w:ilvl="6" w:tplc="0809000F" w:tentative="1">
      <w:start w:val="1"/>
      <w:numFmt w:val="decimal"/>
      <w:lvlText w:val="%7."/>
      <w:lvlJc w:val="left"/>
      <w:pPr>
        <w:ind w:left="1969" w:hanging="360"/>
      </w:pPr>
    </w:lvl>
    <w:lvl w:ilvl="7" w:tplc="08090019" w:tentative="1">
      <w:start w:val="1"/>
      <w:numFmt w:val="lowerLetter"/>
      <w:lvlText w:val="%8."/>
      <w:lvlJc w:val="left"/>
      <w:pPr>
        <w:ind w:left="2689" w:hanging="360"/>
      </w:pPr>
    </w:lvl>
    <w:lvl w:ilvl="8" w:tplc="0809001B" w:tentative="1">
      <w:start w:val="1"/>
      <w:numFmt w:val="lowerRoman"/>
      <w:lvlText w:val="%9."/>
      <w:lvlJc w:val="right"/>
      <w:pPr>
        <w:ind w:left="3409" w:hanging="180"/>
      </w:pPr>
    </w:lvl>
  </w:abstractNum>
  <w:abstractNum w:abstractNumId="6" w15:restartNumberingAfterBreak="0">
    <w:nsid w:val="081D5FD7"/>
    <w:multiLevelType w:val="hybridMultilevel"/>
    <w:tmpl w:val="1DB06830"/>
    <w:lvl w:ilvl="0" w:tplc="08090019">
      <w:start w:val="1"/>
      <w:numFmt w:val="lowerLetter"/>
      <w:lvlText w:val="%1."/>
      <w:lvlJc w:val="left"/>
      <w:pPr>
        <w:ind w:left="1440" w:hanging="360"/>
      </w:pPr>
    </w:lvl>
    <w:lvl w:ilvl="1" w:tplc="08090017">
      <w:start w:val="1"/>
      <w:numFmt w:val="lowerLetter"/>
      <w:lvlText w:val="%2)"/>
      <w:lvlJc w:val="left"/>
      <w:pPr>
        <w:ind w:left="1494"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8FF40B6"/>
    <w:multiLevelType w:val="hybridMultilevel"/>
    <w:tmpl w:val="837E196C"/>
    <w:lvl w:ilvl="0" w:tplc="08090001">
      <w:start w:val="1"/>
      <w:numFmt w:val="bullet"/>
      <w:lvlText w:val=""/>
      <w:lvlJc w:val="left"/>
      <w:pPr>
        <w:ind w:left="1440" w:hanging="360"/>
      </w:pPr>
      <w:rPr>
        <w:rFonts w:ascii="Symbol" w:hAnsi="Symbol" w:hint="default"/>
      </w:rPr>
    </w:lvl>
    <w:lvl w:ilvl="1" w:tplc="BCE415C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9DE419F"/>
    <w:multiLevelType w:val="hybridMultilevel"/>
    <w:tmpl w:val="DA1C1FCE"/>
    <w:lvl w:ilvl="0" w:tplc="08090001">
      <w:start w:val="1"/>
      <w:numFmt w:val="bullet"/>
      <w:lvlText w:val=""/>
      <w:lvlJc w:val="left"/>
      <w:pPr>
        <w:ind w:left="1080" w:hanging="360"/>
      </w:pPr>
      <w:rPr>
        <w:rFonts w:ascii="Symbol" w:hAnsi="Symbol" w:hint="default"/>
      </w:rPr>
    </w:lvl>
    <w:lvl w:ilvl="1" w:tplc="844E3ED2">
      <w:start w:val="1"/>
      <w:numFmt w:val="lowerLetter"/>
      <w:lvlText w:val="%2)"/>
      <w:lvlJc w:val="left"/>
      <w:pPr>
        <w:ind w:left="1920" w:hanging="48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C20467B"/>
    <w:multiLevelType w:val="hybridMultilevel"/>
    <w:tmpl w:val="55924A58"/>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11D24646"/>
    <w:multiLevelType w:val="hybridMultilevel"/>
    <w:tmpl w:val="6A3CF74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2E8763B"/>
    <w:multiLevelType w:val="hybridMultilevel"/>
    <w:tmpl w:val="1598A81E"/>
    <w:lvl w:ilvl="0" w:tplc="08090001">
      <w:start w:val="1"/>
      <w:numFmt w:val="bullet"/>
      <w:lvlText w:val=""/>
      <w:lvlJc w:val="left"/>
      <w:pPr>
        <w:ind w:left="1482" w:hanging="360"/>
      </w:pPr>
      <w:rPr>
        <w:rFonts w:ascii="Symbol" w:hAnsi="Symbol"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12" w15:restartNumberingAfterBreak="0">
    <w:nsid w:val="13153427"/>
    <w:multiLevelType w:val="hybridMultilevel"/>
    <w:tmpl w:val="DBACF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5C5B23"/>
    <w:multiLevelType w:val="hybridMultilevel"/>
    <w:tmpl w:val="3FE48F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4A372FE"/>
    <w:multiLevelType w:val="hybridMultilevel"/>
    <w:tmpl w:val="79DEA48A"/>
    <w:lvl w:ilvl="0" w:tplc="120E296A">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440858"/>
    <w:multiLevelType w:val="hybridMultilevel"/>
    <w:tmpl w:val="B0C066C4"/>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283288"/>
    <w:multiLevelType w:val="hybridMultilevel"/>
    <w:tmpl w:val="DCA2CA22"/>
    <w:lvl w:ilvl="0" w:tplc="0809001B">
      <w:start w:val="1"/>
      <w:numFmt w:val="lowerRoman"/>
      <w:lvlText w:val="%1."/>
      <w:lvlJc w:val="righ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18330D4F"/>
    <w:multiLevelType w:val="hybridMultilevel"/>
    <w:tmpl w:val="2B5E035A"/>
    <w:lvl w:ilvl="0" w:tplc="2D8833BC">
      <w:start w:val="1"/>
      <w:numFmt w:val="lowerLetter"/>
      <w:lvlText w:val="%1)"/>
      <w:lvlJc w:val="left"/>
      <w:pPr>
        <w:tabs>
          <w:tab w:val="num" w:pos="1077"/>
        </w:tabs>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A141E7A"/>
    <w:multiLevelType w:val="hybridMultilevel"/>
    <w:tmpl w:val="5C56CA10"/>
    <w:lvl w:ilvl="0" w:tplc="0809001B">
      <w:start w:val="1"/>
      <w:numFmt w:val="lowerRoman"/>
      <w:lvlText w:val="%1."/>
      <w:lvlJc w:val="right"/>
      <w:pPr>
        <w:ind w:left="1876" w:hanging="360"/>
      </w:pPr>
    </w:lvl>
    <w:lvl w:ilvl="1" w:tplc="08090019" w:tentative="1">
      <w:start w:val="1"/>
      <w:numFmt w:val="lowerLetter"/>
      <w:lvlText w:val="%2."/>
      <w:lvlJc w:val="left"/>
      <w:pPr>
        <w:ind w:left="2596" w:hanging="360"/>
      </w:pPr>
    </w:lvl>
    <w:lvl w:ilvl="2" w:tplc="0809001B" w:tentative="1">
      <w:start w:val="1"/>
      <w:numFmt w:val="lowerRoman"/>
      <w:lvlText w:val="%3."/>
      <w:lvlJc w:val="right"/>
      <w:pPr>
        <w:ind w:left="3316" w:hanging="180"/>
      </w:pPr>
    </w:lvl>
    <w:lvl w:ilvl="3" w:tplc="0809000F" w:tentative="1">
      <w:start w:val="1"/>
      <w:numFmt w:val="decimal"/>
      <w:lvlText w:val="%4."/>
      <w:lvlJc w:val="left"/>
      <w:pPr>
        <w:ind w:left="4036" w:hanging="360"/>
      </w:pPr>
    </w:lvl>
    <w:lvl w:ilvl="4" w:tplc="08090019" w:tentative="1">
      <w:start w:val="1"/>
      <w:numFmt w:val="lowerLetter"/>
      <w:lvlText w:val="%5."/>
      <w:lvlJc w:val="left"/>
      <w:pPr>
        <w:ind w:left="4756" w:hanging="360"/>
      </w:pPr>
    </w:lvl>
    <w:lvl w:ilvl="5" w:tplc="0809001B" w:tentative="1">
      <w:start w:val="1"/>
      <w:numFmt w:val="lowerRoman"/>
      <w:lvlText w:val="%6."/>
      <w:lvlJc w:val="right"/>
      <w:pPr>
        <w:ind w:left="5476" w:hanging="180"/>
      </w:pPr>
    </w:lvl>
    <w:lvl w:ilvl="6" w:tplc="0809000F" w:tentative="1">
      <w:start w:val="1"/>
      <w:numFmt w:val="decimal"/>
      <w:lvlText w:val="%7."/>
      <w:lvlJc w:val="left"/>
      <w:pPr>
        <w:ind w:left="6196" w:hanging="360"/>
      </w:pPr>
    </w:lvl>
    <w:lvl w:ilvl="7" w:tplc="08090019" w:tentative="1">
      <w:start w:val="1"/>
      <w:numFmt w:val="lowerLetter"/>
      <w:lvlText w:val="%8."/>
      <w:lvlJc w:val="left"/>
      <w:pPr>
        <w:ind w:left="6916" w:hanging="360"/>
      </w:pPr>
    </w:lvl>
    <w:lvl w:ilvl="8" w:tplc="0809001B" w:tentative="1">
      <w:start w:val="1"/>
      <w:numFmt w:val="lowerRoman"/>
      <w:lvlText w:val="%9."/>
      <w:lvlJc w:val="right"/>
      <w:pPr>
        <w:ind w:left="7636" w:hanging="180"/>
      </w:pPr>
    </w:lvl>
  </w:abstractNum>
  <w:abstractNum w:abstractNumId="19" w15:restartNumberingAfterBreak="0">
    <w:nsid w:val="1B9E3575"/>
    <w:multiLevelType w:val="multilevel"/>
    <w:tmpl w:val="0D0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BBC3945"/>
    <w:multiLevelType w:val="hybridMultilevel"/>
    <w:tmpl w:val="718A549E"/>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1DE91F5E"/>
    <w:multiLevelType w:val="hybridMultilevel"/>
    <w:tmpl w:val="E23CC72E"/>
    <w:lvl w:ilvl="0" w:tplc="1376D250">
      <w:start w:val="5"/>
      <w:numFmt w:val="lowerRoman"/>
      <w:lvlText w:val="%1."/>
      <w:lvlJc w:val="right"/>
      <w:pPr>
        <w:ind w:left="851" w:hanging="131"/>
      </w:pPr>
      <w:rPr>
        <w:rFonts w:hint="default"/>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22" w15:restartNumberingAfterBreak="0">
    <w:nsid w:val="1E2C44F1"/>
    <w:multiLevelType w:val="hybridMultilevel"/>
    <w:tmpl w:val="28DE5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02304F3"/>
    <w:multiLevelType w:val="hybridMultilevel"/>
    <w:tmpl w:val="32008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2678B3"/>
    <w:multiLevelType w:val="hybridMultilevel"/>
    <w:tmpl w:val="6AF2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5C1B3A"/>
    <w:multiLevelType w:val="hybridMultilevel"/>
    <w:tmpl w:val="7FEE52C4"/>
    <w:lvl w:ilvl="0" w:tplc="08090001">
      <w:start w:val="1"/>
      <w:numFmt w:val="bullet"/>
      <w:lvlText w:val=""/>
      <w:lvlJc w:val="left"/>
      <w:pPr>
        <w:ind w:left="1837" w:hanging="360"/>
      </w:pPr>
      <w:rPr>
        <w:rFonts w:ascii="Symbol" w:hAnsi="Symbol" w:hint="default"/>
      </w:rPr>
    </w:lvl>
    <w:lvl w:ilvl="1" w:tplc="08090003" w:tentative="1">
      <w:start w:val="1"/>
      <w:numFmt w:val="bullet"/>
      <w:lvlText w:val="o"/>
      <w:lvlJc w:val="left"/>
      <w:pPr>
        <w:ind w:left="2557" w:hanging="360"/>
      </w:pPr>
      <w:rPr>
        <w:rFonts w:ascii="Courier New" w:hAnsi="Courier New" w:cs="Courier New" w:hint="default"/>
      </w:rPr>
    </w:lvl>
    <w:lvl w:ilvl="2" w:tplc="08090005" w:tentative="1">
      <w:start w:val="1"/>
      <w:numFmt w:val="bullet"/>
      <w:lvlText w:val=""/>
      <w:lvlJc w:val="left"/>
      <w:pPr>
        <w:ind w:left="3277" w:hanging="360"/>
      </w:pPr>
      <w:rPr>
        <w:rFonts w:ascii="Wingdings" w:hAnsi="Wingdings" w:hint="default"/>
      </w:rPr>
    </w:lvl>
    <w:lvl w:ilvl="3" w:tplc="08090001" w:tentative="1">
      <w:start w:val="1"/>
      <w:numFmt w:val="bullet"/>
      <w:lvlText w:val=""/>
      <w:lvlJc w:val="left"/>
      <w:pPr>
        <w:ind w:left="3997" w:hanging="360"/>
      </w:pPr>
      <w:rPr>
        <w:rFonts w:ascii="Symbol" w:hAnsi="Symbol" w:hint="default"/>
      </w:rPr>
    </w:lvl>
    <w:lvl w:ilvl="4" w:tplc="08090003" w:tentative="1">
      <w:start w:val="1"/>
      <w:numFmt w:val="bullet"/>
      <w:lvlText w:val="o"/>
      <w:lvlJc w:val="left"/>
      <w:pPr>
        <w:ind w:left="4717" w:hanging="360"/>
      </w:pPr>
      <w:rPr>
        <w:rFonts w:ascii="Courier New" w:hAnsi="Courier New" w:cs="Courier New" w:hint="default"/>
      </w:rPr>
    </w:lvl>
    <w:lvl w:ilvl="5" w:tplc="08090005" w:tentative="1">
      <w:start w:val="1"/>
      <w:numFmt w:val="bullet"/>
      <w:lvlText w:val=""/>
      <w:lvlJc w:val="left"/>
      <w:pPr>
        <w:ind w:left="5437" w:hanging="360"/>
      </w:pPr>
      <w:rPr>
        <w:rFonts w:ascii="Wingdings" w:hAnsi="Wingdings" w:hint="default"/>
      </w:rPr>
    </w:lvl>
    <w:lvl w:ilvl="6" w:tplc="08090001" w:tentative="1">
      <w:start w:val="1"/>
      <w:numFmt w:val="bullet"/>
      <w:lvlText w:val=""/>
      <w:lvlJc w:val="left"/>
      <w:pPr>
        <w:ind w:left="6157" w:hanging="360"/>
      </w:pPr>
      <w:rPr>
        <w:rFonts w:ascii="Symbol" w:hAnsi="Symbol" w:hint="default"/>
      </w:rPr>
    </w:lvl>
    <w:lvl w:ilvl="7" w:tplc="08090003" w:tentative="1">
      <w:start w:val="1"/>
      <w:numFmt w:val="bullet"/>
      <w:lvlText w:val="o"/>
      <w:lvlJc w:val="left"/>
      <w:pPr>
        <w:ind w:left="6877" w:hanging="360"/>
      </w:pPr>
      <w:rPr>
        <w:rFonts w:ascii="Courier New" w:hAnsi="Courier New" w:cs="Courier New" w:hint="default"/>
      </w:rPr>
    </w:lvl>
    <w:lvl w:ilvl="8" w:tplc="08090005" w:tentative="1">
      <w:start w:val="1"/>
      <w:numFmt w:val="bullet"/>
      <w:lvlText w:val=""/>
      <w:lvlJc w:val="left"/>
      <w:pPr>
        <w:ind w:left="7597" w:hanging="360"/>
      </w:pPr>
      <w:rPr>
        <w:rFonts w:ascii="Wingdings" w:hAnsi="Wingdings" w:hint="default"/>
      </w:rPr>
    </w:lvl>
  </w:abstractNum>
  <w:abstractNum w:abstractNumId="26" w15:restartNumberingAfterBreak="0">
    <w:nsid w:val="25001872"/>
    <w:multiLevelType w:val="hybridMultilevel"/>
    <w:tmpl w:val="E2660D0E"/>
    <w:lvl w:ilvl="0" w:tplc="1402CEF4">
      <w:start w:val="1"/>
      <w:numFmt w:val="lowerLetter"/>
      <w:lvlText w:val="%1)"/>
      <w:lvlJc w:val="left"/>
      <w:pPr>
        <w:tabs>
          <w:tab w:val="num" w:pos="337"/>
        </w:tabs>
        <w:ind w:left="340" w:hanging="360"/>
      </w:pPr>
      <w:rPr>
        <w:rFonts w:hint="default"/>
      </w:rPr>
    </w:lvl>
    <w:lvl w:ilvl="1" w:tplc="08090019" w:tentative="1">
      <w:start w:val="1"/>
      <w:numFmt w:val="lowerLetter"/>
      <w:lvlText w:val="%2."/>
      <w:lvlJc w:val="left"/>
      <w:pPr>
        <w:ind w:left="1060" w:hanging="360"/>
      </w:pPr>
    </w:lvl>
    <w:lvl w:ilvl="2" w:tplc="0809001B" w:tentative="1">
      <w:start w:val="1"/>
      <w:numFmt w:val="lowerRoman"/>
      <w:lvlText w:val="%3."/>
      <w:lvlJc w:val="right"/>
      <w:pPr>
        <w:ind w:left="1780" w:hanging="180"/>
      </w:pPr>
    </w:lvl>
    <w:lvl w:ilvl="3" w:tplc="0809000F" w:tentative="1">
      <w:start w:val="1"/>
      <w:numFmt w:val="decimal"/>
      <w:lvlText w:val="%4."/>
      <w:lvlJc w:val="left"/>
      <w:pPr>
        <w:ind w:left="2500" w:hanging="360"/>
      </w:pPr>
    </w:lvl>
    <w:lvl w:ilvl="4" w:tplc="08090019" w:tentative="1">
      <w:start w:val="1"/>
      <w:numFmt w:val="lowerLetter"/>
      <w:lvlText w:val="%5."/>
      <w:lvlJc w:val="left"/>
      <w:pPr>
        <w:ind w:left="3220" w:hanging="360"/>
      </w:pPr>
    </w:lvl>
    <w:lvl w:ilvl="5" w:tplc="0809001B" w:tentative="1">
      <w:start w:val="1"/>
      <w:numFmt w:val="lowerRoman"/>
      <w:lvlText w:val="%6."/>
      <w:lvlJc w:val="right"/>
      <w:pPr>
        <w:ind w:left="3940" w:hanging="180"/>
      </w:pPr>
    </w:lvl>
    <w:lvl w:ilvl="6" w:tplc="0809000F" w:tentative="1">
      <w:start w:val="1"/>
      <w:numFmt w:val="decimal"/>
      <w:lvlText w:val="%7."/>
      <w:lvlJc w:val="left"/>
      <w:pPr>
        <w:ind w:left="4660" w:hanging="360"/>
      </w:pPr>
    </w:lvl>
    <w:lvl w:ilvl="7" w:tplc="08090019" w:tentative="1">
      <w:start w:val="1"/>
      <w:numFmt w:val="lowerLetter"/>
      <w:lvlText w:val="%8."/>
      <w:lvlJc w:val="left"/>
      <w:pPr>
        <w:ind w:left="5380" w:hanging="360"/>
      </w:pPr>
    </w:lvl>
    <w:lvl w:ilvl="8" w:tplc="0809001B" w:tentative="1">
      <w:start w:val="1"/>
      <w:numFmt w:val="lowerRoman"/>
      <w:lvlText w:val="%9."/>
      <w:lvlJc w:val="right"/>
      <w:pPr>
        <w:ind w:left="6100" w:hanging="180"/>
      </w:pPr>
    </w:lvl>
  </w:abstractNum>
  <w:abstractNum w:abstractNumId="27" w15:restartNumberingAfterBreak="0">
    <w:nsid w:val="25F67B28"/>
    <w:multiLevelType w:val="hybridMultilevel"/>
    <w:tmpl w:val="AC221F5A"/>
    <w:lvl w:ilvl="0" w:tplc="2418360C">
      <w:start w:val="1"/>
      <w:numFmt w:val="lowerLetter"/>
      <w:lvlText w:val="%1)"/>
      <w:lvlJc w:val="left"/>
      <w:pPr>
        <w:ind w:left="796" w:hanging="360"/>
      </w:pPr>
      <w:rPr>
        <w:rFonts w:hint="default"/>
      </w:rPr>
    </w:lvl>
    <w:lvl w:ilvl="1" w:tplc="0809000F">
      <w:start w:val="1"/>
      <w:numFmt w:val="decimal"/>
      <w:lvlText w:val="%2."/>
      <w:lvlJc w:val="left"/>
      <w:pPr>
        <w:ind w:left="1516" w:hanging="360"/>
      </w:pPr>
    </w:lvl>
    <w:lvl w:ilvl="2" w:tplc="0809001B">
      <w:start w:val="1"/>
      <w:numFmt w:val="lowerRoman"/>
      <w:lvlText w:val="%3."/>
      <w:lvlJc w:val="right"/>
      <w:pPr>
        <w:ind w:left="2236" w:hanging="180"/>
      </w:pPr>
    </w:lvl>
    <w:lvl w:ilvl="3" w:tplc="0809000F">
      <w:start w:val="1"/>
      <w:numFmt w:val="decimal"/>
      <w:lvlText w:val="%4."/>
      <w:lvlJc w:val="left"/>
      <w:pPr>
        <w:ind w:left="2956" w:hanging="360"/>
      </w:pPr>
    </w:lvl>
    <w:lvl w:ilvl="4" w:tplc="2F3A4B16">
      <w:numFmt w:val="bullet"/>
      <w:lvlText w:val="-"/>
      <w:lvlJc w:val="left"/>
      <w:pPr>
        <w:ind w:left="3676" w:hanging="360"/>
      </w:pPr>
      <w:rPr>
        <w:rFonts w:ascii="Arial" w:eastAsia="SimSun" w:hAnsi="Arial" w:cs="Arial" w:hint="default"/>
      </w:r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8" w15:restartNumberingAfterBreak="0">
    <w:nsid w:val="269010F9"/>
    <w:multiLevelType w:val="hybridMultilevel"/>
    <w:tmpl w:val="0CC653B8"/>
    <w:lvl w:ilvl="0" w:tplc="08090017">
      <w:start w:val="1"/>
      <w:numFmt w:val="lowerLetter"/>
      <w:lvlText w:val="%1)"/>
      <w:lvlJc w:val="left"/>
      <w:pPr>
        <w:ind w:left="720" w:hanging="360"/>
      </w:pPr>
    </w:lvl>
    <w:lvl w:ilvl="1" w:tplc="08090017">
      <w:start w:val="1"/>
      <w:numFmt w:val="lowerLetter"/>
      <w:lvlText w:val="%2)"/>
      <w:lvlJc w:val="left"/>
      <w:pPr>
        <w:ind w:left="1440" w:hanging="360"/>
      </w:pPr>
      <w:rPr>
        <w:rFonts w:hint="default"/>
      </w:rPr>
    </w:lvl>
    <w:lvl w:ilvl="2" w:tplc="08090011">
      <w:start w:val="1"/>
      <w:numFmt w:val="decimal"/>
      <w:lvlText w:val="%3)"/>
      <w:lvlJc w:val="left"/>
      <w:pPr>
        <w:ind w:left="2023"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7F42E8"/>
    <w:multiLevelType w:val="hybridMultilevel"/>
    <w:tmpl w:val="73CE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736AA2"/>
    <w:multiLevelType w:val="hybridMultilevel"/>
    <w:tmpl w:val="47ECA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1D5335"/>
    <w:multiLevelType w:val="hybridMultilevel"/>
    <w:tmpl w:val="9C3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D54B6F"/>
    <w:multiLevelType w:val="hybridMultilevel"/>
    <w:tmpl w:val="3C32A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327157C"/>
    <w:multiLevelType w:val="multilevel"/>
    <w:tmpl w:val="1222241C"/>
    <w:lvl w:ilvl="0">
      <w:start w:val="9"/>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15:restartNumberingAfterBreak="0">
    <w:nsid w:val="33405E3B"/>
    <w:multiLevelType w:val="hybridMultilevel"/>
    <w:tmpl w:val="937092E4"/>
    <w:lvl w:ilvl="0" w:tplc="39EC704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34EA2FE7"/>
    <w:multiLevelType w:val="hybridMultilevel"/>
    <w:tmpl w:val="D30C1A2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354B2C9D"/>
    <w:multiLevelType w:val="multilevel"/>
    <w:tmpl w:val="9F3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55B2C36"/>
    <w:multiLevelType w:val="hybridMultilevel"/>
    <w:tmpl w:val="94701B80"/>
    <w:lvl w:ilvl="0" w:tplc="36469314">
      <w:start w:val="1"/>
      <w:numFmt w:val="bullet"/>
      <w:lvlText w:val=""/>
      <w:lvlJc w:val="left"/>
      <w:pPr>
        <w:tabs>
          <w:tab w:val="num" w:pos="1477"/>
        </w:tabs>
        <w:ind w:left="1457"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5FB0A39"/>
    <w:multiLevelType w:val="hybridMultilevel"/>
    <w:tmpl w:val="BE1E3E3E"/>
    <w:lvl w:ilvl="0" w:tplc="1402CEF4">
      <w:start w:val="1"/>
      <w:numFmt w:val="lowerLetter"/>
      <w:lvlText w:val="%1)"/>
      <w:lvlJc w:val="left"/>
      <w:pPr>
        <w:tabs>
          <w:tab w:val="num" w:pos="1797"/>
        </w:tabs>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3B2D5BC3"/>
    <w:multiLevelType w:val="hybridMultilevel"/>
    <w:tmpl w:val="80641C10"/>
    <w:lvl w:ilvl="0" w:tplc="08090011">
      <w:start w:val="1"/>
      <w:numFmt w:val="decimal"/>
      <w:lvlText w:val="%1)"/>
      <w:lvlJc w:val="left"/>
      <w:pPr>
        <w:ind w:left="720" w:hanging="360"/>
      </w:pPr>
    </w:lvl>
    <w:lvl w:ilvl="1" w:tplc="08090017">
      <w:start w:val="1"/>
      <w:numFmt w:val="lowerLetter"/>
      <w:lvlText w:val="%2)"/>
      <w:lvlJc w:val="left"/>
      <w:pPr>
        <w:ind w:left="220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B351B29"/>
    <w:multiLevelType w:val="hybridMultilevel"/>
    <w:tmpl w:val="35A44148"/>
    <w:lvl w:ilvl="0" w:tplc="0809001B">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D355931"/>
    <w:multiLevelType w:val="hybridMultilevel"/>
    <w:tmpl w:val="5F048B9E"/>
    <w:lvl w:ilvl="0" w:tplc="0E02A916">
      <w:start w:val="5"/>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3D5938A9"/>
    <w:multiLevelType w:val="hybridMultilevel"/>
    <w:tmpl w:val="67361398"/>
    <w:lvl w:ilvl="0" w:tplc="2418360C">
      <w:start w:val="1"/>
      <w:numFmt w:val="lowerLetter"/>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3" w15:restartNumberingAfterBreak="0">
    <w:nsid w:val="3D5F1929"/>
    <w:multiLevelType w:val="hybridMultilevel"/>
    <w:tmpl w:val="C2B05B3E"/>
    <w:lvl w:ilvl="0" w:tplc="717C0728">
      <w:numFmt w:val="bullet"/>
      <w:lvlText w:val="-"/>
      <w:lvlJc w:val="left"/>
      <w:pPr>
        <w:ind w:left="1516" w:hanging="360"/>
      </w:pPr>
      <w:rPr>
        <w:rFonts w:ascii="Arial" w:eastAsia="Times New Roman" w:hAnsi="Arial" w:cs="Aria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44" w15:restartNumberingAfterBreak="0">
    <w:nsid w:val="42086A66"/>
    <w:multiLevelType w:val="hybridMultilevel"/>
    <w:tmpl w:val="3248612E"/>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5" w15:restartNumberingAfterBreak="0">
    <w:nsid w:val="45EA5365"/>
    <w:multiLevelType w:val="hybridMultilevel"/>
    <w:tmpl w:val="3ACCF2F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45F21FD8"/>
    <w:multiLevelType w:val="hybridMultilevel"/>
    <w:tmpl w:val="97F6295C"/>
    <w:lvl w:ilvl="0" w:tplc="1D083E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4A334182"/>
    <w:multiLevelType w:val="hybridMultilevel"/>
    <w:tmpl w:val="C05647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D296B88"/>
    <w:multiLevelType w:val="hybridMultilevel"/>
    <w:tmpl w:val="1D06E2C2"/>
    <w:lvl w:ilvl="0" w:tplc="5BE6003C">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4DAD261C"/>
    <w:multiLevelType w:val="hybridMultilevel"/>
    <w:tmpl w:val="A89AB858"/>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0" w15:restartNumberingAfterBreak="0">
    <w:nsid w:val="5096463A"/>
    <w:multiLevelType w:val="hybridMultilevel"/>
    <w:tmpl w:val="2BE2D48E"/>
    <w:lvl w:ilvl="0" w:tplc="F36E6F6E">
      <w:start w:val="4"/>
      <w:numFmt w:val="bullet"/>
      <w:lvlText w:val="-"/>
      <w:lvlJc w:val="left"/>
      <w:pPr>
        <w:ind w:left="720" w:hanging="360"/>
      </w:pPr>
      <w:rPr>
        <w:rFonts w:ascii="Arial Narrow" w:eastAsia="SimSu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A4724D"/>
    <w:multiLevelType w:val="hybridMultilevel"/>
    <w:tmpl w:val="9AE83642"/>
    <w:lvl w:ilvl="0" w:tplc="2FD8DC70">
      <w:start w:val="4"/>
      <w:numFmt w:val="lowerLetter"/>
      <w:lvlText w:val="%1)"/>
      <w:lvlJc w:val="left"/>
      <w:pPr>
        <w:tabs>
          <w:tab w:val="num" w:pos="2081"/>
        </w:tabs>
        <w:ind w:left="1967" w:hanging="527"/>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51724D6C"/>
    <w:multiLevelType w:val="hybridMultilevel"/>
    <w:tmpl w:val="DC48607E"/>
    <w:lvl w:ilvl="0" w:tplc="36469314">
      <w:start w:val="1"/>
      <w:numFmt w:val="bullet"/>
      <w:lvlText w:val=""/>
      <w:lvlJc w:val="left"/>
      <w:pPr>
        <w:tabs>
          <w:tab w:val="num" w:pos="757"/>
        </w:tabs>
        <w:ind w:left="73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D11112"/>
    <w:multiLevelType w:val="hybridMultilevel"/>
    <w:tmpl w:val="0818D3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52B77C34"/>
    <w:multiLevelType w:val="hybridMultilevel"/>
    <w:tmpl w:val="3C866D70"/>
    <w:lvl w:ilvl="0" w:tplc="08090017">
      <w:start w:val="1"/>
      <w:numFmt w:val="lowerLetter"/>
      <w:lvlText w:val="%1)"/>
      <w:lvlJc w:val="left"/>
      <w:pPr>
        <w:ind w:left="1494"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60A0894"/>
    <w:multiLevelType w:val="hybridMultilevel"/>
    <w:tmpl w:val="725A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6524B80"/>
    <w:multiLevelType w:val="hybridMultilevel"/>
    <w:tmpl w:val="6DFE19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573B33BC"/>
    <w:multiLevelType w:val="hybridMultilevel"/>
    <w:tmpl w:val="DDC66EBA"/>
    <w:lvl w:ilvl="0" w:tplc="3828B47E">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58" w15:restartNumberingAfterBreak="0">
    <w:nsid w:val="5A4F55B8"/>
    <w:multiLevelType w:val="hybridMultilevel"/>
    <w:tmpl w:val="7EAC1632"/>
    <w:lvl w:ilvl="0" w:tplc="E198075A">
      <w:start w:val="1"/>
      <w:numFmt w:val="lowerLetter"/>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5C666CF7"/>
    <w:multiLevelType w:val="multilevel"/>
    <w:tmpl w:val="08B427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5DB52E79"/>
    <w:multiLevelType w:val="hybridMultilevel"/>
    <w:tmpl w:val="5A48E628"/>
    <w:lvl w:ilvl="0" w:tplc="08090017">
      <w:start w:val="1"/>
      <w:numFmt w:val="lowerLetter"/>
      <w:lvlText w:val="%1)"/>
      <w:lvlJc w:val="left"/>
      <w:pPr>
        <w:ind w:left="1494"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E4C5794"/>
    <w:multiLevelType w:val="hybridMultilevel"/>
    <w:tmpl w:val="85FCBB54"/>
    <w:lvl w:ilvl="0" w:tplc="43740510">
      <w:start w:val="1"/>
      <w:numFmt w:val="bullet"/>
      <w:lvlText w:val=""/>
      <w:lvlJc w:val="left"/>
      <w:pPr>
        <w:ind w:left="1060" w:firstLine="1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5E9C6275"/>
    <w:multiLevelType w:val="hybridMultilevel"/>
    <w:tmpl w:val="11765EC0"/>
    <w:lvl w:ilvl="0" w:tplc="2418360C">
      <w:start w:val="1"/>
      <w:numFmt w:val="lowerLetter"/>
      <w:lvlText w:val="%1)"/>
      <w:lvlJc w:val="left"/>
      <w:pPr>
        <w:ind w:left="796" w:hanging="360"/>
      </w:pPr>
      <w:rPr>
        <w:rFonts w:hint="default"/>
      </w:rPr>
    </w:lvl>
    <w:lvl w:ilvl="1" w:tplc="0809000F">
      <w:start w:val="1"/>
      <w:numFmt w:val="decimal"/>
      <w:lvlText w:val="%2."/>
      <w:lvlJc w:val="left"/>
      <w:pPr>
        <w:ind w:left="1516" w:hanging="360"/>
      </w:pPr>
    </w:lvl>
    <w:lvl w:ilvl="2" w:tplc="0809001B">
      <w:start w:val="1"/>
      <w:numFmt w:val="lowerRoman"/>
      <w:lvlText w:val="%3."/>
      <w:lvlJc w:val="right"/>
      <w:pPr>
        <w:ind w:left="2236" w:hanging="180"/>
      </w:pPr>
    </w:lvl>
    <w:lvl w:ilvl="3" w:tplc="0809000F">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63" w15:restartNumberingAfterBreak="0">
    <w:nsid w:val="5F197F0A"/>
    <w:multiLevelType w:val="hybridMultilevel"/>
    <w:tmpl w:val="BF0E14D4"/>
    <w:lvl w:ilvl="0" w:tplc="0809000F">
      <w:start w:val="1"/>
      <w:numFmt w:val="decimal"/>
      <w:lvlText w:val="%1."/>
      <w:lvlJc w:val="left"/>
      <w:pPr>
        <w:ind w:left="1440" w:hanging="360"/>
      </w:pPr>
    </w:lvl>
    <w:lvl w:ilvl="1" w:tplc="08090017">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5F254D27"/>
    <w:multiLevelType w:val="hybridMultilevel"/>
    <w:tmpl w:val="6932193E"/>
    <w:lvl w:ilvl="0" w:tplc="2FD8DC70">
      <w:start w:val="4"/>
      <w:numFmt w:val="lowerLetter"/>
      <w:lvlText w:val="%1)"/>
      <w:lvlJc w:val="left"/>
      <w:pPr>
        <w:tabs>
          <w:tab w:val="num" w:pos="1361"/>
        </w:tabs>
        <w:ind w:left="1247" w:hanging="52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63D51CEB"/>
    <w:multiLevelType w:val="hybridMultilevel"/>
    <w:tmpl w:val="143A31F8"/>
    <w:lvl w:ilvl="0" w:tplc="2418360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46C5DC3"/>
    <w:multiLevelType w:val="hybridMultilevel"/>
    <w:tmpl w:val="A85C4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68AB4141"/>
    <w:multiLevelType w:val="hybridMultilevel"/>
    <w:tmpl w:val="61F0B7E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68" w15:restartNumberingAfterBreak="0">
    <w:nsid w:val="696341AE"/>
    <w:multiLevelType w:val="hybridMultilevel"/>
    <w:tmpl w:val="BFF246E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DA407B6"/>
    <w:multiLevelType w:val="hybridMultilevel"/>
    <w:tmpl w:val="50148E9C"/>
    <w:lvl w:ilvl="0" w:tplc="08090017">
      <w:start w:val="1"/>
      <w:numFmt w:val="lowerLetter"/>
      <w:lvlText w:val="%1)"/>
      <w:lvlJc w:val="left"/>
      <w:pPr>
        <w:ind w:left="1440"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70" w15:restartNumberingAfterBreak="0">
    <w:nsid w:val="72601DA1"/>
    <w:multiLevelType w:val="hybridMultilevel"/>
    <w:tmpl w:val="A6EA04FC"/>
    <w:lvl w:ilvl="0" w:tplc="08090017">
      <w:start w:val="1"/>
      <w:numFmt w:val="lowerLetter"/>
      <w:lvlText w:val="%1)"/>
      <w:lvlJc w:val="left"/>
      <w:pPr>
        <w:ind w:left="1680" w:hanging="48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71" w15:restartNumberingAfterBreak="0">
    <w:nsid w:val="72FB6002"/>
    <w:multiLevelType w:val="hybridMultilevel"/>
    <w:tmpl w:val="EB92C4FE"/>
    <w:lvl w:ilvl="0" w:tplc="08090001">
      <w:start w:val="1"/>
      <w:numFmt w:val="bullet"/>
      <w:lvlText w:val=""/>
      <w:lvlJc w:val="left"/>
      <w:pPr>
        <w:ind w:left="1837" w:hanging="360"/>
      </w:pPr>
      <w:rPr>
        <w:rFonts w:ascii="Symbol" w:hAnsi="Symbol" w:hint="default"/>
      </w:rPr>
    </w:lvl>
    <w:lvl w:ilvl="1" w:tplc="08090003" w:tentative="1">
      <w:start w:val="1"/>
      <w:numFmt w:val="bullet"/>
      <w:lvlText w:val="o"/>
      <w:lvlJc w:val="left"/>
      <w:pPr>
        <w:ind w:left="2557" w:hanging="360"/>
      </w:pPr>
      <w:rPr>
        <w:rFonts w:ascii="Courier New" w:hAnsi="Courier New" w:cs="Courier New" w:hint="default"/>
      </w:rPr>
    </w:lvl>
    <w:lvl w:ilvl="2" w:tplc="08090005" w:tentative="1">
      <w:start w:val="1"/>
      <w:numFmt w:val="bullet"/>
      <w:lvlText w:val=""/>
      <w:lvlJc w:val="left"/>
      <w:pPr>
        <w:ind w:left="3277" w:hanging="360"/>
      </w:pPr>
      <w:rPr>
        <w:rFonts w:ascii="Wingdings" w:hAnsi="Wingdings" w:hint="default"/>
      </w:rPr>
    </w:lvl>
    <w:lvl w:ilvl="3" w:tplc="08090001" w:tentative="1">
      <w:start w:val="1"/>
      <w:numFmt w:val="bullet"/>
      <w:lvlText w:val=""/>
      <w:lvlJc w:val="left"/>
      <w:pPr>
        <w:ind w:left="3997" w:hanging="360"/>
      </w:pPr>
      <w:rPr>
        <w:rFonts w:ascii="Symbol" w:hAnsi="Symbol" w:hint="default"/>
      </w:rPr>
    </w:lvl>
    <w:lvl w:ilvl="4" w:tplc="08090003" w:tentative="1">
      <w:start w:val="1"/>
      <w:numFmt w:val="bullet"/>
      <w:lvlText w:val="o"/>
      <w:lvlJc w:val="left"/>
      <w:pPr>
        <w:ind w:left="4717" w:hanging="360"/>
      </w:pPr>
      <w:rPr>
        <w:rFonts w:ascii="Courier New" w:hAnsi="Courier New" w:cs="Courier New" w:hint="default"/>
      </w:rPr>
    </w:lvl>
    <w:lvl w:ilvl="5" w:tplc="08090005" w:tentative="1">
      <w:start w:val="1"/>
      <w:numFmt w:val="bullet"/>
      <w:lvlText w:val=""/>
      <w:lvlJc w:val="left"/>
      <w:pPr>
        <w:ind w:left="5437" w:hanging="360"/>
      </w:pPr>
      <w:rPr>
        <w:rFonts w:ascii="Wingdings" w:hAnsi="Wingdings" w:hint="default"/>
      </w:rPr>
    </w:lvl>
    <w:lvl w:ilvl="6" w:tplc="08090001" w:tentative="1">
      <w:start w:val="1"/>
      <w:numFmt w:val="bullet"/>
      <w:lvlText w:val=""/>
      <w:lvlJc w:val="left"/>
      <w:pPr>
        <w:ind w:left="6157" w:hanging="360"/>
      </w:pPr>
      <w:rPr>
        <w:rFonts w:ascii="Symbol" w:hAnsi="Symbol" w:hint="default"/>
      </w:rPr>
    </w:lvl>
    <w:lvl w:ilvl="7" w:tplc="08090003" w:tentative="1">
      <w:start w:val="1"/>
      <w:numFmt w:val="bullet"/>
      <w:lvlText w:val="o"/>
      <w:lvlJc w:val="left"/>
      <w:pPr>
        <w:ind w:left="6877" w:hanging="360"/>
      </w:pPr>
      <w:rPr>
        <w:rFonts w:ascii="Courier New" w:hAnsi="Courier New" w:cs="Courier New" w:hint="default"/>
      </w:rPr>
    </w:lvl>
    <w:lvl w:ilvl="8" w:tplc="08090005" w:tentative="1">
      <w:start w:val="1"/>
      <w:numFmt w:val="bullet"/>
      <w:lvlText w:val=""/>
      <w:lvlJc w:val="left"/>
      <w:pPr>
        <w:ind w:left="7597" w:hanging="360"/>
      </w:pPr>
      <w:rPr>
        <w:rFonts w:ascii="Wingdings" w:hAnsi="Wingdings" w:hint="default"/>
      </w:rPr>
    </w:lvl>
  </w:abstractNum>
  <w:abstractNum w:abstractNumId="72" w15:restartNumberingAfterBreak="0">
    <w:nsid w:val="738513FD"/>
    <w:multiLevelType w:val="multilevel"/>
    <w:tmpl w:val="0406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49C56E6"/>
    <w:multiLevelType w:val="hybridMultilevel"/>
    <w:tmpl w:val="923817E4"/>
    <w:lvl w:ilvl="0" w:tplc="E26CD91C">
      <w:start w:val="4"/>
      <w:numFmt w:val="bullet"/>
      <w:lvlText w:val="-"/>
      <w:lvlJc w:val="left"/>
      <w:pPr>
        <w:ind w:left="720" w:hanging="360"/>
      </w:pPr>
      <w:rPr>
        <w:rFonts w:ascii="Arial Narrow" w:eastAsia="SimSu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D011C5"/>
    <w:multiLevelType w:val="hybridMultilevel"/>
    <w:tmpl w:val="E37CB41A"/>
    <w:lvl w:ilvl="0" w:tplc="E26CD91C">
      <w:start w:val="4"/>
      <w:numFmt w:val="bullet"/>
      <w:lvlText w:val="-"/>
      <w:lvlJc w:val="left"/>
      <w:pPr>
        <w:ind w:left="720" w:hanging="360"/>
      </w:pPr>
      <w:rPr>
        <w:rFonts w:ascii="Arial Narrow" w:eastAsia="SimSu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BD3FFC"/>
    <w:multiLevelType w:val="hybridMultilevel"/>
    <w:tmpl w:val="88BC2ACC"/>
    <w:lvl w:ilvl="0" w:tplc="2D84AD36">
      <w:start w:val="4"/>
      <w:numFmt w:val="bullet"/>
      <w:lvlText w:val="-"/>
      <w:lvlJc w:val="left"/>
      <w:pPr>
        <w:ind w:left="720" w:hanging="360"/>
      </w:pPr>
      <w:rPr>
        <w:rFonts w:ascii="Arial Narrow" w:eastAsia="SimSu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5690926">
    <w:abstractNumId w:val="37"/>
  </w:num>
  <w:num w:numId="2" w16cid:durableId="1324355471">
    <w:abstractNumId w:val="48"/>
  </w:num>
  <w:num w:numId="3" w16cid:durableId="337582046">
    <w:abstractNumId w:val="33"/>
  </w:num>
  <w:num w:numId="4" w16cid:durableId="1045452007">
    <w:abstractNumId w:val="29"/>
  </w:num>
  <w:num w:numId="5" w16cid:durableId="1428119752">
    <w:abstractNumId w:val="66"/>
  </w:num>
  <w:num w:numId="6" w16cid:durableId="2138184995">
    <w:abstractNumId w:val="24"/>
  </w:num>
  <w:num w:numId="7" w16cid:durableId="278151448">
    <w:abstractNumId w:val="12"/>
  </w:num>
  <w:num w:numId="8" w16cid:durableId="1628271730">
    <w:abstractNumId w:val="67"/>
  </w:num>
  <w:num w:numId="9" w16cid:durableId="421149351">
    <w:abstractNumId w:val="11"/>
  </w:num>
  <w:num w:numId="10" w16cid:durableId="1583417325">
    <w:abstractNumId w:val="25"/>
  </w:num>
  <w:num w:numId="11" w16cid:durableId="430902421">
    <w:abstractNumId w:val="22"/>
  </w:num>
  <w:num w:numId="12" w16cid:durableId="76096678">
    <w:abstractNumId w:val="32"/>
  </w:num>
  <w:num w:numId="13" w16cid:durableId="1523519886">
    <w:abstractNumId w:val="57"/>
  </w:num>
  <w:num w:numId="14" w16cid:durableId="977882700">
    <w:abstractNumId w:val="46"/>
  </w:num>
  <w:num w:numId="15" w16cid:durableId="813255433">
    <w:abstractNumId w:val="7"/>
  </w:num>
  <w:num w:numId="16" w16cid:durableId="102507334">
    <w:abstractNumId w:val="62"/>
  </w:num>
  <w:num w:numId="17" w16cid:durableId="1121191285">
    <w:abstractNumId w:val="40"/>
  </w:num>
  <w:num w:numId="18" w16cid:durableId="1762799065">
    <w:abstractNumId w:val="34"/>
  </w:num>
  <w:num w:numId="19" w16cid:durableId="743571505">
    <w:abstractNumId w:val="59"/>
  </w:num>
  <w:num w:numId="20" w16cid:durableId="21255330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88558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68838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63647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14246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17950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43991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36825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17626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30694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18776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0151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91028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48328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2676782">
    <w:abstractNumId w:val="52"/>
  </w:num>
  <w:num w:numId="35" w16cid:durableId="279579647">
    <w:abstractNumId w:val="68"/>
  </w:num>
  <w:num w:numId="36" w16cid:durableId="398209999">
    <w:abstractNumId w:val="15"/>
  </w:num>
  <w:num w:numId="37" w16cid:durableId="2086566539">
    <w:abstractNumId w:val="75"/>
  </w:num>
  <w:num w:numId="38" w16cid:durableId="843741689">
    <w:abstractNumId w:val="50"/>
  </w:num>
  <w:num w:numId="39" w16cid:durableId="1586915425">
    <w:abstractNumId w:val="73"/>
  </w:num>
  <w:num w:numId="40" w16cid:durableId="1296105553">
    <w:abstractNumId w:val="74"/>
  </w:num>
  <w:num w:numId="41" w16cid:durableId="935021380">
    <w:abstractNumId w:val="65"/>
  </w:num>
  <w:num w:numId="42" w16cid:durableId="309481542">
    <w:abstractNumId w:val="16"/>
  </w:num>
  <w:num w:numId="43" w16cid:durableId="1328096849">
    <w:abstractNumId w:val="42"/>
  </w:num>
  <w:num w:numId="44" w16cid:durableId="418605202">
    <w:abstractNumId w:val="27"/>
  </w:num>
  <w:num w:numId="45" w16cid:durableId="1145005346">
    <w:abstractNumId w:val="23"/>
  </w:num>
  <w:num w:numId="46" w16cid:durableId="1330862687">
    <w:abstractNumId w:val="31"/>
  </w:num>
  <w:num w:numId="47" w16cid:durableId="1398361695">
    <w:abstractNumId w:val="69"/>
  </w:num>
  <w:num w:numId="48" w16cid:durableId="685594418">
    <w:abstractNumId w:val="35"/>
  </w:num>
  <w:num w:numId="49" w16cid:durableId="629090651">
    <w:abstractNumId w:val="8"/>
  </w:num>
  <w:num w:numId="50" w16cid:durableId="505243756">
    <w:abstractNumId w:val="30"/>
  </w:num>
  <w:num w:numId="51" w16cid:durableId="985285308">
    <w:abstractNumId w:val="47"/>
  </w:num>
  <w:num w:numId="52" w16cid:durableId="1287081960">
    <w:abstractNumId w:val="49"/>
  </w:num>
  <w:num w:numId="53" w16cid:durableId="1450391036">
    <w:abstractNumId w:val="64"/>
  </w:num>
  <w:num w:numId="54" w16cid:durableId="1885216508">
    <w:abstractNumId w:val="61"/>
  </w:num>
  <w:num w:numId="55" w16cid:durableId="256640047">
    <w:abstractNumId w:val="51"/>
  </w:num>
  <w:num w:numId="56" w16cid:durableId="2102604609">
    <w:abstractNumId w:val="26"/>
  </w:num>
  <w:num w:numId="57" w16cid:durableId="462969413">
    <w:abstractNumId w:val="13"/>
  </w:num>
  <w:num w:numId="58" w16cid:durableId="736560647">
    <w:abstractNumId w:val="14"/>
  </w:num>
  <w:num w:numId="59" w16cid:durableId="845755705">
    <w:abstractNumId w:val="17"/>
  </w:num>
  <w:num w:numId="60" w16cid:durableId="1767068010">
    <w:abstractNumId w:val="38"/>
  </w:num>
  <w:num w:numId="61" w16cid:durableId="906378339">
    <w:abstractNumId w:val="5"/>
  </w:num>
  <w:num w:numId="62" w16cid:durableId="821697219">
    <w:abstractNumId w:val="44"/>
  </w:num>
  <w:num w:numId="63" w16cid:durableId="1776091815">
    <w:abstractNumId w:val="10"/>
  </w:num>
  <w:num w:numId="64" w16cid:durableId="621569151">
    <w:abstractNumId w:val="2"/>
  </w:num>
  <w:num w:numId="65" w16cid:durableId="1625690487">
    <w:abstractNumId w:val="18"/>
  </w:num>
  <w:num w:numId="66" w16cid:durableId="325591429">
    <w:abstractNumId w:val="43"/>
  </w:num>
  <w:num w:numId="67" w16cid:durableId="1739546589">
    <w:abstractNumId w:val="56"/>
  </w:num>
  <w:num w:numId="68" w16cid:durableId="2081513127">
    <w:abstractNumId w:val="58"/>
  </w:num>
  <w:num w:numId="69" w16cid:durableId="679503077">
    <w:abstractNumId w:val="70"/>
  </w:num>
  <w:num w:numId="70" w16cid:durableId="1386293441">
    <w:abstractNumId w:val="53"/>
  </w:num>
  <w:num w:numId="71" w16cid:durableId="6447067">
    <w:abstractNumId w:val="71"/>
  </w:num>
  <w:num w:numId="72" w16cid:durableId="2029066511">
    <w:abstractNumId w:val="9"/>
  </w:num>
  <w:num w:numId="73" w16cid:durableId="2049211415">
    <w:abstractNumId w:val="41"/>
  </w:num>
  <w:num w:numId="74" w16cid:durableId="340133231">
    <w:abstractNumId w:val="4"/>
  </w:num>
  <w:num w:numId="75" w16cid:durableId="382096628">
    <w:abstractNumId w:val="21"/>
  </w:num>
  <w:num w:numId="76" w16cid:durableId="1211843143">
    <w:abstractNumId w:val="55"/>
  </w:num>
  <w:num w:numId="77" w16cid:durableId="501893792">
    <w:abstractNumId w:val="45"/>
  </w:num>
  <w:num w:numId="78" w16cid:durableId="1804345172">
    <w:abstractNumId w:val="6"/>
  </w:num>
  <w:num w:numId="79" w16cid:durableId="1363020827">
    <w:abstractNumId w:val="3"/>
  </w:num>
  <w:num w:numId="80" w16cid:durableId="500001956">
    <w:abstractNumId w:val="1"/>
  </w:num>
  <w:num w:numId="81" w16cid:durableId="758451743">
    <w:abstractNumId w:val="20"/>
  </w:num>
  <w:num w:numId="82" w16cid:durableId="924193024">
    <w:abstractNumId w:val="28"/>
  </w:num>
  <w:num w:numId="83" w16cid:durableId="1784183167">
    <w:abstractNumId w:val="39"/>
  </w:num>
  <w:num w:numId="84" w16cid:durableId="838037076">
    <w:abstractNumId w:val="60"/>
  </w:num>
  <w:num w:numId="85" w16cid:durableId="593365340">
    <w:abstractNumId w:val="63"/>
  </w:num>
  <w:num w:numId="86" w16cid:durableId="200873043">
    <w:abstractNumId w:val="0"/>
  </w:num>
  <w:num w:numId="87" w16cid:durableId="807354389">
    <w:abstractNumId w:val="54"/>
  </w:num>
  <w:num w:numId="88" w16cid:durableId="662661108">
    <w:abstractNumId w:val="19"/>
  </w:num>
  <w:num w:numId="89" w16cid:durableId="15355220">
    <w:abstractNumId w:val="36"/>
  </w:num>
  <w:num w:numId="90" w16cid:durableId="1718240468">
    <w:abstractNumId w:val="7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6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66"/>
    <w:rsid w:val="00000B6E"/>
    <w:rsid w:val="00000D85"/>
    <w:rsid w:val="00000D8C"/>
    <w:rsid w:val="000021A6"/>
    <w:rsid w:val="00002751"/>
    <w:rsid w:val="00003DC2"/>
    <w:rsid w:val="000041DE"/>
    <w:rsid w:val="0000628B"/>
    <w:rsid w:val="000070B7"/>
    <w:rsid w:val="00010BB1"/>
    <w:rsid w:val="0001273D"/>
    <w:rsid w:val="000137BB"/>
    <w:rsid w:val="000151C9"/>
    <w:rsid w:val="00015EC4"/>
    <w:rsid w:val="0001622B"/>
    <w:rsid w:val="00017E2A"/>
    <w:rsid w:val="000211BE"/>
    <w:rsid w:val="00021978"/>
    <w:rsid w:val="00021B43"/>
    <w:rsid w:val="000226AE"/>
    <w:rsid w:val="000230D3"/>
    <w:rsid w:val="00023D5D"/>
    <w:rsid w:val="00027A8A"/>
    <w:rsid w:val="00027F49"/>
    <w:rsid w:val="00030696"/>
    <w:rsid w:val="00031136"/>
    <w:rsid w:val="00034292"/>
    <w:rsid w:val="00034478"/>
    <w:rsid w:val="00034B3D"/>
    <w:rsid w:val="00036E56"/>
    <w:rsid w:val="00040310"/>
    <w:rsid w:val="00041FC0"/>
    <w:rsid w:val="00043509"/>
    <w:rsid w:val="0004416C"/>
    <w:rsid w:val="00044399"/>
    <w:rsid w:val="00045CE0"/>
    <w:rsid w:val="00046D76"/>
    <w:rsid w:val="00047E80"/>
    <w:rsid w:val="00051645"/>
    <w:rsid w:val="000542AF"/>
    <w:rsid w:val="0005490A"/>
    <w:rsid w:val="00056A33"/>
    <w:rsid w:val="00057E7D"/>
    <w:rsid w:val="00061FA8"/>
    <w:rsid w:val="00063859"/>
    <w:rsid w:val="000638A7"/>
    <w:rsid w:val="00065005"/>
    <w:rsid w:val="00072AFA"/>
    <w:rsid w:val="00074487"/>
    <w:rsid w:val="0007538D"/>
    <w:rsid w:val="00077221"/>
    <w:rsid w:val="00077375"/>
    <w:rsid w:val="00080172"/>
    <w:rsid w:val="00081DE0"/>
    <w:rsid w:val="00085FF1"/>
    <w:rsid w:val="00091FF5"/>
    <w:rsid w:val="00092231"/>
    <w:rsid w:val="000923DC"/>
    <w:rsid w:val="000924E7"/>
    <w:rsid w:val="00092AB5"/>
    <w:rsid w:val="00092E29"/>
    <w:rsid w:val="00093FCB"/>
    <w:rsid w:val="000958D3"/>
    <w:rsid w:val="000966A4"/>
    <w:rsid w:val="00097E96"/>
    <w:rsid w:val="000A17B6"/>
    <w:rsid w:val="000A2C98"/>
    <w:rsid w:val="000A407F"/>
    <w:rsid w:val="000A5C10"/>
    <w:rsid w:val="000A6E4B"/>
    <w:rsid w:val="000B036F"/>
    <w:rsid w:val="000B03E4"/>
    <w:rsid w:val="000B061F"/>
    <w:rsid w:val="000B23A9"/>
    <w:rsid w:val="000B4B3A"/>
    <w:rsid w:val="000B50A0"/>
    <w:rsid w:val="000B5B1B"/>
    <w:rsid w:val="000B5B63"/>
    <w:rsid w:val="000B5BD4"/>
    <w:rsid w:val="000B6548"/>
    <w:rsid w:val="000B6C49"/>
    <w:rsid w:val="000B72E7"/>
    <w:rsid w:val="000C0521"/>
    <w:rsid w:val="000C2510"/>
    <w:rsid w:val="000C26ED"/>
    <w:rsid w:val="000C3457"/>
    <w:rsid w:val="000C4195"/>
    <w:rsid w:val="000C57DE"/>
    <w:rsid w:val="000C5E4D"/>
    <w:rsid w:val="000C6E4D"/>
    <w:rsid w:val="000D01B6"/>
    <w:rsid w:val="000D10CC"/>
    <w:rsid w:val="000D4B5F"/>
    <w:rsid w:val="000D6EAA"/>
    <w:rsid w:val="000D7798"/>
    <w:rsid w:val="000E0CE5"/>
    <w:rsid w:val="000E2DE0"/>
    <w:rsid w:val="000E3BEA"/>
    <w:rsid w:val="000F1130"/>
    <w:rsid w:val="000F2852"/>
    <w:rsid w:val="000F2E4B"/>
    <w:rsid w:val="000F30C1"/>
    <w:rsid w:val="00100150"/>
    <w:rsid w:val="0010066B"/>
    <w:rsid w:val="00102C24"/>
    <w:rsid w:val="00102F18"/>
    <w:rsid w:val="00103285"/>
    <w:rsid w:val="00104238"/>
    <w:rsid w:val="00104E25"/>
    <w:rsid w:val="00104EF2"/>
    <w:rsid w:val="00105EB6"/>
    <w:rsid w:val="001063DE"/>
    <w:rsid w:val="00110522"/>
    <w:rsid w:val="00117617"/>
    <w:rsid w:val="00117A52"/>
    <w:rsid w:val="0012097B"/>
    <w:rsid w:val="001229A0"/>
    <w:rsid w:val="00122EB5"/>
    <w:rsid w:val="00125C46"/>
    <w:rsid w:val="0012667E"/>
    <w:rsid w:val="001271E0"/>
    <w:rsid w:val="00127E2A"/>
    <w:rsid w:val="001311EA"/>
    <w:rsid w:val="00137FE0"/>
    <w:rsid w:val="001418E9"/>
    <w:rsid w:val="00143132"/>
    <w:rsid w:val="0014339E"/>
    <w:rsid w:val="001433D3"/>
    <w:rsid w:val="00144C2F"/>
    <w:rsid w:val="00147DAC"/>
    <w:rsid w:val="00151212"/>
    <w:rsid w:val="0015639D"/>
    <w:rsid w:val="00157ECE"/>
    <w:rsid w:val="0016083B"/>
    <w:rsid w:val="0016091B"/>
    <w:rsid w:val="001611F1"/>
    <w:rsid w:val="00162E48"/>
    <w:rsid w:val="001644D9"/>
    <w:rsid w:val="001653AC"/>
    <w:rsid w:val="001705A6"/>
    <w:rsid w:val="001717E4"/>
    <w:rsid w:val="00171D44"/>
    <w:rsid w:val="00171E6A"/>
    <w:rsid w:val="00174FAB"/>
    <w:rsid w:val="001756BF"/>
    <w:rsid w:val="001801D3"/>
    <w:rsid w:val="001813C0"/>
    <w:rsid w:val="00184283"/>
    <w:rsid w:val="001844DA"/>
    <w:rsid w:val="00185042"/>
    <w:rsid w:val="00185AD3"/>
    <w:rsid w:val="0018690F"/>
    <w:rsid w:val="00186A9A"/>
    <w:rsid w:val="001906A1"/>
    <w:rsid w:val="00192C19"/>
    <w:rsid w:val="00194FB2"/>
    <w:rsid w:val="001979AE"/>
    <w:rsid w:val="001A07D3"/>
    <w:rsid w:val="001A3AA3"/>
    <w:rsid w:val="001A40F0"/>
    <w:rsid w:val="001A4540"/>
    <w:rsid w:val="001A6662"/>
    <w:rsid w:val="001B1423"/>
    <w:rsid w:val="001B49BE"/>
    <w:rsid w:val="001B5CC9"/>
    <w:rsid w:val="001C1E49"/>
    <w:rsid w:val="001C20F6"/>
    <w:rsid w:val="001C24D0"/>
    <w:rsid w:val="001C5092"/>
    <w:rsid w:val="001C58ED"/>
    <w:rsid w:val="001C6BD2"/>
    <w:rsid w:val="001D02BD"/>
    <w:rsid w:val="001D5DB8"/>
    <w:rsid w:val="001D64C2"/>
    <w:rsid w:val="001D7FF9"/>
    <w:rsid w:val="001E0503"/>
    <w:rsid w:val="001E15F7"/>
    <w:rsid w:val="001E1B27"/>
    <w:rsid w:val="001E24D0"/>
    <w:rsid w:val="001E3266"/>
    <w:rsid w:val="001E32F0"/>
    <w:rsid w:val="001E3C74"/>
    <w:rsid w:val="001E401E"/>
    <w:rsid w:val="001E68D3"/>
    <w:rsid w:val="001E75D8"/>
    <w:rsid w:val="001F3E26"/>
    <w:rsid w:val="001F47AB"/>
    <w:rsid w:val="001F55A5"/>
    <w:rsid w:val="001F7184"/>
    <w:rsid w:val="002005B7"/>
    <w:rsid w:val="00202375"/>
    <w:rsid w:val="00205171"/>
    <w:rsid w:val="002053B1"/>
    <w:rsid w:val="00207B7E"/>
    <w:rsid w:val="002107D9"/>
    <w:rsid w:val="0021105B"/>
    <w:rsid w:val="00212451"/>
    <w:rsid w:val="00212C2F"/>
    <w:rsid w:val="002139CC"/>
    <w:rsid w:val="00215A83"/>
    <w:rsid w:val="00215C0E"/>
    <w:rsid w:val="00222784"/>
    <w:rsid w:val="002227D5"/>
    <w:rsid w:val="00223109"/>
    <w:rsid w:val="00224CE2"/>
    <w:rsid w:val="0022654D"/>
    <w:rsid w:val="002270DA"/>
    <w:rsid w:val="002305FC"/>
    <w:rsid w:val="00230CE0"/>
    <w:rsid w:val="002349F0"/>
    <w:rsid w:val="002375DA"/>
    <w:rsid w:val="0024162B"/>
    <w:rsid w:val="00241E1A"/>
    <w:rsid w:val="00242123"/>
    <w:rsid w:val="0024310E"/>
    <w:rsid w:val="002436B0"/>
    <w:rsid w:val="002444DC"/>
    <w:rsid w:val="002463B9"/>
    <w:rsid w:val="00250757"/>
    <w:rsid w:val="0025108E"/>
    <w:rsid w:val="00251E64"/>
    <w:rsid w:val="002521AE"/>
    <w:rsid w:val="00252BBB"/>
    <w:rsid w:val="00254525"/>
    <w:rsid w:val="002559D9"/>
    <w:rsid w:val="00260526"/>
    <w:rsid w:val="002607ED"/>
    <w:rsid w:val="00261138"/>
    <w:rsid w:val="002613C8"/>
    <w:rsid w:val="00265F8A"/>
    <w:rsid w:val="00265F9D"/>
    <w:rsid w:val="002705DE"/>
    <w:rsid w:val="00270BE0"/>
    <w:rsid w:val="00271D55"/>
    <w:rsid w:val="002727E5"/>
    <w:rsid w:val="00272906"/>
    <w:rsid w:val="002744A8"/>
    <w:rsid w:val="00275546"/>
    <w:rsid w:val="002763E0"/>
    <w:rsid w:val="00276B17"/>
    <w:rsid w:val="002807C4"/>
    <w:rsid w:val="00280B38"/>
    <w:rsid w:val="0028723E"/>
    <w:rsid w:val="00287C74"/>
    <w:rsid w:val="00290F37"/>
    <w:rsid w:val="00291351"/>
    <w:rsid w:val="0029420B"/>
    <w:rsid w:val="00294212"/>
    <w:rsid w:val="0029442F"/>
    <w:rsid w:val="002954B9"/>
    <w:rsid w:val="002A0161"/>
    <w:rsid w:val="002A07D3"/>
    <w:rsid w:val="002A1783"/>
    <w:rsid w:val="002A3F2F"/>
    <w:rsid w:val="002A404B"/>
    <w:rsid w:val="002A4729"/>
    <w:rsid w:val="002A48F5"/>
    <w:rsid w:val="002A5560"/>
    <w:rsid w:val="002A5748"/>
    <w:rsid w:val="002A5DC0"/>
    <w:rsid w:val="002A6606"/>
    <w:rsid w:val="002B346C"/>
    <w:rsid w:val="002B3988"/>
    <w:rsid w:val="002B56F1"/>
    <w:rsid w:val="002B681E"/>
    <w:rsid w:val="002C03B7"/>
    <w:rsid w:val="002C116D"/>
    <w:rsid w:val="002C1A50"/>
    <w:rsid w:val="002C1F2E"/>
    <w:rsid w:val="002C2D2D"/>
    <w:rsid w:val="002C43A0"/>
    <w:rsid w:val="002C4EA4"/>
    <w:rsid w:val="002C4F47"/>
    <w:rsid w:val="002C649F"/>
    <w:rsid w:val="002D0B32"/>
    <w:rsid w:val="002D0B88"/>
    <w:rsid w:val="002D0E07"/>
    <w:rsid w:val="002D4386"/>
    <w:rsid w:val="002D5696"/>
    <w:rsid w:val="002D7248"/>
    <w:rsid w:val="002D7F57"/>
    <w:rsid w:val="002E0907"/>
    <w:rsid w:val="002E09DA"/>
    <w:rsid w:val="002E0B05"/>
    <w:rsid w:val="002E1AD9"/>
    <w:rsid w:val="002E1DC9"/>
    <w:rsid w:val="002E2518"/>
    <w:rsid w:val="002E260A"/>
    <w:rsid w:val="002E2F16"/>
    <w:rsid w:val="002E3D09"/>
    <w:rsid w:val="002E3FB5"/>
    <w:rsid w:val="002E47CC"/>
    <w:rsid w:val="002F1B2F"/>
    <w:rsid w:val="002F53B7"/>
    <w:rsid w:val="002F548E"/>
    <w:rsid w:val="002F67FE"/>
    <w:rsid w:val="003041FD"/>
    <w:rsid w:val="00304283"/>
    <w:rsid w:val="003048F1"/>
    <w:rsid w:val="003070CA"/>
    <w:rsid w:val="00307211"/>
    <w:rsid w:val="0031198F"/>
    <w:rsid w:val="00312CDA"/>
    <w:rsid w:val="00313912"/>
    <w:rsid w:val="0031434C"/>
    <w:rsid w:val="00316FBB"/>
    <w:rsid w:val="003176B2"/>
    <w:rsid w:val="003227E6"/>
    <w:rsid w:val="00322B49"/>
    <w:rsid w:val="00330421"/>
    <w:rsid w:val="003329AF"/>
    <w:rsid w:val="00336E1A"/>
    <w:rsid w:val="00337970"/>
    <w:rsid w:val="00341573"/>
    <w:rsid w:val="00344CF5"/>
    <w:rsid w:val="00347DC2"/>
    <w:rsid w:val="003506D4"/>
    <w:rsid w:val="003512E0"/>
    <w:rsid w:val="003532A9"/>
    <w:rsid w:val="00354AF1"/>
    <w:rsid w:val="0035598F"/>
    <w:rsid w:val="003571F3"/>
    <w:rsid w:val="0036282E"/>
    <w:rsid w:val="003634D5"/>
    <w:rsid w:val="0036377D"/>
    <w:rsid w:val="00363ADD"/>
    <w:rsid w:val="00363D3A"/>
    <w:rsid w:val="00367D68"/>
    <w:rsid w:val="00370CB0"/>
    <w:rsid w:val="00371EBB"/>
    <w:rsid w:val="00373BF9"/>
    <w:rsid w:val="0037402C"/>
    <w:rsid w:val="003766FA"/>
    <w:rsid w:val="003819DC"/>
    <w:rsid w:val="00381DDD"/>
    <w:rsid w:val="00381F2D"/>
    <w:rsid w:val="00383DDE"/>
    <w:rsid w:val="00384DF0"/>
    <w:rsid w:val="00384E9B"/>
    <w:rsid w:val="00386A85"/>
    <w:rsid w:val="003904B5"/>
    <w:rsid w:val="00394305"/>
    <w:rsid w:val="0039478D"/>
    <w:rsid w:val="00396E69"/>
    <w:rsid w:val="0039702F"/>
    <w:rsid w:val="003A044D"/>
    <w:rsid w:val="003A22B2"/>
    <w:rsid w:val="003A3292"/>
    <w:rsid w:val="003A500E"/>
    <w:rsid w:val="003A5194"/>
    <w:rsid w:val="003A5A6B"/>
    <w:rsid w:val="003A5D81"/>
    <w:rsid w:val="003A6BEE"/>
    <w:rsid w:val="003B165E"/>
    <w:rsid w:val="003B3219"/>
    <w:rsid w:val="003B42CA"/>
    <w:rsid w:val="003C1086"/>
    <w:rsid w:val="003C11C4"/>
    <w:rsid w:val="003C1D70"/>
    <w:rsid w:val="003C4C21"/>
    <w:rsid w:val="003C5350"/>
    <w:rsid w:val="003D0B11"/>
    <w:rsid w:val="003D2C16"/>
    <w:rsid w:val="003D3024"/>
    <w:rsid w:val="003D4404"/>
    <w:rsid w:val="003D44CA"/>
    <w:rsid w:val="003D65BC"/>
    <w:rsid w:val="003D686F"/>
    <w:rsid w:val="003D74DC"/>
    <w:rsid w:val="003E0114"/>
    <w:rsid w:val="003E09B7"/>
    <w:rsid w:val="003E175E"/>
    <w:rsid w:val="003E215D"/>
    <w:rsid w:val="003E3DF4"/>
    <w:rsid w:val="003E6861"/>
    <w:rsid w:val="003E6A12"/>
    <w:rsid w:val="003E7B51"/>
    <w:rsid w:val="003F0FF0"/>
    <w:rsid w:val="003F1078"/>
    <w:rsid w:val="003F1A64"/>
    <w:rsid w:val="003F1A8B"/>
    <w:rsid w:val="003F36E8"/>
    <w:rsid w:val="003F4B71"/>
    <w:rsid w:val="003F4CC9"/>
    <w:rsid w:val="003F4EAD"/>
    <w:rsid w:val="003F4FCA"/>
    <w:rsid w:val="0040042B"/>
    <w:rsid w:val="004007B3"/>
    <w:rsid w:val="00400E24"/>
    <w:rsid w:val="00400FAF"/>
    <w:rsid w:val="004014A4"/>
    <w:rsid w:val="00404743"/>
    <w:rsid w:val="0040510D"/>
    <w:rsid w:val="0040577E"/>
    <w:rsid w:val="004057BB"/>
    <w:rsid w:val="00407293"/>
    <w:rsid w:val="004072B9"/>
    <w:rsid w:val="00411875"/>
    <w:rsid w:val="00411BE7"/>
    <w:rsid w:val="00412E6F"/>
    <w:rsid w:val="00414347"/>
    <w:rsid w:val="004166A6"/>
    <w:rsid w:val="004226CF"/>
    <w:rsid w:val="0042438A"/>
    <w:rsid w:val="004246D0"/>
    <w:rsid w:val="00426B0C"/>
    <w:rsid w:val="00426FC0"/>
    <w:rsid w:val="0042709F"/>
    <w:rsid w:val="004303FB"/>
    <w:rsid w:val="00431819"/>
    <w:rsid w:val="00432A2F"/>
    <w:rsid w:val="00435B17"/>
    <w:rsid w:val="004368C0"/>
    <w:rsid w:val="0043713A"/>
    <w:rsid w:val="00441C98"/>
    <w:rsid w:val="00443A28"/>
    <w:rsid w:val="00444389"/>
    <w:rsid w:val="00444A02"/>
    <w:rsid w:val="00444AE8"/>
    <w:rsid w:val="004459B8"/>
    <w:rsid w:val="004509A7"/>
    <w:rsid w:val="00451DD1"/>
    <w:rsid w:val="00454FCF"/>
    <w:rsid w:val="00461091"/>
    <w:rsid w:val="004611B9"/>
    <w:rsid w:val="0046158E"/>
    <w:rsid w:val="0046234D"/>
    <w:rsid w:val="00462D04"/>
    <w:rsid w:val="00464A62"/>
    <w:rsid w:val="00467227"/>
    <w:rsid w:val="00471822"/>
    <w:rsid w:val="00471F5E"/>
    <w:rsid w:val="00472E74"/>
    <w:rsid w:val="00473CB2"/>
    <w:rsid w:val="004773A0"/>
    <w:rsid w:val="00477E45"/>
    <w:rsid w:val="00480BD4"/>
    <w:rsid w:val="004826E2"/>
    <w:rsid w:val="00483CC6"/>
    <w:rsid w:val="004850CA"/>
    <w:rsid w:val="004864FB"/>
    <w:rsid w:val="00486727"/>
    <w:rsid w:val="00486813"/>
    <w:rsid w:val="004870A6"/>
    <w:rsid w:val="004878B5"/>
    <w:rsid w:val="0049175C"/>
    <w:rsid w:val="0049361F"/>
    <w:rsid w:val="0049412F"/>
    <w:rsid w:val="004954C9"/>
    <w:rsid w:val="004962B7"/>
    <w:rsid w:val="004962E2"/>
    <w:rsid w:val="004968FA"/>
    <w:rsid w:val="00497A03"/>
    <w:rsid w:val="00497B47"/>
    <w:rsid w:val="004A276A"/>
    <w:rsid w:val="004A2D4F"/>
    <w:rsid w:val="004A3F51"/>
    <w:rsid w:val="004A3F71"/>
    <w:rsid w:val="004A480A"/>
    <w:rsid w:val="004A528F"/>
    <w:rsid w:val="004B0EC3"/>
    <w:rsid w:val="004B31C2"/>
    <w:rsid w:val="004B5869"/>
    <w:rsid w:val="004B593E"/>
    <w:rsid w:val="004B60CA"/>
    <w:rsid w:val="004C0ABC"/>
    <w:rsid w:val="004C0F52"/>
    <w:rsid w:val="004C0F5A"/>
    <w:rsid w:val="004C214F"/>
    <w:rsid w:val="004C236F"/>
    <w:rsid w:val="004C4399"/>
    <w:rsid w:val="004C70B0"/>
    <w:rsid w:val="004C736E"/>
    <w:rsid w:val="004D07F1"/>
    <w:rsid w:val="004D0FD2"/>
    <w:rsid w:val="004D3C7B"/>
    <w:rsid w:val="004D47D2"/>
    <w:rsid w:val="004D5526"/>
    <w:rsid w:val="004D5833"/>
    <w:rsid w:val="004D63D4"/>
    <w:rsid w:val="004D6C00"/>
    <w:rsid w:val="004D790A"/>
    <w:rsid w:val="004E235D"/>
    <w:rsid w:val="004E622B"/>
    <w:rsid w:val="004E67C6"/>
    <w:rsid w:val="004F02A3"/>
    <w:rsid w:val="004F1172"/>
    <w:rsid w:val="004F655F"/>
    <w:rsid w:val="004F69C3"/>
    <w:rsid w:val="004F715C"/>
    <w:rsid w:val="004F755B"/>
    <w:rsid w:val="0050061A"/>
    <w:rsid w:val="00501ACB"/>
    <w:rsid w:val="00502071"/>
    <w:rsid w:val="00504D0A"/>
    <w:rsid w:val="00506176"/>
    <w:rsid w:val="005111C8"/>
    <w:rsid w:val="005117B4"/>
    <w:rsid w:val="005137D4"/>
    <w:rsid w:val="00513978"/>
    <w:rsid w:val="00515582"/>
    <w:rsid w:val="005208D3"/>
    <w:rsid w:val="00520C53"/>
    <w:rsid w:val="005214E0"/>
    <w:rsid w:val="00521F3A"/>
    <w:rsid w:val="00526670"/>
    <w:rsid w:val="00527347"/>
    <w:rsid w:val="005307E1"/>
    <w:rsid w:val="00532B72"/>
    <w:rsid w:val="005332B1"/>
    <w:rsid w:val="00534142"/>
    <w:rsid w:val="00534D16"/>
    <w:rsid w:val="00535D16"/>
    <w:rsid w:val="00536534"/>
    <w:rsid w:val="00536F8A"/>
    <w:rsid w:val="00540ADF"/>
    <w:rsid w:val="0054346E"/>
    <w:rsid w:val="00543EB9"/>
    <w:rsid w:val="00547B16"/>
    <w:rsid w:val="00553BFE"/>
    <w:rsid w:val="005554A7"/>
    <w:rsid w:val="00555809"/>
    <w:rsid w:val="00555BC5"/>
    <w:rsid w:val="005561CB"/>
    <w:rsid w:val="00557D5E"/>
    <w:rsid w:val="00562672"/>
    <w:rsid w:val="0056272E"/>
    <w:rsid w:val="00565A26"/>
    <w:rsid w:val="00567CD2"/>
    <w:rsid w:val="00570A71"/>
    <w:rsid w:val="0057170A"/>
    <w:rsid w:val="00577C41"/>
    <w:rsid w:val="0058004D"/>
    <w:rsid w:val="00580BAB"/>
    <w:rsid w:val="00581784"/>
    <w:rsid w:val="00582077"/>
    <w:rsid w:val="005836EF"/>
    <w:rsid w:val="00583C6A"/>
    <w:rsid w:val="00585BD0"/>
    <w:rsid w:val="005867DA"/>
    <w:rsid w:val="00586D44"/>
    <w:rsid w:val="00587527"/>
    <w:rsid w:val="00591A18"/>
    <w:rsid w:val="00591FFB"/>
    <w:rsid w:val="005920DA"/>
    <w:rsid w:val="00596F4E"/>
    <w:rsid w:val="00597DB4"/>
    <w:rsid w:val="005A3DFA"/>
    <w:rsid w:val="005A4707"/>
    <w:rsid w:val="005A479F"/>
    <w:rsid w:val="005A67D6"/>
    <w:rsid w:val="005B012C"/>
    <w:rsid w:val="005B2655"/>
    <w:rsid w:val="005B355C"/>
    <w:rsid w:val="005B4CD1"/>
    <w:rsid w:val="005B5517"/>
    <w:rsid w:val="005C0BE9"/>
    <w:rsid w:val="005C0F75"/>
    <w:rsid w:val="005C1F93"/>
    <w:rsid w:val="005C2DF1"/>
    <w:rsid w:val="005C3724"/>
    <w:rsid w:val="005C4E35"/>
    <w:rsid w:val="005C58B9"/>
    <w:rsid w:val="005C7CFE"/>
    <w:rsid w:val="005D1FB0"/>
    <w:rsid w:val="005D2663"/>
    <w:rsid w:val="005D2B05"/>
    <w:rsid w:val="005D3AA3"/>
    <w:rsid w:val="005D3E0C"/>
    <w:rsid w:val="005D5CAE"/>
    <w:rsid w:val="005D7B39"/>
    <w:rsid w:val="005E25AD"/>
    <w:rsid w:val="005E287C"/>
    <w:rsid w:val="005E35B8"/>
    <w:rsid w:val="005E6359"/>
    <w:rsid w:val="005E7308"/>
    <w:rsid w:val="005F2A8A"/>
    <w:rsid w:val="005F5075"/>
    <w:rsid w:val="005F6780"/>
    <w:rsid w:val="00602041"/>
    <w:rsid w:val="006026D2"/>
    <w:rsid w:val="006048BF"/>
    <w:rsid w:val="00605F77"/>
    <w:rsid w:val="006061CE"/>
    <w:rsid w:val="00607C21"/>
    <w:rsid w:val="00610BC6"/>
    <w:rsid w:val="00611B52"/>
    <w:rsid w:val="00612B7C"/>
    <w:rsid w:val="0061322F"/>
    <w:rsid w:val="0061543A"/>
    <w:rsid w:val="00617996"/>
    <w:rsid w:val="00620F41"/>
    <w:rsid w:val="0062267A"/>
    <w:rsid w:val="00630FC2"/>
    <w:rsid w:val="00632EBE"/>
    <w:rsid w:val="00632EFE"/>
    <w:rsid w:val="00633D8A"/>
    <w:rsid w:val="00633F9E"/>
    <w:rsid w:val="00634F7E"/>
    <w:rsid w:val="006371DB"/>
    <w:rsid w:val="00640627"/>
    <w:rsid w:val="00640CE2"/>
    <w:rsid w:val="00640D12"/>
    <w:rsid w:val="00640F34"/>
    <w:rsid w:val="00642044"/>
    <w:rsid w:val="0064270D"/>
    <w:rsid w:val="00644242"/>
    <w:rsid w:val="006452FC"/>
    <w:rsid w:val="00646910"/>
    <w:rsid w:val="00647192"/>
    <w:rsid w:val="00647222"/>
    <w:rsid w:val="00647311"/>
    <w:rsid w:val="00647464"/>
    <w:rsid w:val="0064753F"/>
    <w:rsid w:val="00647FB3"/>
    <w:rsid w:val="00652B94"/>
    <w:rsid w:val="006533CB"/>
    <w:rsid w:val="00653B10"/>
    <w:rsid w:val="00654D48"/>
    <w:rsid w:val="00655905"/>
    <w:rsid w:val="0066189F"/>
    <w:rsid w:val="00661E87"/>
    <w:rsid w:val="0066314D"/>
    <w:rsid w:val="00664187"/>
    <w:rsid w:val="00667333"/>
    <w:rsid w:val="00667A13"/>
    <w:rsid w:val="0067354A"/>
    <w:rsid w:val="00675251"/>
    <w:rsid w:val="006763AB"/>
    <w:rsid w:val="00676884"/>
    <w:rsid w:val="006807CF"/>
    <w:rsid w:val="0068127E"/>
    <w:rsid w:val="006817AC"/>
    <w:rsid w:val="00681CD4"/>
    <w:rsid w:val="006829EC"/>
    <w:rsid w:val="00682DD6"/>
    <w:rsid w:val="00683AEC"/>
    <w:rsid w:val="00687ABC"/>
    <w:rsid w:val="006924FB"/>
    <w:rsid w:val="00693F2C"/>
    <w:rsid w:val="00695579"/>
    <w:rsid w:val="00695A2F"/>
    <w:rsid w:val="00695E18"/>
    <w:rsid w:val="00695E30"/>
    <w:rsid w:val="00695F0F"/>
    <w:rsid w:val="006A1013"/>
    <w:rsid w:val="006A3342"/>
    <w:rsid w:val="006A33A0"/>
    <w:rsid w:val="006A71C0"/>
    <w:rsid w:val="006A72DF"/>
    <w:rsid w:val="006B17E7"/>
    <w:rsid w:val="006B44BF"/>
    <w:rsid w:val="006B64CD"/>
    <w:rsid w:val="006B6B8A"/>
    <w:rsid w:val="006B78CF"/>
    <w:rsid w:val="006C1820"/>
    <w:rsid w:val="006C1E73"/>
    <w:rsid w:val="006C316B"/>
    <w:rsid w:val="006C4064"/>
    <w:rsid w:val="006C5AEB"/>
    <w:rsid w:val="006D144E"/>
    <w:rsid w:val="006D16B2"/>
    <w:rsid w:val="006D4CD5"/>
    <w:rsid w:val="006D66D8"/>
    <w:rsid w:val="006D74AF"/>
    <w:rsid w:val="006D771A"/>
    <w:rsid w:val="006E0187"/>
    <w:rsid w:val="006E0B96"/>
    <w:rsid w:val="006E23BE"/>
    <w:rsid w:val="006E26C6"/>
    <w:rsid w:val="006E3262"/>
    <w:rsid w:val="006E40B3"/>
    <w:rsid w:val="006E4954"/>
    <w:rsid w:val="006F0BE9"/>
    <w:rsid w:val="006F2020"/>
    <w:rsid w:val="006F21B8"/>
    <w:rsid w:val="006F3710"/>
    <w:rsid w:val="006F56FF"/>
    <w:rsid w:val="006F5C16"/>
    <w:rsid w:val="006F620F"/>
    <w:rsid w:val="006F6472"/>
    <w:rsid w:val="006F71F3"/>
    <w:rsid w:val="006F7903"/>
    <w:rsid w:val="006F7C72"/>
    <w:rsid w:val="007011ED"/>
    <w:rsid w:val="00702259"/>
    <w:rsid w:val="0070310C"/>
    <w:rsid w:val="0070356D"/>
    <w:rsid w:val="007069CA"/>
    <w:rsid w:val="007132CA"/>
    <w:rsid w:val="00714446"/>
    <w:rsid w:val="00716C20"/>
    <w:rsid w:val="007171E1"/>
    <w:rsid w:val="00721F88"/>
    <w:rsid w:val="007237AC"/>
    <w:rsid w:val="007302B5"/>
    <w:rsid w:val="00730BC0"/>
    <w:rsid w:val="00730EBB"/>
    <w:rsid w:val="007343B2"/>
    <w:rsid w:val="00734781"/>
    <w:rsid w:val="00735235"/>
    <w:rsid w:val="0073714E"/>
    <w:rsid w:val="00737DA5"/>
    <w:rsid w:val="007437A0"/>
    <w:rsid w:val="00745EC8"/>
    <w:rsid w:val="007477C7"/>
    <w:rsid w:val="0075067F"/>
    <w:rsid w:val="00753053"/>
    <w:rsid w:val="00753909"/>
    <w:rsid w:val="00753DA2"/>
    <w:rsid w:val="007562C6"/>
    <w:rsid w:val="00756CDB"/>
    <w:rsid w:val="00757248"/>
    <w:rsid w:val="0075750B"/>
    <w:rsid w:val="00757FF2"/>
    <w:rsid w:val="00760B83"/>
    <w:rsid w:val="00760F09"/>
    <w:rsid w:val="00762BC4"/>
    <w:rsid w:val="007642E1"/>
    <w:rsid w:val="007656D8"/>
    <w:rsid w:val="00770A4C"/>
    <w:rsid w:val="00771D45"/>
    <w:rsid w:val="00772D99"/>
    <w:rsid w:val="00773463"/>
    <w:rsid w:val="00782260"/>
    <w:rsid w:val="00783F9D"/>
    <w:rsid w:val="00784291"/>
    <w:rsid w:val="007845A9"/>
    <w:rsid w:val="00790AC7"/>
    <w:rsid w:val="007916CF"/>
    <w:rsid w:val="00791874"/>
    <w:rsid w:val="00796BD1"/>
    <w:rsid w:val="0079744C"/>
    <w:rsid w:val="00797756"/>
    <w:rsid w:val="007A08F3"/>
    <w:rsid w:val="007A0C9D"/>
    <w:rsid w:val="007A1F12"/>
    <w:rsid w:val="007A33AA"/>
    <w:rsid w:val="007A3B86"/>
    <w:rsid w:val="007A551A"/>
    <w:rsid w:val="007A609C"/>
    <w:rsid w:val="007A6A05"/>
    <w:rsid w:val="007A7786"/>
    <w:rsid w:val="007B02EA"/>
    <w:rsid w:val="007B0724"/>
    <w:rsid w:val="007B25DD"/>
    <w:rsid w:val="007B4570"/>
    <w:rsid w:val="007B4A16"/>
    <w:rsid w:val="007B6B21"/>
    <w:rsid w:val="007B7504"/>
    <w:rsid w:val="007C39BC"/>
    <w:rsid w:val="007C428B"/>
    <w:rsid w:val="007C61F6"/>
    <w:rsid w:val="007C75F4"/>
    <w:rsid w:val="007C7A42"/>
    <w:rsid w:val="007D09B3"/>
    <w:rsid w:val="007D179B"/>
    <w:rsid w:val="007D2319"/>
    <w:rsid w:val="007D3DC3"/>
    <w:rsid w:val="007D7DBE"/>
    <w:rsid w:val="007E0BA6"/>
    <w:rsid w:val="007E1D2A"/>
    <w:rsid w:val="007E1DA0"/>
    <w:rsid w:val="007E24A3"/>
    <w:rsid w:val="007E4822"/>
    <w:rsid w:val="007E615F"/>
    <w:rsid w:val="007F163E"/>
    <w:rsid w:val="007F35BC"/>
    <w:rsid w:val="007F4249"/>
    <w:rsid w:val="007F532F"/>
    <w:rsid w:val="007F62F6"/>
    <w:rsid w:val="007F75BE"/>
    <w:rsid w:val="00800889"/>
    <w:rsid w:val="00800B23"/>
    <w:rsid w:val="00802207"/>
    <w:rsid w:val="008026EC"/>
    <w:rsid w:val="00802CA6"/>
    <w:rsid w:val="0080356B"/>
    <w:rsid w:val="00803679"/>
    <w:rsid w:val="00803D3B"/>
    <w:rsid w:val="00803DAC"/>
    <w:rsid w:val="00803E37"/>
    <w:rsid w:val="00804719"/>
    <w:rsid w:val="00804CCF"/>
    <w:rsid w:val="00807FCB"/>
    <w:rsid w:val="00814D70"/>
    <w:rsid w:val="00821478"/>
    <w:rsid w:val="008217C1"/>
    <w:rsid w:val="00821FC5"/>
    <w:rsid w:val="00824B9A"/>
    <w:rsid w:val="00826F8C"/>
    <w:rsid w:val="008309A8"/>
    <w:rsid w:val="00830BB3"/>
    <w:rsid w:val="00830FD9"/>
    <w:rsid w:val="00831C67"/>
    <w:rsid w:val="00834071"/>
    <w:rsid w:val="0083640E"/>
    <w:rsid w:val="00837262"/>
    <w:rsid w:val="0084070B"/>
    <w:rsid w:val="0084307C"/>
    <w:rsid w:val="00844247"/>
    <w:rsid w:val="00845FE8"/>
    <w:rsid w:val="00846DF6"/>
    <w:rsid w:val="00850620"/>
    <w:rsid w:val="0085156D"/>
    <w:rsid w:val="00851C91"/>
    <w:rsid w:val="008524D4"/>
    <w:rsid w:val="0085258D"/>
    <w:rsid w:val="00853B9E"/>
    <w:rsid w:val="0085587C"/>
    <w:rsid w:val="00855EFB"/>
    <w:rsid w:val="0086201D"/>
    <w:rsid w:val="00865352"/>
    <w:rsid w:val="0086738A"/>
    <w:rsid w:val="00867909"/>
    <w:rsid w:val="0087186C"/>
    <w:rsid w:val="00872D78"/>
    <w:rsid w:val="00873595"/>
    <w:rsid w:val="00874600"/>
    <w:rsid w:val="00877BCD"/>
    <w:rsid w:val="008837CC"/>
    <w:rsid w:val="00884823"/>
    <w:rsid w:val="00885025"/>
    <w:rsid w:val="0089128A"/>
    <w:rsid w:val="008941A4"/>
    <w:rsid w:val="008949AE"/>
    <w:rsid w:val="00895030"/>
    <w:rsid w:val="0089590B"/>
    <w:rsid w:val="00896482"/>
    <w:rsid w:val="008975C7"/>
    <w:rsid w:val="00897D9D"/>
    <w:rsid w:val="008A0A4B"/>
    <w:rsid w:val="008A0B98"/>
    <w:rsid w:val="008A0EBC"/>
    <w:rsid w:val="008A23B3"/>
    <w:rsid w:val="008A3687"/>
    <w:rsid w:val="008A44BE"/>
    <w:rsid w:val="008A5D86"/>
    <w:rsid w:val="008A6FAB"/>
    <w:rsid w:val="008B0E4A"/>
    <w:rsid w:val="008B1315"/>
    <w:rsid w:val="008B2000"/>
    <w:rsid w:val="008B2622"/>
    <w:rsid w:val="008B35FF"/>
    <w:rsid w:val="008B3A77"/>
    <w:rsid w:val="008B3C49"/>
    <w:rsid w:val="008B604A"/>
    <w:rsid w:val="008C3030"/>
    <w:rsid w:val="008C3A38"/>
    <w:rsid w:val="008D088D"/>
    <w:rsid w:val="008D13C3"/>
    <w:rsid w:val="008D4BD4"/>
    <w:rsid w:val="008D5149"/>
    <w:rsid w:val="008E462C"/>
    <w:rsid w:val="008E5D01"/>
    <w:rsid w:val="008E7DE0"/>
    <w:rsid w:val="008F0D3C"/>
    <w:rsid w:val="008F4E42"/>
    <w:rsid w:val="008F5A1A"/>
    <w:rsid w:val="008F70D2"/>
    <w:rsid w:val="008F7AB8"/>
    <w:rsid w:val="009002C4"/>
    <w:rsid w:val="0090282B"/>
    <w:rsid w:val="00903221"/>
    <w:rsid w:val="00905E45"/>
    <w:rsid w:val="009072E6"/>
    <w:rsid w:val="00907659"/>
    <w:rsid w:val="009100CF"/>
    <w:rsid w:val="0091034C"/>
    <w:rsid w:val="009119A8"/>
    <w:rsid w:val="00911BEA"/>
    <w:rsid w:val="00912786"/>
    <w:rsid w:val="00913478"/>
    <w:rsid w:val="009136A1"/>
    <w:rsid w:val="00913FE3"/>
    <w:rsid w:val="00914476"/>
    <w:rsid w:val="00914747"/>
    <w:rsid w:val="0091498C"/>
    <w:rsid w:val="00916A78"/>
    <w:rsid w:val="009202F1"/>
    <w:rsid w:val="0092254F"/>
    <w:rsid w:val="009227BF"/>
    <w:rsid w:val="0092283B"/>
    <w:rsid w:val="00923B82"/>
    <w:rsid w:val="009248B4"/>
    <w:rsid w:val="00930C35"/>
    <w:rsid w:val="0093258C"/>
    <w:rsid w:val="009344A2"/>
    <w:rsid w:val="00936865"/>
    <w:rsid w:val="00937D1D"/>
    <w:rsid w:val="00937DB2"/>
    <w:rsid w:val="009405DE"/>
    <w:rsid w:val="00940C0F"/>
    <w:rsid w:val="009415DA"/>
    <w:rsid w:val="0094175D"/>
    <w:rsid w:val="00941AF1"/>
    <w:rsid w:val="00943456"/>
    <w:rsid w:val="009441EE"/>
    <w:rsid w:val="00944D06"/>
    <w:rsid w:val="00945E22"/>
    <w:rsid w:val="00950199"/>
    <w:rsid w:val="00952745"/>
    <w:rsid w:val="0095457C"/>
    <w:rsid w:val="0095713C"/>
    <w:rsid w:val="00957F31"/>
    <w:rsid w:val="00961836"/>
    <w:rsid w:val="00961A17"/>
    <w:rsid w:val="00963009"/>
    <w:rsid w:val="009635A1"/>
    <w:rsid w:val="00967AD5"/>
    <w:rsid w:val="00967AE4"/>
    <w:rsid w:val="00971BF0"/>
    <w:rsid w:val="00971DF9"/>
    <w:rsid w:val="00972F8A"/>
    <w:rsid w:val="00976A1E"/>
    <w:rsid w:val="0097714D"/>
    <w:rsid w:val="009775F9"/>
    <w:rsid w:val="00980E4D"/>
    <w:rsid w:val="0098128D"/>
    <w:rsid w:val="00981553"/>
    <w:rsid w:val="00982FE5"/>
    <w:rsid w:val="009920B9"/>
    <w:rsid w:val="00992EBE"/>
    <w:rsid w:val="00993533"/>
    <w:rsid w:val="0099371F"/>
    <w:rsid w:val="00995326"/>
    <w:rsid w:val="00996EBB"/>
    <w:rsid w:val="00997236"/>
    <w:rsid w:val="00997826"/>
    <w:rsid w:val="00997B6F"/>
    <w:rsid w:val="009A1E67"/>
    <w:rsid w:val="009A1ED6"/>
    <w:rsid w:val="009A2184"/>
    <w:rsid w:val="009A247F"/>
    <w:rsid w:val="009A2C22"/>
    <w:rsid w:val="009A3E47"/>
    <w:rsid w:val="009A45AF"/>
    <w:rsid w:val="009A58FB"/>
    <w:rsid w:val="009A5957"/>
    <w:rsid w:val="009A6FBA"/>
    <w:rsid w:val="009B1AA0"/>
    <w:rsid w:val="009B2A38"/>
    <w:rsid w:val="009B35CC"/>
    <w:rsid w:val="009C0BA1"/>
    <w:rsid w:val="009C0DD8"/>
    <w:rsid w:val="009C365A"/>
    <w:rsid w:val="009C3835"/>
    <w:rsid w:val="009C4028"/>
    <w:rsid w:val="009C4154"/>
    <w:rsid w:val="009C7B91"/>
    <w:rsid w:val="009C7E45"/>
    <w:rsid w:val="009D09AE"/>
    <w:rsid w:val="009D28C7"/>
    <w:rsid w:val="009D3C03"/>
    <w:rsid w:val="009D4DC3"/>
    <w:rsid w:val="009D534C"/>
    <w:rsid w:val="009D6568"/>
    <w:rsid w:val="009D6B9D"/>
    <w:rsid w:val="009E086C"/>
    <w:rsid w:val="009E26A0"/>
    <w:rsid w:val="009E3177"/>
    <w:rsid w:val="009E3A31"/>
    <w:rsid w:val="009E3D06"/>
    <w:rsid w:val="009E4D39"/>
    <w:rsid w:val="009E652F"/>
    <w:rsid w:val="009E69CC"/>
    <w:rsid w:val="009E6A2B"/>
    <w:rsid w:val="009E6E66"/>
    <w:rsid w:val="009F02DF"/>
    <w:rsid w:val="009F0FBA"/>
    <w:rsid w:val="009F21D7"/>
    <w:rsid w:val="009F223C"/>
    <w:rsid w:val="009F2D1D"/>
    <w:rsid w:val="009F459E"/>
    <w:rsid w:val="009F4F3F"/>
    <w:rsid w:val="009F5717"/>
    <w:rsid w:val="009F6671"/>
    <w:rsid w:val="009F6C12"/>
    <w:rsid w:val="009F725C"/>
    <w:rsid w:val="00A01AAA"/>
    <w:rsid w:val="00A021D7"/>
    <w:rsid w:val="00A0250F"/>
    <w:rsid w:val="00A037D3"/>
    <w:rsid w:val="00A0500F"/>
    <w:rsid w:val="00A05339"/>
    <w:rsid w:val="00A05468"/>
    <w:rsid w:val="00A06338"/>
    <w:rsid w:val="00A06785"/>
    <w:rsid w:val="00A07619"/>
    <w:rsid w:val="00A1080D"/>
    <w:rsid w:val="00A10D44"/>
    <w:rsid w:val="00A12315"/>
    <w:rsid w:val="00A12386"/>
    <w:rsid w:val="00A20B25"/>
    <w:rsid w:val="00A2295A"/>
    <w:rsid w:val="00A2322D"/>
    <w:rsid w:val="00A2592B"/>
    <w:rsid w:val="00A2674C"/>
    <w:rsid w:val="00A26A2B"/>
    <w:rsid w:val="00A31995"/>
    <w:rsid w:val="00A33B2B"/>
    <w:rsid w:val="00A37A12"/>
    <w:rsid w:val="00A4151E"/>
    <w:rsid w:val="00A4298F"/>
    <w:rsid w:val="00A42C21"/>
    <w:rsid w:val="00A44A73"/>
    <w:rsid w:val="00A454DE"/>
    <w:rsid w:val="00A4631D"/>
    <w:rsid w:val="00A5008B"/>
    <w:rsid w:val="00A51925"/>
    <w:rsid w:val="00A53678"/>
    <w:rsid w:val="00A53697"/>
    <w:rsid w:val="00A54D82"/>
    <w:rsid w:val="00A55FC5"/>
    <w:rsid w:val="00A60BC1"/>
    <w:rsid w:val="00A612C5"/>
    <w:rsid w:val="00A62B67"/>
    <w:rsid w:val="00A641B9"/>
    <w:rsid w:val="00A673C2"/>
    <w:rsid w:val="00A7340B"/>
    <w:rsid w:val="00A74B28"/>
    <w:rsid w:val="00A76983"/>
    <w:rsid w:val="00A81C00"/>
    <w:rsid w:val="00A836E7"/>
    <w:rsid w:val="00A83C44"/>
    <w:rsid w:val="00A852B5"/>
    <w:rsid w:val="00A87BD7"/>
    <w:rsid w:val="00A90E84"/>
    <w:rsid w:val="00A916F2"/>
    <w:rsid w:val="00A91C25"/>
    <w:rsid w:val="00A921B6"/>
    <w:rsid w:val="00A93231"/>
    <w:rsid w:val="00A94C29"/>
    <w:rsid w:val="00A97461"/>
    <w:rsid w:val="00AA15E0"/>
    <w:rsid w:val="00AA15EE"/>
    <w:rsid w:val="00AA1C65"/>
    <w:rsid w:val="00AA25A0"/>
    <w:rsid w:val="00AA2991"/>
    <w:rsid w:val="00AA337F"/>
    <w:rsid w:val="00AA42DB"/>
    <w:rsid w:val="00AA4CB2"/>
    <w:rsid w:val="00AA5066"/>
    <w:rsid w:val="00AA5311"/>
    <w:rsid w:val="00AA5A5E"/>
    <w:rsid w:val="00AB03BB"/>
    <w:rsid w:val="00AB1BAC"/>
    <w:rsid w:val="00AB36D3"/>
    <w:rsid w:val="00AC1538"/>
    <w:rsid w:val="00AC2399"/>
    <w:rsid w:val="00AC29D5"/>
    <w:rsid w:val="00AC2FD7"/>
    <w:rsid w:val="00AD104E"/>
    <w:rsid w:val="00AD146F"/>
    <w:rsid w:val="00AD1687"/>
    <w:rsid w:val="00AD1A2C"/>
    <w:rsid w:val="00AD1F1E"/>
    <w:rsid w:val="00AD337E"/>
    <w:rsid w:val="00AD4DED"/>
    <w:rsid w:val="00AD5210"/>
    <w:rsid w:val="00AD59D8"/>
    <w:rsid w:val="00AD6100"/>
    <w:rsid w:val="00AD74F9"/>
    <w:rsid w:val="00AE001B"/>
    <w:rsid w:val="00AE2614"/>
    <w:rsid w:val="00AE2B08"/>
    <w:rsid w:val="00AE347B"/>
    <w:rsid w:val="00AE5802"/>
    <w:rsid w:val="00AE66F9"/>
    <w:rsid w:val="00AF055A"/>
    <w:rsid w:val="00AF0A26"/>
    <w:rsid w:val="00AF2FC4"/>
    <w:rsid w:val="00AF5D9E"/>
    <w:rsid w:val="00AF743E"/>
    <w:rsid w:val="00B00A5A"/>
    <w:rsid w:val="00B01367"/>
    <w:rsid w:val="00B01792"/>
    <w:rsid w:val="00B04340"/>
    <w:rsid w:val="00B05887"/>
    <w:rsid w:val="00B06538"/>
    <w:rsid w:val="00B07A48"/>
    <w:rsid w:val="00B104CF"/>
    <w:rsid w:val="00B1138D"/>
    <w:rsid w:val="00B11C90"/>
    <w:rsid w:val="00B1219C"/>
    <w:rsid w:val="00B12368"/>
    <w:rsid w:val="00B15A26"/>
    <w:rsid w:val="00B15BFF"/>
    <w:rsid w:val="00B15D59"/>
    <w:rsid w:val="00B15D78"/>
    <w:rsid w:val="00B16ECB"/>
    <w:rsid w:val="00B25491"/>
    <w:rsid w:val="00B27B59"/>
    <w:rsid w:val="00B33940"/>
    <w:rsid w:val="00B34EDD"/>
    <w:rsid w:val="00B34F2C"/>
    <w:rsid w:val="00B357EE"/>
    <w:rsid w:val="00B40357"/>
    <w:rsid w:val="00B4111D"/>
    <w:rsid w:val="00B423A7"/>
    <w:rsid w:val="00B44105"/>
    <w:rsid w:val="00B4424D"/>
    <w:rsid w:val="00B446B3"/>
    <w:rsid w:val="00B457EB"/>
    <w:rsid w:val="00B50537"/>
    <w:rsid w:val="00B50B46"/>
    <w:rsid w:val="00B56FFF"/>
    <w:rsid w:val="00B57CF6"/>
    <w:rsid w:val="00B62B66"/>
    <w:rsid w:val="00B63CAD"/>
    <w:rsid w:val="00B64700"/>
    <w:rsid w:val="00B64AB8"/>
    <w:rsid w:val="00B64DBF"/>
    <w:rsid w:val="00B67036"/>
    <w:rsid w:val="00B7269A"/>
    <w:rsid w:val="00B72FDF"/>
    <w:rsid w:val="00B734C4"/>
    <w:rsid w:val="00B73AF1"/>
    <w:rsid w:val="00B755E4"/>
    <w:rsid w:val="00B817F7"/>
    <w:rsid w:val="00B840D4"/>
    <w:rsid w:val="00B8770A"/>
    <w:rsid w:val="00B930A7"/>
    <w:rsid w:val="00B942C8"/>
    <w:rsid w:val="00B94BB8"/>
    <w:rsid w:val="00B95838"/>
    <w:rsid w:val="00B96AD1"/>
    <w:rsid w:val="00B976E9"/>
    <w:rsid w:val="00B97A12"/>
    <w:rsid w:val="00BA05D0"/>
    <w:rsid w:val="00BA0C93"/>
    <w:rsid w:val="00BA1376"/>
    <w:rsid w:val="00BA17E8"/>
    <w:rsid w:val="00BA1987"/>
    <w:rsid w:val="00BA4B59"/>
    <w:rsid w:val="00BA5753"/>
    <w:rsid w:val="00BA68B9"/>
    <w:rsid w:val="00BA7F8D"/>
    <w:rsid w:val="00BB0870"/>
    <w:rsid w:val="00BB17AD"/>
    <w:rsid w:val="00BB276F"/>
    <w:rsid w:val="00BB27DF"/>
    <w:rsid w:val="00BB45E9"/>
    <w:rsid w:val="00BB5D29"/>
    <w:rsid w:val="00BB60BF"/>
    <w:rsid w:val="00BB6772"/>
    <w:rsid w:val="00BB6C2E"/>
    <w:rsid w:val="00BB7DA6"/>
    <w:rsid w:val="00BC0229"/>
    <w:rsid w:val="00BC06B9"/>
    <w:rsid w:val="00BC0FE7"/>
    <w:rsid w:val="00BC2027"/>
    <w:rsid w:val="00BC3402"/>
    <w:rsid w:val="00BC3560"/>
    <w:rsid w:val="00BC3E52"/>
    <w:rsid w:val="00BC7E28"/>
    <w:rsid w:val="00BD7109"/>
    <w:rsid w:val="00BD7B69"/>
    <w:rsid w:val="00BE0674"/>
    <w:rsid w:val="00BE0DBD"/>
    <w:rsid w:val="00BE168E"/>
    <w:rsid w:val="00BE502A"/>
    <w:rsid w:val="00BE7500"/>
    <w:rsid w:val="00BE7872"/>
    <w:rsid w:val="00BF03D8"/>
    <w:rsid w:val="00BF16E5"/>
    <w:rsid w:val="00BF713B"/>
    <w:rsid w:val="00BF7CC2"/>
    <w:rsid w:val="00C01BE5"/>
    <w:rsid w:val="00C06B7D"/>
    <w:rsid w:val="00C073D4"/>
    <w:rsid w:val="00C07E99"/>
    <w:rsid w:val="00C109B8"/>
    <w:rsid w:val="00C11716"/>
    <w:rsid w:val="00C12953"/>
    <w:rsid w:val="00C1309D"/>
    <w:rsid w:val="00C1312E"/>
    <w:rsid w:val="00C13DD9"/>
    <w:rsid w:val="00C141C3"/>
    <w:rsid w:val="00C16E88"/>
    <w:rsid w:val="00C23D2A"/>
    <w:rsid w:val="00C26ED7"/>
    <w:rsid w:val="00C277CC"/>
    <w:rsid w:val="00C30698"/>
    <w:rsid w:val="00C30C79"/>
    <w:rsid w:val="00C30CBB"/>
    <w:rsid w:val="00C320F6"/>
    <w:rsid w:val="00C32443"/>
    <w:rsid w:val="00C328F4"/>
    <w:rsid w:val="00C32AEF"/>
    <w:rsid w:val="00C34887"/>
    <w:rsid w:val="00C37546"/>
    <w:rsid w:val="00C376B2"/>
    <w:rsid w:val="00C404B7"/>
    <w:rsid w:val="00C442D2"/>
    <w:rsid w:val="00C443B5"/>
    <w:rsid w:val="00C448B6"/>
    <w:rsid w:val="00C4558E"/>
    <w:rsid w:val="00C45D5A"/>
    <w:rsid w:val="00C475DE"/>
    <w:rsid w:val="00C50871"/>
    <w:rsid w:val="00C52543"/>
    <w:rsid w:val="00C52D75"/>
    <w:rsid w:val="00C53256"/>
    <w:rsid w:val="00C54003"/>
    <w:rsid w:val="00C54790"/>
    <w:rsid w:val="00C5492C"/>
    <w:rsid w:val="00C5513C"/>
    <w:rsid w:val="00C55D61"/>
    <w:rsid w:val="00C56030"/>
    <w:rsid w:val="00C562E9"/>
    <w:rsid w:val="00C5658A"/>
    <w:rsid w:val="00C57E9B"/>
    <w:rsid w:val="00C6062E"/>
    <w:rsid w:val="00C6225F"/>
    <w:rsid w:val="00C63012"/>
    <w:rsid w:val="00C66356"/>
    <w:rsid w:val="00C7025C"/>
    <w:rsid w:val="00C7054A"/>
    <w:rsid w:val="00C709DF"/>
    <w:rsid w:val="00C72507"/>
    <w:rsid w:val="00C72A4C"/>
    <w:rsid w:val="00C73F08"/>
    <w:rsid w:val="00C7439A"/>
    <w:rsid w:val="00C7611D"/>
    <w:rsid w:val="00C807C6"/>
    <w:rsid w:val="00C81FF9"/>
    <w:rsid w:val="00C83173"/>
    <w:rsid w:val="00C854B9"/>
    <w:rsid w:val="00C86028"/>
    <w:rsid w:val="00C87490"/>
    <w:rsid w:val="00C874D9"/>
    <w:rsid w:val="00C90B2F"/>
    <w:rsid w:val="00C92C8C"/>
    <w:rsid w:val="00C947F1"/>
    <w:rsid w:val="00C94874"/>
    <w:rsid w:val="00C95455"/>
    <w:rsid w:val="00C977A3"/>
    <w:rsid w:val="00C97A7D"/>
    <w:rsid w:val="00C97E91"/>
    <w:rsid w:val="00CA0391"/>
    <w:rsid w:val="00CA0491"/>
    <w:rsid w:val="00CA0D74"/>
    <w:rsid w:val="00CA139F"/>
    <w:rsid w:val="00CA3AA9"/>
    <w:rsid w:val="00CA46D0"/>
    <w:rsid w:val="00CA5EB1"/>
    <w:rsid w:val="00CB0BB0"/>
    <w:rsid w:val="00CB18B9"/>
    <w:rsid w:val="00CB2C6D"/>
    <w:rsid w:val="00CB391E"/>
    <w:rsid w:val="00CB6A5F"/>
    <w:rsid w:val="00CC13C7"/>
    <w:rsid w:val="00CC199F"/>
    <w:rsid w:val="00CC3246"/>
    <w:rsid w:val="00CC4350"/>
    <w:rsid w:val="00CC436C"/>
    <w:rsid w:val="00CC447D"/>
    <w:rsid w:val="00CC5FC3"/>
    <w:rsid w:val="00CC6922"/>
    <w:rsid w:val="00CD282D"/>
    <w:rsid w:val="00CD2840"/>
    <w:rsid w:val="00CD3092"/>
    <w:rsid w:val="00CD48D6"/>
    <w:rsid w:val="00CD4E1A"/>
    <w:rsid w:val="00CD7A7B"/>
    <w:rsid w:val="00CE14BF"/>
    <w:rsid w:val="00CE2658"/>
    <w:rsid w:val="00CE37C7"/>
    <w:rsid w:val="00CE4B24"/>
    <w:rsid w:val="00CE614C"/>
    <w:rsid w:val="00CF1F11"/>
    <w:rsid w:val="00CF3448"/>
    <w:rsid w:val="00CF42C9"/>
    <w:rsid w:val="00CF4E8E"/>
    <w:rsid w:val="00CF4FCD"/>
    <w:rsid w:val="00CF590B"/>
    <w:rsid w:val="00CF783E"/>
    <w:rsid w:val="00D0012D"/>
    <w:rsid w:val="00D00337"/>
    <w:rsid w:val="00D0141C"/>
    <w:rsid w:val="00D01D7A"/>
    <w:rsid w:val="00D02067"/>
    <w:rsid w:val="00D02EBE"/>
    <w:rsid w:val="00D06392"/>
    <w:rsid w:val="00D1099A"/>
    <w:rsid w:val="00D10EAD"/>
    <w:rsid w:val="00D12C6B"/>
    <w:rsid w:val="00D14778"/>
    <w:rsid w:val="00D14A9F"/>
    <w:rsid w:val="00D14B71"/>
    <w:rsid w:val="00D14F93"/>
    <w:rsid w:val="00D16C89"/>
    <w:rsid w:val="00D17CFF"/>
    <w:rsid w:val="00D20CD6"/>
    <w:rsid w:val="00D216C3"/>
    <w:rsid w:val="00D24F67"/>
    <w:rsid w:val="00D30E51"/>
    <w:rsid w:val="00D3145E"/>
    <w:rsid w:val="00D31981"/>
    <w:rsid w:val="00D32FF8"/>
    <w:rsid w:val="00D3541E"/>
    <w:rsid w:val="00D424CE"/>
    <w:rsid w:val="00D43109"/>
    <w:rsid w:val="00D4618F"/>
    <w:rsid w:val="00D47779"/>
    <w:rsid w:val="00D502E8"/>
    <w:rsid w:val="00D5064A"/>
    <w:rsid w:val="00D51241"/>
    <w:rsid w:val="00D524A1"/>
    <w:rsid w:val="00D52EA3"/>
    <w:rsid w:val="00D53971"/>
    <w:rsid w:val="00D53C50"/>
    <w:rsid w:val="00D5719E"/>
    <w:rsid w:val="00D57A04"/>
    <w:rsid w:val="00D63122"/>
    <w:rsid w:val="00D63B30"/>
    <w:rsid w:val="00D655E8"/>
    <w:rsid w:val="00D66ECA"/>
    <w:rsid w:val="00D67E0D"/>
    <w:rsid w:val="00D70CBD"/>
    <w:rsid w:val="00D7135D"/>
    <w:rsid w:val="00D7191C"/>
    <w:rsid w:val="00D75F65"/>
    <w:rsid w:val="00D80277"/>
    <w:rsid w:val="00D80D7B"/>
    <w:rsid w:val="00D8368A"/>
    <w:rsid w:val="00D8390F"/>
    <w:rsid w:val="00D846C2"/>
    <w:rsid w:val="00D84BCC"/>
    <w:rsid w:val="00D8617E"/>
    <w:rsid w:val="00D86629"/>
    <w:rsid w:val="00D86B13"/>
    <w:rsid w:val="00D8764F"/>
    <w:rsid w:val="00D87BD2"/>
    <w:rsid w:val="00D9051A"/>
    <w:rsid w:val="00D944F8"/>
    <w:rsid w:val="00D95BF8"/>
    <w:rsid w:val="00D9637C"/>
    <w:rsid w:val="00DA2B46"/>
    <w:rsid w:val="00DA42DA"/>
    <w:rsid w:val="00DA46B9"/>
    <w:rsid w:val="00DA6D45"/>
    <w:rsid w:val="00DB0BAE"/>
    <w:rsid w:val="00DB0D0F"/>
    <w:rsid w:val="00DB2754"/>
    <w:rsid w:val="00DB285D"/>
    <w:rsid w:val="00DB3489"/>
    <w:rsid w:val="00DB4F31"/>
    <w:rsid w:val="00DB58E9"/>
    <w:rsid w:val="00DB5CAF"/>
    <w:rsid w:val="00DB7156"/>
    <w:rsid w:val="00DB71FA"/>
    <w:rsid w:val="00DC21A7"/>
    <w:rsid w:val="00DC54A2"/>
    <w:rsid w:val="00DC5B5D"/>
    <w:rsid w:val="00DC62D4"/>
    <w:rsid w:val="00DC6999"/>
    <w:rsid w:val="00DC7D18"/>
    <w:rsid w:val="00DD13CD"/>
    <w:rsid w:val="00DD166D"/>
    <w:rsid w:val="00DD1BEB"/>
    <w:rsid w:val="00DD280F"/>
    <w:rsid w:val="00DD2C48"/>
    <w:rsid w:val="00DD3131"/>
    <w:rsid w:val="00DD6397"/>
    <w:rsid w:val="00DD7137"/>
    <w:rsid w:val="00DE0215"/>
    <w:rsid w:val="00DE032B"/>
    <w:rsid w:val="00DE136D"/>
    <w:rsid w:val="00DE1B46"/>
    <w:rsid w:val="00DE5235"/>
    <w:rsid w:val="00DE528B"/>
    <w:rsid w:val="00DF115E"/>
    <w:rsid w:val="00DF1D7F"/>
    <w:rsid w:val="00DF226F"/>
    <w:rsid w:val="00DF6FF1"/>
    <w:rsid w:val="00DF7430"/>
    <w:rsid w:val="00DF7B7C"/>
    <w:rsid w:val="00E061DD"/>
    <w:rsid w:val="00E070E4"/>
    <w:rsid w:val="00E10613"/>
    <w:rsid w:val="00E108A4"/>
    <w:rsid w:val="00E10C9B"/>
    <w:rsid w:val="00E12542"/>
    <w:rsid w:val="00E13A2F"/>
    <w:rsid w:val="00E1440B"/>
    <w:rsid w:val="00E17634"/>
    <w:rsid w:val="00E17AE9"/>
    <w:rsid w:val="00E17AED"/>
    <w:rsid w:val="00E20886"/>
    <w:rsid w:val="00E21170"/>
    <w:rsid w:val="00E2251C"/>
    <w:rsid w:val="00E2266E"/>
    <w:rsid w:val="00E238C5"/>
    <w:rsid w:val="00E255D1"/>
    <w:rsid w:val="00E2574B"/>
    <w:rsid w:val="00E26078"/>
    <w:rsid w:val="00E27870"/>
    <w:rsid w:val="00E30803"/>
    <w:rsid w:val="00E31398"/>
    <w:rsid w:val="00E3152A"/>
    <w:rsid w:val="00E3406F"/>
    <w:rsid w:val="00E3452C"/>
    <w:rsid w:val="00E35A18"/>
    <w:rsid w:val="00E35AC4"/>
    <w:rsid w:val="00E37E14"/>
    <w:rsid w:val="00E403B4"/>
    <w:rsid w:val="00E409EF"/>
    <w:rsid w:val="00E41B48"/>
    <w:rsid w:val="00E41DE5"/>
    <w:rsid w:val="00E4326D"/>
    <w:rsid w:val="00E43A31"/>
    <w:rsid w:val="00E43BD7"/>
    <w:rsid w:val="00E43E17"/>
    <w:rsid w:val="00E44AA8"/>
    <w:rsid w:val="00E451E1"/>
    <w:rsid w:val="00E4574E"/>
    <w:rsid w:val="00E45B2B"/>
    <w:rsid w:val="00E539B8"/>
    <w:rsid w:val="00E560D3"/>
    <w:rsid w:val="00E571ED"/>
    <w:rsid w:val="00E614B1"/>
    <w:rsid w:val="00E6555D"/>
    <w:rsid w:val="00E66CB8"/>
    <w:rsid w:val="00E66DB1"/>
    <w:rsid w:val="00E6702F"/>
    <w:rsid w:val="00E722C7"/>
    <w:rsid w:val="00E73C85"/>
    <w:rsid w:val="00E7603B"/>
    <w:rsid w:val="00E8582B"/>
    <w:rsid w:val="00E8748F"/>
    <w:rsid w:val="00E87A9F"/>
    <w:rsid w:val="00E90A67"/>
    <w:rsid w:val="00E929AA"/>
    <w:rsid w:val="00E94E1A"/>
    <w:rsid w:val="00E952A2"/>
    <w:rsid w:val="00E9560D"/>
    <w:rsid w:val="00E971E8"/>
    <w:rsid w:val="00EA3E5D"/>
    <w:rsid w:val="00EA5048"/>
    <w:rsid w:val="00EA6D2C"/>
    <w:rsid w:val="00EB03FC"/>
    <w:rsid w:val="00EB0566"/>
    <w:rsid w:val="00EB0CCE"/>
    <w:rsid w:val="00EB137B"/>
    <w:rsid w:val="00EB1455"/>
    <w:rsid w:val="00EB1D3B"/>
    <w:rsid w:val="00EB26FC"/>
    <w:rsid w:val="00EB2F9B"/>
    <w:rsid w:val="00EB6BAE"/>
    <w:rsid w:val="00EB73CC"/>
    <w:rsid w:val="00EC2B99"/>
    <w:rsid w:val="00EC4AF0"/>
    <w:rsid w:val="00EC50BD"/>
    <w:rsid w:val="00ED1051"/>
    <w:rsid w:val="00ED4C10"/>
    <w:rsid w:val="00ED4D44"/>
    <w:rsid w:val="00ED609E"/>
    <w:rsid w:val="00ED61C2"/>
    <w:rsid w:val="00ED640E"/>
    <w:rsid w:val="00ED7016"/>
    <w:rsid w:val="00ED7CE0"/>
    <w:rsid w:val="00EE10A2"/>
    <w:rsid w:val="00EE205E"/>
    <w:rsid w:val="00EE7B63"/>
    <w:rsid w:val="00EE7BDC"/>
    <w:rsid w:val="00EF0213"/>
    <w:rsid w:val="00EF11EE"/>
    <w:rsid w:val="00EF149F"/>
    <w:rsid w:val="00EF3CEF"/>
    <w:rsid w:val="00EF4FC4"/>
    <w:rsid w:val="00EF6267"/>
    <w:rsid w:val="00EF662C"/>
    <w:rsid w:val="00EF682B"/>
    <w:rsid w:val="00EF6A1D"/>
    <w:rsid w:val="00EF6B2C"/>
    <w:rsid w:val="00F00560"/>
    <w:rsid w:val="00F02672"/>
    <w:rsid w:val="00F04DD9"/>
    <w:rsid w:val="00F04DDF"/>
    <w:rsid w:val="00F05DFB"/>
    <w:rsid w:val="00F06BF1"/>
    <w:rsid w:val="00F06EB0"/>
    <w:rsid w:val="00F109AC"/>
    <w:rsid w:val="00F111E8"/>
    <w:rsid w:val="00F1258A"/>
    <w:rsid w:val="00F13EB3"/>
    <w:rsid w:val="00F14302"/>
    <w:rsid w:val="00F15B0D"/>
    <w:rsid w:val="00F172A1"/>
    <w:rsid w:val="00F216C2"/>
    <w:rsid w:val="00F2383E"/>
    <w:rsid w:val="00F257BF"/>
    <w:rsid w:val="00F25CB3"/>
    <w:rsid w:val="00F265F0"/>
    <w:rsid w:val="00F3016A"/>
    <w:rsid w:val="00F30993"/>
    <w:rsid w:val="00F31C11"/>
    <w:rsid w:val="00F3318E"/>
    <w:rsid w:val="00F3576B"/>
    <w:rsid w:val="00F36A6E"/>
    <w:rsid w:val="00F37890"/>
    <w:rsid w:val="00F3797C"/>
    <w:rsid w:val="00F422BE"/>
    <w:rsid w:val="00F42799"/>
    <w:rsid w:val="00F42F4E"/>
    <w:rsid w:val="00F43BC8"/>
    <w:rsid w:val="00F44317"/>
    <w:rsid w:val="00F44A4E"/>
    <w:rsid w:val="00F45731"/>
    <w:rsid w:val="00F471B3"/>
    <w:rsid w:val="00F47634"/>
    <w:rsid w:val="00F47CB5"/>
    <w:rsid w:val="00F517A1"/>
    <w:rsid w:val="00F51A91"/>
    <w:rsid w:val="00F51F73"/>
    <w:rsid w:val="00F52CBD"/>
    <w:rsid w:val="00F537AE"/>
    <w:rsid w:val="00F53DF9"/>
    <w:rsid w:val="00F54040"/>
    <w:rsid w:val="00F55153"/>
    <w:rsid w:val="00F60083"/>
    <w:rsid w:val="00F6088B"/>
    <w:rsid w:val="00F61BC4"/>
    <w:rsid w:val="00F623C3"/>
    <w:rsid w:val="00F627DA"/>
    <w:rsid w:val="00F660D6"/>
    <w:rsid w:val="00F67543"/>
    <w:rsid w:val="00F73378"/>
    <w:rsid w:val="00F73D1B"/>
    <w:rsid w:val="00F73DBF"/>
    <w:rsid w:val="00F74224"/>
    <w:rsid w:val="00F801F1"/>
    <w:rsid w:val="00F8058A"/>
    <w:rsid w:val="00F8081B"/>
    <w:rsid w:val="00F809EB"/>
    <w:rsid w:val="00F80E9B"/>
    <w:rsid w:val="00F8262E"/>
    <w:rsid w:val="00F827F1"/>
    <w:rsid w:val="00F828DD"/>
    <w:rsid w:val="00F8356A"/>
    <w:rsid w:val="00F87D1E"/>
    <w:rsid w:val="00F90499"/>
    <w:rsid w:val="00F9062B"/>
    <w:rsid w:val="00F94009"/>
    <w:rsid w:val="00F94096"/>
    <w:rsid w:val="00F940CE"/>
    <w:rsid w:val="00F96B42"/>
    <w:rsid w:val="00F96BA7"/>
    <w:rsid w:val="00FA2569"/>
    <w:rsid w:val="00FA6CC2"/>
    <w:rsid w:val="00FB498D"/>
    <w:rsid w:val="00FB56A6"/>
    <w:rsid w:val="00FB6345"/>
    <w:rsid w:val="00FB640E"/>
    <w:rsid w:val="00FC06D8"/>
    <w:rsid w:val="00FC0EFE"/>
    <w:rsid w:val="00FC1F9B"/>
    <w:rsid w:val="00FC4941"/>
    <w:rsid w:val="00FC75A0"/>
    <w:rsid w:val="00FC777E"/>
    <w:rsid w:val="00FD05A9"/>
    <w:rsid w:val="00FD127A"/>
    <w:rsid w:val="00FD1AE3"/>
    <w:rsid w:val="00FD2422"/>
    <w:rsid w:val="00FD3BD9"/>
    <w:rsid w:val="00FD5A53"/>
    <w:rsid w:val="00FD5C4F"/>
    <w:rsid w:val="00FD6C23"/>
    <w:rsid w:val="00FD7A08"/>
    <w:rsid w:val="00FD7A7E"/>
    <w:rsid w:val="00FD7B9B"/>
    <w:rsid w:val="00FE0690"/>
    <w:rsid w:val="00FE1454"/>
    <w:rsid w:val="00FE3559"/>
    <w:rsid w:val="00FE3A3E"/>
    <w:rsid w:val="00FE4302"/>
    <w:rsid w:val="00FE6BC6"/>
    <w:rsid w:val="00FF1C93"/>
    <w:rsid w:val="00FF2B0C"/>
    <w:rsid w:val="00FF3692"/>
    <w:rsid w:val="00FF392C"/>
    <w:rsid w:val="00FF3E2D"/>
    <w:rsid w:val="00FF412E"/>
    <w:rsid w:val="00FF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347887E4"/>
  <w15:docId w15:val="{7B85B22B-A4B7-4FC0-A043-B1769A23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FE7"/>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rsid w:val="004A2D4F"/>
    <w:pPr>
      <w:keepNext/>
      <w:jc w:val="left"/>
      <w:outlineLvl w:val="0"/>
    </w:pPr>
    <w:rPr>
      <w:rFonts w:ascii="Arial Bold" w:hAnsi="Arial Bold"/>
      <w:b/>
    </w:rPr>
  </w:style>
  <w:style w:type="paragraph" w:styleId="Heading2">
    <w:name w:val="heading 2"/>
    <w:basedOn w:val="Normal"/>
    <w:next w:val="Normal"/>
    <w:link w:val="Heading2Char"/>
    <w:qFormat/>
    <w:rsid w:val="004A2D4F"/>
    <w:pPr>
      <w:keepNext/>
      <w:spacing w:after="240"/>
      <w:ind w:left="720" w:hanging="720"/>
      <w:jc w:val="left"/>
      <w:outlineLvl w:val="1"/>
    </w:pPr>
    <w:rPr>
      <w:rFonts w:ascii="Arial Bold" w:hAnsi="Arial Bold"/>
      <w:b/>
      <w:bCs/>
    </w:rPr>
  </w:style>
  <w:style w:type="paragraph" w:styleId="Heading3">
    <w:name w:val="heading 3"/>
    <w:basedOn w:val="Normal"/>
    <w:next w:val="Normal"/>
    <w:link w:val="Heading3Char"/>
    <w:qFormat/>
    <w:rsid w:val="004A2D4F"/>
    <w:pPr>
      <w:keepNext/>
      <w:spacing w:after="240"/>
      <w:ind w:left="720" w:hanging="720"/>
      <w:jc w:val="left"/>
      <w:outlineLvl w:val="2"/>
    </w:pPr>
    <w:rPr>
      <w:rFonts w:cs="Arial"/>
      <w:bCs/>
      <w:iCs/>
    </w:rPr>
  </w:style>
  <w:style w:type="paragraph" w:styleId="Heading4">
    <w:name w:val="heading 4"/>
    <w:basedOn w:val="Normal"/>
    <w:next w:val="Normal"/>
    <w:qFormat/>
    <w:rsid w:val="004A2D4F"/>
    <w:pPr>
      <w:keepNext/>
      <w:overflowPunct/>
      <w:spacing w:after="240"/>
      <w:ind w:left="720" w:hanging="720"/>
      <w:jc w:val="left"/>
      <w:textAlignment w:val="auto"/>
      <w:outlineLvl w:val="3"/>
    </w:pPr>
    <w:rPr>
      <w:bCs/>
    </w:rPr>
  </w:style>
  <w:style w:type="paragraph" w:styleId="Heading5">
    <w:name w:val="heading 5"/>
    <w:basedOn w:val="Normal"/>
    <w:next w:val="Normal"/>
    <w:qFormat/>
    <w:rsid w:val="004A2D4F"/>
    <w:pPr>
      <w:keepNext/>
      <w:overflowPunct/>
      <w:spacing w:after="240"/>
      <w:jc w:val="left"/>
      <w:textAlignment w:val="auto"/>
      <w:outlineLvl w:val="4"/>
    </w:pPr>
    <w:rPr>
      <w:rFonts w:ascii="Arial Bold" w:hAnsi="Arial Bold"/>
      <w:b/>
      <w:bCs/>
    </w:rPr>
  </w:style>
  <w:style w:type="paragraph" w:styleId="Heading6">
    <w:name w:val="heading 6"/>
    <w:basedOn w:val="Normal"/>
    <w:next w:val="Normal"/>
    <w:qFormat/>
    <w:rsid w:val="004A2D4F"/>
    <w:pPr>
      <w:keepNext/>
      <w:ind w:left="720"/>
      <w:outlineLvl w:val="5"/>
    </w:pPr>
    <w:rPr>
      <w:b/>
      <w:bCs/>
      <w:color w:val="FF0000"/>
      <w:sz w:val="20"/>
    </w:rPr>
  </w:style>
  <w:style w:type="paragraph" w:styleId="Heading7">
    <w:name w:val="heading 7"/>
    <w:basedOn w:val="Normal"/>
    <w:next w:val="Normal"/>
    <w:qFormat/>
    <w:rsid w:val="004A2D4F"/>
    <w:pPr>
      <w:keepNext/>
      <w:jc w:val="center"/>
      <w:outlineLvl w:val="6"/>
    </w:pPr>
    <w:rPr>
      <w:rFonts w:cs="Arial"/>
      <w:b/>
      <w:bCs/>
      <w:color w:val="000000"/>
      <w:sz w:val="16"/>
      <w:szCs w:val="16"/>
    </w:rPr>
  </w:style>
  <w:style w:type="paragraph" w:styleId="Heading8">
    <w:name w:val="heading 8"/>
    <w:basedOn w:val="Normal"/>
    <w:next w:val="Normal"/>
    <w:qFormat/>
    <w:rsid w:val="004A2D4F"/>
    <w:pPr>
      <w:keepNext/>
      <w:outlineLvl w:val="7"/>
    </w:pPr>
    <w:rPr>
      <w:rFonts w:cs="Arial"/>
      <w:i/>
      <w:iCs/>
      <w:sz w:val="20"/>
    </w:rPr>
  </w:style>
  <w:style w:type="paragraph" w:styleId="Heading9">
    <w:name w:val="heading 9"/>
    <w:basedOn w:val="Normal"/>
    <w:next w:val="Normal"/>
    <w:qFormat/>
    <w:rsid w:val="004A2D4F"/>
    <w:pPr>
      <w:keepNext/>
      <w:ind w:firstLine="72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A2D4F"/>
    <w:rPr>
      <w:rFonts w:cs="Arial"/>
      <w:sz w:val="20"/>
    </w:rPr>
  </w:style>
  <w:style w:type="paragraph" w:styleId="BodyTextIndent">
    <w:name w:val="Body Text Indent"/>
    <w:basedOn w:val="Normal"/>
    <w:semiHidden/>
    <w:rsid w:val="004A2D4F"/>
    <w:pPr>
      <w:ind w:left="1440" w:hanging="731"/>
    </w:pPr>
    <w:rPr>
      <w:sz w:val="20"/>
    </w:rPr>
  </w:style>
  <w:style w:type="paragraph" w:styleId="BodyTextIndent2">
    <w:name w:val="Body Text Indent 2"/>
    <w:basedOn w:val="Normal"/>
    <w:semiHidden/>
    <w:rsid w:val="004A2D4F"/>
    <w:pPr>
      <w:ind w:left="1440" w:hanging="720"/>
    </w:pPr>
    <w:rPr>
      <w:sz w:val="20"/>
    </w:rPr>
  </w:style>
  <w:style w:type="paragraph" w:styleId="BodyTextIndent3">
    <w:name w:val="Body Text Indent 3"/>
    <w:basedOn w:val="Normal"/>
    <w:link w:val="BodyTextIndent3Char"/>
    <w:semiHidden/>
    <w:rsid w:val="004A2D4F"/>
    <w:pPr>
      <w:ind w:left="720"/>
    </w:pPr>
    <w:rPr>
      <w:sz w:val="20"/>
    </w:rPr>
  </w:style>
  <w:style w:type="paragraph" w:styleId="BodyText3">
    <w:name w:val="Body Text 3"/>
    <w:basedOn w:val="Normal"/>
    <w:semiHidden/>
    <w:rsid w:val="004A2D4F"/>
    <w:pPr>
      <w:tabs>
        <w:tab w:val="left" w:pos="567"/>
        <w:tab w:val="left" w:pos="2728"/>
        <w:tab w:val="left" w:pos="4320"/>
        <w:tab w:val="left" w:pos="4919"/>
        <w:tab w:val="left" w:pos="5518"/>
        <w:tab w:val="left" w:pos="6117"/>
        <w:tab w:val="left" w:pos="10989"/>
      </w:tabs>
      <w:spacing w:before="120" w:line="240" w:lineRule="exact"/>
    </w:pPr>
    <w:rPr>
      <w:sz w:val="20"/>
    </w:rPr>
  </w:style>
  <w:style w:type="paragraph" w:styleId="BodyText2">
    <w:name w:val="Body Text 2"/>
    <w:basedOn w:val="Normal"/>
    <w:semiHidden/>
    <w:rsid w:val="004A2D4F"/>
    <w:rPr>
      <w:rFonts w:cs="Arial"/>
      <w:color w:val="FF0000"/>
      <w:sz w:val="20"/>
    </w:rPr>
  </w:style>
  <w:style w:type="paragraph" w:styleId="NormalWeb">
    <w:name w:val="Normal (Web)"/>
    <w:basedOn w:val="Normal"/>
    <w:semiHidden/>
    <w:rsid w:val="004A2D4F"/>
    <w:pPr>
      <w:overflowPunct/>
      <w:autoSpaceDE/>
      <w:autoSpaceDN/>
      <w:adjustRightInd/>
      <w:spacing w:before="100" w:beforeAutospacing="1" w:after="100" w:afterAutospacing="1"/>
      <w:textAlignment w:val="auto"/>
    </w:pPr>
    <w:rPr>
      <w:szCs w:val="24"/>
    </w:rPr>
  </w:style>
  <w:style w:type="paragraph" w:customStyle="1" w:styleId="font6">
    <w:name w:val="font6"/>
    <w:basedOn w:val="Normal"/>
    <w:rsid w:val="004A2D4F"/>
    <w:pPr>
      <w:overflowPunct/>
      <w:autoSpaceDE/>
      <w:autoSpaceDN/>
      <w:adjustRightInd/>
      <w:spacing w:before="100" w:beforeAutospacing="1" w:after="100" w:afterAutospacing="1"/>
      <w:textAlignment w:val="auto"/>
    </w:pPr>
    <w:rPr>
      <w:rFonts w:eastAsia="Arial Unicode MS" w:cs="Arial"/>
      <w:b/>
      <w:bCs/>
      <w:szCs w:val="22"/>
    </w:rPr>
  </w:style>
  <w:style w:type="paragraph" w:customStyle="1" w:styleId="LPMAppendix">
    <w:name w:val="LPM Appendix"/>
    <w:basedOn w:val="Normal"/>
    <w:rsid w:val="004A2D4F"/>
    <w:rPr>
      <w:rFonts w:ascii="Arial Narrow" w:hAnsi="Arial Narrow" w:cs="Arial"/>
      <w:b/>
      <w:sz w:val="20"/>
    </w:rPr>
  </w:style>
  <w:style w:type="paragraph" w:customStyle="1" w:styleId="font5">
    <w:name w:val="font5"/>
    <w:basedOn w:val="Normal"/>
    <w:rsid w:val="004A2D4F"/>
    <w:pPr>
      <w:overflowPunct/>
      <w:autoSpaceDE/>
      <w:autoSpaceDN/>
      <w:adjustRightInd/>
      <w:spacing w:before="100" w:beforeAutospacing="1" w:after="100" w:afterAutospacing="1"/>
      <w:textAlignment w:val="auto"/>
    </w:pPr>
    <w:rPr>
      <w:rFonts w:cs="Arial"/>
      <w:sz w:val="16"/>
      <w:szCs w:val="16"/>
    </w:rPr>
  </w:style>
  <w:style w:type="character" w:styleId="Emphasis">
    <w:name w:val="Emphasis"/>
    <w:basedOn w:val="DefaultParagraphFont"/>
    <w:qFormat/>
    <w:rsid w:val="004A2D4F"/>
    <w:rPr>
      <w:i/>
      <w:iCs/>
    </w:rPr>
  </w:style>
  <w:style w:type="paragraph" w:styleId="Header">
    <w:name w:val="header"/>
    <w:basedOn w:val="Normal"/>
    <w:rsid w:val="004A2D4F"/>
    <w:pPr>
      <w:tabs>
        <w:tab w:val="center" w:pos="4153"/>
        <w:tab w:val="right" w:pos="8306"/>
      </w:tabs>
    </w:pPr>
  </w:style>
  <w:style w:type="paragraph" w:styleId="Footer">
    <w:name w:val="footer"/>
    <w:basedOn w:val="Normal"/>
    <w:rsid w:val="004A2D4F"/>
    <w:pPr>
      <w:tabs>
        <w:tab w:val="center" w:pos="4153"/>
        <w:tab w:val="right" w:pos="8306"/>
      </w:tabs>
    </w:pPr>
  </w:style>
  <w:style w:type="character" w:styleId="PageNumber">
    <w:name w:val="page number"/>
    <w:basedOn w:val="DefaultParagraphFont"/>
    <w:rsid w:val="004A2D4F"/>
  </w:style>
  <w:style w:type="paragraph" w:customStyle="1" w:styleId="Default">
    <w:name w:val="Default"/>
    <w:rsid w:val="004A2D4F"/>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semiHidden/>
    <w:rsid w:val="004A2D4F"/>
    <w:rPr>
      <w:color w:val="800080"/>
      <w:u w:val="single"/>
    </w:rPr>
  </w:style>
  <w:style w:type="character" w:styleId="Hyperlink">
    <w:name w:val="Hyperlink"/>
    <w:basedOn w:val="DefaultParagraphFont"/>
    <w:semiHidden/>
    <w:rsid w:val="004A2D4F"/>
    <w:rPr>
      <w:rFonts w:ascii="Arial Bold" w:hAnsi="Arial Bold"/>
      <w:b/>
      <w:color w:val="0000FF"/>
      <w:sz w:val="22"/>
      <w:u w:val="none"/>
    </w:rPr>
  </w:style>
  <w:style w:type="paragraph" w:styleId="BalloonText">
    <w:name w:val="Balloon Text"/>
    <w:basedOn w:val="Normal"/>
    <w:link w:val="BalloonTextChar"/>
    <w:unhideWhenUsed/>
    <w:rsid w:val="00EB0566"/>
    <w:rPr>
      <w:rFonts w:ascii="Tahoma" w:hAnsi="Tahoma" w:cs="Tahoma"/>
      <w:sz w:val="16"/>
      <w:szCs w:val="16"/>
    </w:rPr>
  </w:style>
  <w:style w:type="character" w:customStyle="1" w:styleId="BalloonTextChar">
    <w:name w:val="Balloon Text Char"/>
    <w:basedOn w:val="DefaultParagraphFont"/>
    <w:link w:val="BalloonText"/>
    <w:rsid w:val="00EB0566"/>
    <w:rPr>
      <w:rFonts w:ascii="Tahoma" w:hAnsi="Tahoma" w:cs="Tahoma"/>
      <w:sz w:val="16"/>
      <w:szCs w:val="16"/>
      <w:lang w:eastAsia="en-US"/>
    </w:rPr>
  </w:style>
  <w:style w:type="paragraph" w:styleId="ListParagraph">
    <w:name w:val="List Paragraph"/>
    <w:basedOn w:val="Normal"/>
    <w:uiPriority w:val="34"/>
    <w:qFormat/>
    <w:rsid w:val="002C1A50"/>
    <w:pPr>
      <w:ind w:left="720"/>
      <w:contextualSpacing/>
    </w:pPr>
  </w:style>
  <w:style w:type="table" w:styleId="TableGrid">
    <w:name w:val="Table Grid"/>
    <w:basedOn w:val="TableNormal"/>
    <w:uiPriority w:val="59"/>
    <w:rsid w:val="002C4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
    <w:name w:val="Indent-a)"/>
    <w:basedOn w:val="Normal"/>
    <w:link w:val="Indent-aChar"/>
    <w:rsid w:val="00093FCB"/>
    <w:pPr>
      <w:widowControl w:val="0"/>
      <w:tabs>
        <w:tab w:val="left" w:pos="300"/>
        <w:tab w:val="left" w:pos="600"/>
        <w:tab w:val="left" w:pos="900"/>
        <w:tab w:val="left" w:pos="1200"/>
      </w:tabs>
      <w:overflowPunct/>
      <w:autoSpaceDE/>
      <w:autoSpaceDN/>
      <w:adjustRightInd/>
      <w:spacing w:line="180" w:lineRule="exact"/>
      <w:ind w:left="600" w:hanging="600"/>
      <w:textAlignment w:val="auto"/>
    </w:pPr>
    <w:rPr>
      <w:sz w:val="17"/>
    </w:rPr>
  </w:style>
  <w:style w:type="character" w:customStyle="1" w:styleId="Indent-aChar">
    <w:name w:val="Indent-a) Char"/>
    <w:basedOn w:val="DefaultParagraphFont"/>
    <w:link w:val="Indent-a"/>
    <w:rsid w:val="00093FCB"/>
    <w:rPr>
      <w:rFonts w:ascii="Arial" w:hAnsi="Arial"/>
      <w:sz w:val="17"/>
      <w:lang w:eastAsia="en-US"/>
    </w:rPr>
  </w:style>
  <w:style w:type="paragraph" w:customStyle="1" w:styleId="Indent-a0">
    <w:name w:val="Indent-a) +"/>
    <w:basedOn w:val="Indent-a"/>
    <w:autoRedefine/>
    <w:rsid w:val="00093FCB"/>
    <w:pPr>
      <w:ind w:hanging="900"/>
    </w:pPr>
  </w:style>
  <w:style w:type="paragraph" w:customStyle="1" w:styleId="Packinga">
    <w:name w:val="Packing a)"/>
    <w:basedOn w:val="Normal"/>
    <w:link w:val="PackingaChar"/>
    <w:rsid w:val="00093FCB"/>
    <w:pPr>
      <w:widowControl w:val="0"/>
      <w:tabs>
        <w:tab w:val="left" w:pos="300"/>
      </w:tabs>
      <w:spacing w:line="180" w:lineRule="exact"/>
      <w:ind w:left="300" w:hanging="300"/>
    </w:pPr>
    <w:rPr>
      <w:rFonts w:cs="Arial"/>
      <w:noProof/>
      <w:color w:val="000000"/>
      <w:sz w:val="17"/>
      <w:szCs w:val="17"/>
      <w:lang w:eastAsia="zh-CN"/>
    </w:rPr>
  </w:style>
  <w:style w:type="character" w:customStyle="1" w:styleId="PackingaChar">
    <w:name w:val="Packing a) Char"/>
    <w:basedOn w:val="DefaultParagraphFont"/>
    <w:link w:val="Packinga"/>
    <w:rsid w:val="00093FCB"/>
    <w:rPr>
      <w:rFonts w:ascii="Arial" w:hAnsi="Arial" w:cs="Arial"/>
      <w:noProof/>
      <w:color w:val="000000"/>
      <w:sz w:val="17"/>
      <w:szCs w:val="17"/>
      <w:lang w:eastAsia="zh-CN"/>
    </w:rPr>
  </w:style>
  <w:style w:type="paragraph" w:styleId="Revision">
    <w:name w:val="Revision"/>
    <w:hidden/>
    <w:uiPriority w:val="99"/>
    <w:semiHidden/>
    <w:rsid w:val="000923DC"/>
    <w:rPr>
      <w:rFonts w:ascii="Arial" w:hAnsi="Arial"/>
      <w:sz w:val="22"/>
      <w:lang w:eastAsia="en-US"/>
    </w:rPr>
  </w:style>
  <w:style w:type="character" w:customStyle="1" w:styleId="BodyTextIndent3Char">
    <w:name w:val="Body Text Indent 3 Char"/>
    <w:basedOn w:val="DefaultParagraphFont"/>
    <w:link w:val="BodyTextIndent3"/>
    <w:semiHidden/>
    <w:rsid w:val="002D0B88"/>
    <w:rPr>
      <w:rFonts w:ascii="Arial" w:hAnsi="Arial"/>
      <w:lang w:eastAsia="en-US"/>
    </w:rPr>
  </w:style>
  <w:style w:type="character" w:customStyle="1" w:styleId="Heading3Char">
    <w:name w:val="Heading 3 Char"/>
    <w:basedOn w:val="DefaultParagraphFont"/>
    <w:link w:val="Heading3"/>
    <w:rsid w:val="002D0B88"/>
    <w:rPr>
      <w:rFonts w:ascii="Arial" w:hAnsi="Arial" w:cs="Arial"/>
      <w:bCs/>
      <w:iCs/>
      <w:sz w:val="22"/>
      <w:lang w:eastAsia="en-US"/>
    </w:rPr>
  </w:style>
  <w:style w:type="character" w:styleId="UnresolvedMention">
    <w:name w:val="Unresolved Mention"/>
    <w:basedOn w:val="DefaultParagraphFont"/>
    <w:uiPriority w:val="99"/>
    <w:unhideWhenUsed/>
    <w:rsid w:val="00E90A67"/>
    <w:rPr>
      <w:color w:val="808080"/>
      <w:shd w:val="clear" w:color="auto" w:fill="E6E6E6"/>
    </w:rPr>
  </w:style>
  <w:style w:type="paragraph" w:customStyle="1" w:styleId="Paragraph">
    <w:name w:val="Paragraph +"/>
    <w:basedOn w:val="Normal"/>
    <w:rsid w:val="000E0CE5"/>
    <w:pPr>
      <w:widowControl w:val="0"/>
      <w:tabs>
        <w:tab w:val="left" w:pos="300"/>
        <w:tab w:val="left" w:pos="600"/>
        <w:tab w:val="left" w:pos="900"/>
        <w:tab w:val="left" w:pos="1200"/>
      </w:tabs>
      <w:overflowPunct/>
      <w:autoSpaceDE/>
      <w:autoSpaceDN/>
      <w:adjustRightInd/>
      <w:spacing w:line="180" w:lineRule="exact"/>
      <w:ind w:hanging="300"/>
      <w:textAlignment w:val="auto"/>
    </w:pPr>
    <w:rPr>
      <w:sz w:val="17"/>
    </w:rPr>
  </w:style>
  <w:style w:type="paragraph" w:customStyle="1" w:styleId="BoldCenter">
    <w:name w:val="Bold Center +"/>
    <w:basedOn w:val="Normal"/>
    <w:rsid w:val="00C073D4"/>
    <w:pPr>
      <w:widowControl w:val="0"/>
      <w:tabs>
        <w:tab w:val="center" w:pos="4800"/>
      </w:tabs>
      <w:overflowPunct/>
      <w:autoSpaceDE/>
      <w:autoSpaceDN/>
      <w:adjustRightInd/>
      <w:spacing w:line="180" w:lineRule="exact"/>
      <w:ind w:left="-300"/>
      <w:jc w:val="left"/>
      <w:textAlignment w:val="auto"/>
    </w:pPr>
    <w:rPr>
      <w:rFonts w:eastAsia="SimSun"/>
      <w:b/>
      <w:bCs/>
      <w:sz w:val="17"/>
      <w:lang w:eastAsia="zh-CN"/>
    </w:rPr>
  </w:style>
  <w:style w:type="character" w:styleId="CommentReference">
    <w:name w:val="annotation reference"/>
    <w:basedOn w:val="DefaultParagraphFont"/>
    <w:uiPriority w:val="99"/>
    <w:semiHidden/>
    <w:unhideWhenUsed/>
    <w:rsid w:val="00BD7109"/>
    <w:rPr>
      <w:sz w:val="16"/>
      <w:szCs w:val="16"/>
    </w:rPr>
  </w:style>
  <w:style w:type="paragraph" w:styleId="CommentText">
    <w:name w:val="annotation text"/>
    <w:basedOn w:val="Normal"/>
    <w:link w:val="CommentTextChar"/>
    <w:uiPriority w:val="99"/>
    <w:semiHidden/>
    <w:unhideWhenUsed/>
    <w:rsid w:val="00BD7109"/>
    <w:rPr>
      <w:sz w:val="20"/>
    </w:rPr>
  </w:style>
  <w:style w:type="character" w:customStyle="1" w:styleId="CommentTextChar">
    <w:name w:val="Comment Text Char"/>
    <w:basedOn w:val="DefaultParagraphFont"/>
    <w:link w:val="CommentText"/>
    <w:uiPriority w:val="99"/>
    <w:semiHidden/>
    <w:rsid w:val="00BD710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D7109"/>
    <w:rPr>
      <w:b/>
      <w:bCs/>
    </w:rPr>
  </w:style>
  <w:style w:type="character" w:customStyle="1" w:styleId="CommentSubjectChar">
    <w:name w:val="Comment Subject Char"/>
    <w:basedOn w:val="CommentTextChar"/>
    <w:link w:val="CommentSubject"/>
    <w:uiPriority w:val="99"/>
    <w:semiHidden/>
    <w:rsid w:val="00BD7109"/>
    <w:rPr>
      <w:rFonts w:ascii="Arial" w:hAnsi="Arial"/>
      <w:b/>
      <w:bCs/>
      <w:lang w:eastAsia="en-US"/>
    </w:rPr>
  </w:style>
  <w:style w:type="character" w:customStyle="1" w:styleId="Heading2Char">
    <w:name w:val="Heading 2 Char"/>
    <w:basedOn w:val="DefaultParagraphFont"/>
    <w:link w:val="Heading2"/>
    <w:rsid w:val="00753909"/>
    <w:rPr>
      <w:rFonts w:ascii="Arial Bold" w:hAnsi="Arial Bold"/>
      <w:b/>
      <w:bCs/>
      <w:sz w:val="22"/>
      <w:lang w:eastAsia="en-US"/>
    </w:rPr>
  </w:style>
  <w:style w:type="character" w:customStyle="1" w:styleId="normaltextrun">
    <w:name w:val="normaltextrun"/>
    <w:basedOn w:val="DefaultParagraphFont"/>
    <w:rsid w:val="00AF055A"/>
  </w:style>
  <w:style w:type="paragraph" w:customStyle="1" w:styleId="paragraph0">
    <w:name w:val="paragraph"/>
    <w:basedOn w:val="Normal"/>
    <w:rsid w:val="00B11C90"/>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customStyle="1" w:styleId="eop">
    <w:name w:val="eop"/>
    <w:basedOn w:val="DefaultParagraphFont"/>
    <w:rsid w:val="00B1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4608">
      <w:bodyDiv w:val="1"/>
      <w:marLeft w:val="0"/>
      <w:marRight w:val="0"/>
      <w:marTop w:val="0"/>
      <w:marBottom w:val="0"/>
      <w:divBdr>
        <w:top w:val="none" w:sz="0" w:space="0" w:color="auto"/>
        <w:left w:val="none" w:sz="0" w:space="0" w:color="auto"/>
        <w:bottom w:val="none" w:sz="0" w:space="0" w:color="auto"/>
        <w:right w:val="none" w:sz="0" w:space="0" w:color="auto"/>
      </w:divBdr>
    </w:div>
    <w:div w:id="270018436">
      <w:bodyDiv w:val="1"/>
      <w:marLeft w:val="0"/>
      <w:marRight w:val="0"/>
      <w:marTop w:val="0"/>
      <w:marBottom w:val="0"/>
      <w:divBdr>
        <w:top w:val="none" w:sz="0" w:space="0" w:color="auto"/>
        <w:left w:val="none" w:sz="0" w:space="0" w:color="auto"/>
        <w:bottom w:val="none" w:sz="0" w:space="0" w:color="auto"/>
        <w:right w:val="none" w:sz="0" w:space="0" w:color="auto"/>
      </w:divBdr>
    </w:div>
    <w:div w:id="438111078">
      <w:bodyDiv w:val="1"/>
      <w:marLeft w:val="0"/>
      <w:marRight w:val="0"/>
      <w:marTop w:val="0"/>
      <w:marBottom w:val="0"/>
      <w:divBdr>
        <w:top w:val="none" w:sz="0" w:space="0" w:color="auto"/>
        <w:left w:val="none" w:sz="0" w:space="0" w:color="auto"/>
        <w:bottom w:val="none" w:sz="0" w:space="0" w:color="auto"/>
        <w:right w:val="none" w:sz="0" w:space="0" w:color="auto"/>
      </w:divBdr>
    </w:div>
    <w:div w:id="508182487">
      <w:bodyDiv w:val="1"/>
      <w:marLeft w:val="0"/>
      <w:marRight w:val="0"/>
      <w:marTop w:val="0"/>
      <w:marBottom w:val="0"/>
      <w:divBdr>
        <w:top w:val="none" w:sz="0" w:space="0" w:color="auto"/>
        <w:left w:val="none" w:sz="0" w:space="0" w:color="auto"/>
        <w:bottom w:val="none" w:sz="0" w:space="0" w:color="auto"/>
        <w:right w:val="none" w:sz="0" w:space="0" w:color="auto"/>
      </w:divBdr>
    </w:div>
    <w:div w:id="523637815">
      <w:bodyDiv w:val="1"/>
      <w:marLeft w:val="0"/>
      <w:marRight w:val="0"/>
      <w:marTop w:val="0"/>
      <w:marBottom w:val="0"/>
      <w:divBdr>
        <w:top w:val="none" w:sz="0" w:space="0" w:color="auto"/>
        <w:left w:val="none" w:sz="0" w:space="0" w:color="auto"/>
        <w:bottom w:val="none" w:sz="0" w:space="0" w:color="auto"/>
        <w:right w:val="none" w:sz="0" w:space="0" w:color="auto"/>
      </w:divBdr>
    </w:div>
    <w:div w:id="749431093">
      <w:bodyDiv w:val="1"/>
      <w:marLeft w:val="0"/>
      <w:marRight w:val="0"/>
      <w:marTop w:val="0"/>
      <w:marBottom w:val="0"/>
      <w:divBdr>
        <w:top w:val="none" w:sz="0" w:space="0" w:color="auto"/>
        <w:left w:val="none" w:sz="0" w:space="0" w:color="auto"/>
        <w:bottom w:val="none" w:sz="0" w:space="0" w:color="auto"/>
        <w:right w:val="none" w:sz="0" w:space="0" w:color="auto"/>
      </w:divBdr>
    </w:div>
    <w:div w:id="787116088">
      <w:bodyDiv w:val="1"/>
      <w:marLeft w:val="0"/>
      <w:marRight w:val="0"/>
      <w:marTop w:val="0"/>
      <w:marBottom w:val="0"/>
      <w:divBdr>
        <w:top w:val="none" w:sz="0" w:space="0" w:color="auto"/>
        <w:left w:val="none" w:sz="0" w:space="0" w:color="auto"/>
        <w:bottom w:val="none" w:sz="0" w:space="0" w:color="auto"/>
        <w:right w:val="none" w:sz="0" w:space="0" w:color="auto"/>
      </w:divBdr>
    </w:div>
    <w:div w:id="941645086">
      <w:bodyDiv w:val="1"/>
      <w:marLeft w:val="0"/>
      <w:marRight w:val="0"/>
      <w:marTop w:val="0"/>
      <w:marBottom w:val="0"/>
      <w:divBdr>
        <w:top w:val="none" w:sz="0" w:space="0" w:color="auto"/>
        <w:left w:val="none" w:sz="0" w:space="0" w:color="auto"/>
        <w:bottom w:val="none" w:sz="0" w:space="0" w:color="auto"/>
        <w:right w:val="none" w:sz="0" w:space="0" w:color="auto"/>
      </w:divBdr>
    </w:div>
    <w:div w:id="977299520">
      <w:bodyDiv w:val="1"/>
      <w:marLeft w:val="0"/>
      <w:marRight w:val="0"/>
      <w:marTop w:val="0"/>
      <w:marBottom w:val="0"/>
      <w:divBdr>
        <w:top w:val="none" w:sz="0" w:space="0" w:color="auto"/>
        <w:left w:val="none" w:sz="0" w:space="0" w:color="auto"/>
        <w:bottom w:val="none" w:sz="0" w:space="0" w:color="auto"/>
        <w:right w:val="none" w:sz="0" w:space="0" w:color="auto"/>
      </w:divBdr>
    </w:div>
    <w:div w:id="1058210425">
      <w:bodyDiv w:val="1"/>
      <w:marLeft w:val="0"/>
      <w:marRight w:val="0"/>
      <w:marTop w:val="0"/>
      <w:marBottom w:val="0"/>
      <w:divBdr>
        <w:top w:val="none" w:sz="0" w:space="0" w:color="auto"/>
        <w:left w:val="none" w:sz="0" w:space="0" w:color="auto"/>
        <w:bottom w:val="none" w:sz="0" w:space="0" w:color="auto"/>
        <w:right w:val="none" w:sz="0" w:space="0" w:color="auto"/>
      </w:divBdr>
    </w:div>
    <w:div w:id="1233585281">
      <w:bodyDiv w:val="1"/>
      <w:marLeft w:val="0"/>
      <w:marRight w:val="0"/>
      <w:marTop w:val="0"/>
      <w:marBottom w:val="0"/>
      <w:divBdr>
        <w:top w:val="none" w:sz="0" w:space="0" w:color="auto"/>
        <w:left w:val="none" w:sz="0" w:space="0" w:color="auto"/>
        <w:bottom w:val="none" w:sz="0" w:space="0" w:color="auto"/>
        <w:right w:val="none" w:sz="0" w:space="0" w:color="auto"/>
      </w:divBdr>
      <w:divsChild>
        <w:div w:id="856307322">
          <w:marLeft w:val="0"/>
          <w:marRight w:val="0"/>
          <w:marTop w:val="0"/>
          <w:marBottom w:val="0"/>
          <w:divBdr>
            <w:top w:val="none" w:sz="0" w:space="0" w:color="auto"/>
            <w:left w:val="none" w:sz="0" w:space="0" w:color="auto"/>
            <w:bottom w:val="none" w:sz="0" w:space="0" w:color="auto"/>
            <w:right w:val="none" w:sz="0" w:space="0" w:color="auto"/>
          </w:divBdr>
          <w:divsChild>
            <w:div w:id="159734121">
              <w:marLeft w:val="0"/>
              <w:marRight w:val="0"/>
              <w:marTop w:val="0"/>
              <w:marBottom w:val="0"/>
              <w:divBdr>
                <w:top w:val="none" w:sz="0" w:space="0" w:color="auto"/>
                <w:left w:val="none" w:sz="0" w:space="0" w:color="auto"/>
                <w:bottom w:val="none" w:sz="0" w:space="0" w:color="auto"/>
                <w:right w:val="none" w:sz="0" w:space="0" w:color="auto"/>
              </w:divBdr>
            </w:div>
            <w:div w:id="714935343">
              <w:marLeft w:val="0"/>
              <w:marRight w:val="0"/>
              <w:marTop w:val="0"/>
              <w:marBottom w:val="0"/>
              <w:divBdr>
                <w:top w:val="none" w:sz="0" w:space="0" w:color="auto"/>
                <w:left w:val="none" w:sz="0" w:space="0" w:color="auto"/>
                <w:bottom w:val="none" w:sz="0" w:space="0" w:color="auto"/>
                <w:right w:val="none" w:sz="0" w:space="0" w:color="auto"/>
              </w:divBdr>
            </w:div>
            <w:div w:id="1675955873">
              <w:marLeft w:val="0"/>
              <w:marRight w:val="0"/>
              <w:marTop w:val="0"/>
              <w:marBottom w:val="0"/>
              <w:divBdr>
                <w:top w:val="none" w:sz="0" w:space="0" w:color="auto"/>
                <w:left w:val="none" w:sz="0" w:space="0" w:color="auto"/>
                <w:bottom w:val="none" w:sz="0" w:space="0" w:color="auto"/>
                <w:right w:val="none" w:sz="0" w:space="0" w:color="auto"/>
              </w:divBdr>
            </w:div>
            <w:div w:id="1711802016">
              <w:marLeft w:val="0"/>
              <w:marRight w:val="0"/>
              <w:marTop w:val="0"/>
              <w:marBottom w:val="0"/>
              <w:divBdr>
                <w:top w:val="none" w:sz="0" w:space="0" w:color="auto"/>
                <w:left w:val="none" w:sz="0" w:space="0" w:color="auto"/>
                <w:bottom w:val="none" w:sz="0" w:space="0" w:color="auto"/>
                <w:right w:val="none" w:sz="0" w:space="0" w:color="auto"/>
              </w:divBdr>
            </w:div>
          </w:divsChild>
        </w:div>
        <w:div w:id="1757748481">
          <w:marLeft w:val="0"/>
          <w:marRight w:val="0"/>
          <w:marTop w:val="0"/>
          <w:marBottom w:val="0"/>
          <w:divBdr>
            <w:top w:val="none" w:sz="0" w:space="0" w:color="auto"/>
            <w:left w:val="none" w:sz="0" w:space="0" w:color="auto"/>
            <w:bottom w:val="none" w:sz="0" w:space="0" w:color="auto"/>
            <w:right w:val="none" w:sz="0" w:space="0" w:color="auto"/>
          </w:divBdr>
          <w:divsChild>
            <w:div w:id="549419047">
              <w:marLeft w:val="0"/>
              <w:marRight w:val="0"/>
              <w:marTop w:val="0"/>
              <w:marBottom w:val="0"/>
              <w:divBdr>
                <w:top w:val="none" w:sz="0" w:space="0" w:color="auto"/>
                <w:left w:val="none" w:sz="0" w:space="0" w:color="auto"/>
                <w:bottom w:val="none" w:sz="0" w:space="0" w:color="auto"/>
                <w:right w:val="none" w:sz="0" w:space="0" w:color="auto"/>
              </w:divBdr>
            </w:div>
            <w:div w:id="1793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866">
      <w:bodyDiv w:val="1"/>
      <w:marLeft w:val="0"/>
      <w:marRight w:val="0"/>
      <w:marTop w:val="0"/>
      <w:marBottom w:val="0"/>
      <w:divBdr>
        <w:top w:val="none" w:sz="0" w:space="0" w:color="auto"/>
        <w:left w:val="none" w:sz="0" w:space="0" w:color="auto"/>
        <w:bottom w:val="none" w:sz="0" w:space="0" w:color="auto"/>
        <w:right w:val="none" w:sz="0" w:space="0" w:color="auto"/>
      </w:divBdr>
    </w:div>
    <w:div w:id="1349406708">
      <w:bodyDiv w:val="1"/>
      <w:marLeft w:val="0"/>
      <w:marRight w:val="0"/>
      <w:marTop w:val="0"/>
      <w:marBottom w:val="0"/>
      <w:divBdr>
        <w:top w:val="none" w:sz="0" w:space="0" w:color="auto"/>
        <w:left w:val="none" w:sz="0" w:space="0" w:color="auto"/>
        <w:bottom w:val="none" w:sz="0" w:space="0" w:color="auto"/>
        <w:right w:val="none" w:sz="0" w:space="0" w:color="auto"/>
      </w:divBdr>
    </w:div>
    <w:div w:id="1494487892">
      <w:bodyDiv w:val="1"/>
      <w:marLeft w:val="0"/>
      <w:marRight w:val="0"/>
      <w:marTop w:val="0"/>
      <w:marBottom w:val="0"/>
      <w:divBdr>
        <w:top w:val="none" w:sz="0" w:space="0" w:color="auto"/>
        <w:left w:val="none" w:sz="0" w:space="0" w:color="auto"/>
        <w:bottom w:val="none" w:sz="0" w:space="0" w:color="auto"/>
        <w:right w:val="none" w:sz="0" w:space="0" w:color="auto"/>
      </w:divBdr>
      <w:divsChild>
        <w:div w:id="1944265415">
          <w:marLeft w:val="0"/>
          <w:marRight w:val="0"/>
          <w:marTop w:val="0"/>
          <w:marBottom w:val="0"/>
          <w:divBdr>
            <w:top w:val="none" w:sz="0" w:space="0" w:color="auto"/>
            <w:left w:val="none" w:sz="0" w:space="0" w:color="auto"/>
            <w:bottom w:val="none" w:sz="0" w:space="0" w:color="auto"/>
            <w:right w:val="none" w:sz="0" w:space="0" w:color="auto"/>
          </w:divBdr>
        </w:div>
        <w:div w:id="902837886">
          <w:marLeft w:val="0"/>
          <w:marRight w:val="0"/>
          <w:marTop w:val="0"/>
          <w:marBottom w:val="0"/>
          <w:divBdr>
            <w:top w:val="none" w:sz="0" w:space="0" w:color="auto"/>
            <w:left w:val="none" w:sz="0" w:space="0" w:color="auto"/>
            <w:bottom w:val="none" w:sz="0" w:space="0" w:color="auto"/>
            <w:right w:val="none" w:sz="0" w:space="0" w:color="auto"/>
          </w:divBdr>
        </w:div>
        <w:div w:id="1640066949">
          <w:marLeft w:val="0"/>
          <w:marRight w:val="0"/>
          <w:marTop w:val="0"/>
          <w:marBottom w:val="0"/>
          <w:divBdr>
            <w:top w:val="none" w:sz="0" w:space="0" w:color="auto"/>
            <w:left w:val="none" w:sz="0" w:space="0" w:color="auto"/>
            <w:bottom w:val="none" w:sz="0" w:space="0" w:color="auto"/>
            <w:right w:val="none" w:sz="0" w:space="0" w:color="auto"/>
          </w:divBdr>
          <w:divsChild>
            <w:div w:id="1220751544">
              <w:marLeft w:val="0"/>
              <w:marRight w:val="0"/>
              <w:marTop w:val="0"/>
              <w:marBottom w:val="0"/>
              <w:divBdr>
                <w:top w:val="none" w:sz="0" w:space="0" w:color="auto"/>
                <w:left w:val="none" w:sz="0" w:space="0" w:color="auto"/>
                <w:bottom w:val="none" w:sz="0" w:space="0" w:color="auto"/>
                <w:right w:val="none" w:sz="0" w:space="0" w:color="auto"/>
              </w:divBdr>
            </w:div>
            <w:div w:id="529495133">
              <w:marLeft w:val="0"/>
              <w:marRight w:val="0"/>
              <w:marTop w:val="0"/>
              <w:marBottom w:val="0"/>
              <w:divBdr>
                <w:top w:val="none" w:sz="0" w:space="0" w:color="auto"/>
                <w:left w:val="none" w:sz="0" w:space="0" w:color="auto"/>
                <w:bottom w:val="none" w:sz="0" w:space="0" w:color="auto"/>
                <w:right w:val="none" w:sz="0" w:space="0" w:color="auto"/>
              </w:divBdr>
            </w:div>
            <w:div w:id="11222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9732">
      <w:bodyDiv w:val="1"/>
      <w:marLeft w:val="0"/>
      <w:marRight w:val="0"/>
      <w:marTop w:val="0"/>
      <w:marBottom w:val="0"/>
      <w:divBdr>
        <w:top w:val="none" w:sz="0" w:space="0" w:color="auto"/>
        <w:left w:val="none" w:sz="0" w:space="0" w:color="auto"/>
        <w:bottom w:val="none" w:sz="0" w:space="0" w:color="auto"/>
        <w:right w:val="none" w:sz="0" w:space="0" w:color="auto"/>
      </w:divBdr>
    </w:div>
    <w:div w:id="1756365504">
      <w:bodyDiv w:val="1"/>
      <w:marLeft w:val="0"/>
      <w:marRight w:val="0"/>
      <w:marTop w:val="0"/>
      <w:marBottom w:val="0"/>
      <w:divBdr>
        <w:top w:val="none" w:sz="0" w:space="0" w:color="auto"/>
        <w:left w:val="none" w:sz="0" w:space="0" w:color="auto"/>
        <w:bottom w:val="none" w:sz="0" w:space="0" w:color="auto"/>
        <w:right w:val="none" w:sz="0" w:space="0" w:color="auto"/>
      </w:divBdr>
    </w:div>
    <w:div w:id="1759716261">
      <w:bodyDiv w:val="1"/>
      <w:marLeft w:val="0"/>
      <w:marRight w:val="0"/>
      <w:marTop w:val="0"/>
      <w:marBottom w:val="0"/>
      <w:divBdr>
        <w:top w:val="none" w:sz="0" w:space="0" w:color="auto"/>
        <w:left w:val="none" w:sz="0" w:space="0" w:color="auto"/>
        <w:bottom w:val="none" w:sz="0" w:space="0" w:color="auto"/>
        <w:right w:val="none" w:sz="0" w:space="0" w:color="auto"/>
      </w:divBdr>
    </w:div>
    <w:div w:id="1828325853">
      <w:bodyDiv w:val="1"/>
      <w:marLeft w:val="0"/>
      <w:marRight w:val="0"/>
      <w:marTop w:val="0"/>
      <w:marBottom w:val="0"/>
      <w:divBdr>
        <w:top w:val="none" w:sz="0" w:space="0" w:color="auto"/>
        <w:left w:val="none" w:sz="0" w:space="0" w:color="auto"/>
        <w:bottom w:val="none" w:sz="0" w:space="0" w:color="auto"/>
        <w:right w:val="none" w:sz="0" w:space="0" w:color="auto"/>
      </w:divBdr>
      <w:divsChild>
        <w:div w:id="1561400111">
          <w:marLeft w:val="0"/>
          <w:marRight w:val="0"/>
          <w:marTop w:val="0"/>
          <w:marBottom w:val="0"/>
          <w:divBdr>
            <w:top w:val="none" w:sz="0" w:space="0" w:color="auto"/>
            <w:left w:val="none" w:sz="0" w:space="0" w:color="auto"/>
            <w:bottom w:val="none" w:sz="0" w:space="0" w:color="auto"/>
            <w:right w:val="none" w:sz="0" w:space="0" w:color="auto"/>
          </w:divBdr>
        </w:div>
        <w:div w:id="1865626927">
          <w:marLeft w:val="0"/>
          <w:marRight w:val="0"/>
          <w:marTop w:val="0"/>
          <w:marBottom w:val="0"/>
          <w:divBdr>
            <w:top w:val="none" w:sz="0" w:space="0" w:color="auto"/>
            <w:left w:val="none" w:sz="0" w:space="0" w:color="auto"/>
            <w:bottom w:val="none" w:sz="0" w:space="0" w:color="auto"/>
            <w:right w:val="none" w:sz="0" w:space="0" w:color="auto"/>
          </w:divBdr>
        </w:div>
        <w:div w:id="1669668702">
          <w:marLeft w:val="0"/>
          <w:marRight w:val="0"/>
          <w:marTop w:val="0"/>
          <w:marBottom w:val="0"/>
          <w:divBdr>
            <w:top w:val="none" w:sz="0" w:space="0" w:color="auto"/>
            <w:left w:val="none" w:sz="0" w:space="0" w:color="auto"/>
            <w:bottom w:val="none" w:sz="0" w:space="0" w:color="auto"/>
            <w:right w:val="none" w:sz="0" w:space="0" w:color="auto"/>
          </w:divBdr>
        </w:div>
      </w:divsChild>
    </w:div>
    <w:div w:id="1856189907">
      <w:bodyDiv w:val="1"/>
      <w:marLeft w:val="0"/>
      <w:marRight w:val="0"/>
      <w:marTop w:val="0"/>
      <w:marBottom w:val="0"/>
      <w:divBdr>
        <w:top w:val="none" w:sz="0" w:space="0" w:color="auto"/>
        <w:left w:val="none" w:sz="0" w:space="0" w:color="auto"/>
        <w:bottom w:val="none" w:sz="0" w:space="0" w:color="auto"/>
        <w:right w:val="none" w:sz="0" w:space="0" w:color="auto"/>
      </w:divBdr>
    </w:div>
    <w:div w:id="1958681766">
      <w:bodyDiv w:val="1"/>
      <w:marLeft w:val="0"/>
      <w:marRight w:val="0"/>
      <w:marTop w:val="0"/>
      <w:marBottom w:val="0"/>
      <w:divBdr>
        <w:top w:val="none" w:sz="0" w:space="0" w:color="auto"/>
        <w:left w:val="none" w:sz="0" w:space="0" w:color="auto"/>
        <w:bottom w:val="none" w:sz="0" w:space="0" w:color="auto"/>
        <w:right w:val="none" w:sz="0" w:space="0" w:color="auto"/>
      </w:divBdr>
    </w:div>
    <w:div w:id="2093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wmf"/><Relationship Id="rId42" Type="http://schemas.openxmlformats.org/officeDocument/2006/relationships/image" Target="media/image19.wmf"/><Relationship Id="rId47" Type="http://schemas.openxmlformats.org/officeDocument/2006/relationships/image" Target="media/image23.jpeg"/><Relationship Id="rId63" Type="http://schemas.openxmlformats.org/officeDocument/2006/relationships/image" Target="media/image39.png"/><Relationship Id="rId68" Type="http://schemas.openxmlformats.org/officeDocument/2006/relationships/hyperlink" Target="mailto:dgo@caa.co.uk"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9.bin"/><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7.emf"/><Relationship Id="rId45" Type="http://schemas.openxmlformats.org/officeDocument/2006/relationships/oleObject" Target="embeddings/oleObject14.bin"/><Relationship Id="rId53" Type="http://schemas.openxmlformats.org/officeDocument/2006/relationships/image" Target="media/image29.png"/><Relationship Id="rId58" Type="http://schemas.openxmlformats.org/officeDocument/2006/relationships/image" Target="media/image34.png"/><Relationship Id="rId66" Type="http://schemas.openxmlformats.org/officeDocument/2006/relationships/image" Target="media/image42.png"/><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37.png"/><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image" Target="media/image20.wmf"/><Relationship Id="rId48" Type="http://schemas.openxmlformats.org/officeDocument/2006/relationships/image" Target="media/image24.wmf"/><Relationship Id="rId56" Type="http://schemas.openxmlformats.org/officeDocument/2006/relationships/image" Target="media/image32.png"/><Relationship Id="rId64" Type="http://schemas.openxmlformats.org/officeDocument/2006/relationships/image" Target="media/image40.png"/><Relationship Id="rId69" Type="http://schemas.openxmlformats.org/officeDocument/2006/relationships/hyperlink" Target="http://www.caa.co.uk/srg2808" TargetMode="External"/><Relationship Id="rId8" Type="http://schemas.openxmlformats.org/officeDocument/2006/relationships/webSettings" Target="webSettings.xml"/><Relationship Id="rId51" Type="http://schemas.openxmlformats.org/officeDocument/2006/relationships/image" Target="media/image27.wmf"/><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22.wmf"/><Relationship Id="rId59" Type="http://schemas.openxmlformats.org/officeDocument/2006/relationships/image" Target="media/image35.png"/><Relationship Id="rId67" Type="http://schemas.openxmlformats.org/officeDocument/2006/relationships/image" Target="media/image43.png"/><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image" Target="media/image30.png"/><Relationship Id="rId62" Type="http://schemas.openxmlformats.org/officeDocument/2006/relationships/image" Target="media/image38.png"/><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5.png"/><Relationship Id="rId57" Type="http://schemas.openxmlformats.org/officeDocument/2006/relationships/image" Target="media/image33.jpeg"/><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8.wmf"/><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6.wmf"/><Relationship Id="rId34" Type="http://schemas.openxmlformats.org/officeDocument/2006/relationships/image" Target="media/image13.wmf"/><Relationship Id="rId50" Type="http://schemas.openxmlformats.org/officeDocument/2006/relationships/image" Target="media/image26.wmf"/><Relationship Id="rId55" Type="http://schemas.openxmlformats.org/officeDocument/2006/relationships/image" Target="media/image31.jpeg"/><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9EC40A19C34B442B58E0652099C1A39" ma:contentTypeVersion="10" ma:contentTypeDescription="Create a new document." ma:contentTypeScope="" ma:versionID="9ea68331d05a130305746f7070af6319">
  <xsd:schema xmlns:xsd="http://www.w3.org/2001/XMLSchema" xmlns:xs="http://www.w3.org/2001/XMLSchema" xmlns:p="http://schemas.microsoft.com/office/2006/metadata/properties" xmlns:ns3="ebff855e-6bbb-4071-b3c2-a127ca545aff" targetNamespace="http://schemas.microsoft.com/office/2006/metadata/properties" ma:root="true" ma:fieldsID="1df966cf7bc24260240904d671fca376" ns3:_="">
    <xsd:import namespace="ebff855e-6bbb-4071-b3c2-a127ca545a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f855e-6bbb-4071-b3c2-a127ca54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F6446-B46D-4551-9251-864F7453E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C5067E-4A73-41E6-A9F4-411F8066F236}">
  <ds:schemaRefs>
    <ds:schemaRef ds:uri="http://schemas.microsoft.com/sharepoint/v3/contenttype/forms"/>
  </ds:schemaRefs>
</ds:datastoreItem>
</file>

<file path=customXml/itemProps3.xml><?xml version="1.0" encoding="utf-8"?>
<ds:datastoreItem xmlns:ds="http://schemas.openxmlformats.org/officeDocument/2006/customXml" ds:itemID="{1737641A-1CFC-4F17-88DB-FB6749B56E4A}">
  <ds:schemaRefs>
    <ds:schemaRef ds:uri="http://schemas.openxmlformats.org/officeDocument/2006/bibliography"/>
  </ds:schemaRefs>
</ds:datastoreItem>
</file>

<file path=customXml/itemProps4.xml><?xml version="1.0" encoding="utf-8"?>
<ds:datastoreItem xmlns:ds="http://schemas.openxmlformats.org/officeDocument/2006/customXml" ds:itemID="{F0696B8F-44B5-4278-B34F-3FA6E808A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f855e-6bbb-4071-b3c2-a127ca545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9968</Words>
  <Characters>56824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UK Operators with approval to carry dangerous goods as cargo (Aeroplanes  Helicopters)</vt:lpstr>
    </vt:vector>
  </TitlesOfParts>
  <Company>Civil Aviation Authority</Company>
  <LinksUpToDate>false</LinksUpToDate>
  <CharactersWithSpaces>66659</CharactersWithSpaces>
  <SharedDoc>false</SharedDoc>
  <HLinks>
    <vt:vector size="18" baseType="variant">
      <vt:variant>
        <vt:i4>1704026</vt:i4>
      </vt:variant>
      <vt:variant>
        <vt:i4>48</vt:i4>
      </vt:variant>
      <vt:variant>
        <vt:i4>0</vt:i4>
      </vt:variant>
      <vt:variant>
        <vt:i4>5</vt:i4>
      </vt:variant>
      <vt:variant>
        <vt:lpwstr>http://www.caa.co.uk/srg2809</vt:lpwstr>
      </vt:variant>
      <vt:variant>
        <vt:lpwstr/>
      </vt:variant>
      <vt:variant>
        <vt:i4>1769562</vt:i4>
      </vt:variant>
      <vt:variant>
        <vt:i4>45</vt:i4>
      </vt:variant>
      <vt:variant>
        <vt:i4>0</vt:i4>
      </vt:variant>
      <vt:variant>
        <vt:i4>5</vt:i4>
      </vt:variant>
      <vt:variant>
        <vt:lpwstr>http://www.caa.co.uk/srg2808</vt:lpwstr>
      </vt:variant>
      <vt:variant>
        <vt:lpwstr/>
      </vt:variant>
      <vt:variant>
        <vt:i4>983045</vt:i4>
      </vt:variant>
      <vt:variant>
        <vt:i4>42</vt:i4>
      </vt:variant>
      <vt:variant>
        <vt:i4>0</vt:i4>
      </vt:variant>
      <vt:variant>
        <vt:i4>5</vt:i4>
      </vt:variant>
      <vt:variant>
        <vt:lpwstr>http://www.caa.co.uk/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Operators with approval to carry dangerous goods as cargo (Aeroplanes  Helicopters)</dc:title>
  <dc:creator>UK Civil Aviation Authority</dc:creator>
  <cp:lastModifiedBy>Pippa Rooke</cp:lastModifiedBy>
  <cp:revision>2</cp:revision>
  <cp:lastPrinted>2018-12-13T09:41:00Z</cp:lastPrinted>
  <dcterms:created xsi:type="dcterms:W3CDTF">2023-07-27T14:54:00Z</dcterms:created>
  <dcterms:modified xsi:type="dcterms:W3CDTF">2023-07-27T14:54:00Z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0x01010029EC40A19C34B442B58E0652099C1A39</vt:lpwstr>
  </property>
  <property fmtid="{D5CDD505-2E9C-101B-9397-08002B2CF9AE}" pid="3" name="MSIP_Label_3196a3aa-34a9-4b82-9eed-745e5fc3f53e_Enabled">
    <vt:lpwstr>true</vt:lpwstr>
  </property>
  <property fmtid="{D5CDD505-2E9C-101B-9397-08002B2CF9AE}" pid="4" name="MSIP_Label_3196a3aa-34a9-4b82-9eed-745e5fc3f53e_SetDate">
    <vt:lpwstr>2021-04-01T12:44:07Z</vt:lpwstr>
  </property>
  <property fmtid="{D5CDD505-2E9C-101B-9397-08002B2CF9AE}" pid="5" name="MSIP_Label_3196a3aa-34a9-4b82-9eed-745e5fc3f53e_Method">
    <vt:lpwstr>Standard</vt:lpwstr>
  </property>
  <property fmtid="{D5CDD505-2E9C-101B-9397-08002B2CF9AE}" pid="6" name="MSIP_Label_3196a3aa-34a9-4b82-9eed-745e5fc3f53e_Name">
    <vt:lpwstr>3196a3aa-34a9-4b82-9eed-745e5fc3f53e</vt:lpwstr>
  </property>
  <property fmtid="{D5CDD505-2E9C-101B-9397-08002B2CF9AE}" pid="7" name="MSIP_Label_3196a3aa-34a9-4b82-9eed-745e5fc3f53e_SiteId">
    <vt:lpwstr>c4edd5ba-10c3-4fe3-946a-7c9c446ab8c8</vt:lpwstr>
  </property>
  <property fmtid="{D5CDD505-2E9C-101B-9397-08002B2CF9AE}" pid="8" name="MSIP_Label_3196a3aa-34a9-4b82-9eed-745e5fc3f53e_ActionId">
    <vt:lpwstr/>
  </property>
  <property fmtid="{D5CDD505-2E9C-101B-9397-08002B2CF9AE}" pid="9" name="MSIP_Label_3196a3aa-34a9-4b82-9eed-745e5fc3f53e_ContentBits">
    <vt:lpwstr>0</vt:lpwstr>
  </property>
</Properties>
</file>