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887E4" w14:textId="4842ED24" w:rsidR="007B0724" w:rsidRPr="000317CB" w:rsidRDefault="007B0724" w:rsidP="007B0724">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sidRPr="000317CB">
        <w:rPr>
          <w:rFonts w:ascii="Arial Bold" w:eastAsia="Times New Roman" w:hAnsi="Arial Bold" w:cs="Times New Roman"/>
          <w:szCs w:val="20"/>
        </w:rPr>
        <w:t>Example Operations Manual Entry for a</w:t>
      </w:r>
      <w:r w:rsidR="004D6C00" w:rsidRPr="000317CB">
        <w:rPr>
          <w:rFonts w:ascii="Arial Bold" w:eastAsia="Times New Roman" w:hAnsi="Arial Bold" w:cs="Times New Roman"/>
          <w:szCs w:val="20"/>
        </w:rPr>
        <w:t xml:space="preserve"> </w:t>
      </w:r>
      <w:r w:rsidR="004D6C00" w:rsidRPr="000317CB">
        <w:rPr>
          <w:rFonts w:ascii="Arial Bold" w:eastAsia="Times New Roman" w:hAnsi="Arial Bold" w:cs="Times New Roman"/>
          <w:szCs w:val="20"/>
          <w:u w:color="C00000"/>
        </w:rPr>
        <w:t>UK</w:t>
      </w:r>
      <w:r w:rsidRPr="000317CB">
        <w:rPr>
          <w:rFonts w:ascii="Arial Bold" w:eastAsia="Times New Roman" w:hAnsi="Arial Bold" w:cs="Times New Roman"/>
          <w:szCs w:val="20"/>
        </w:rPr>
        <w:t xml:space="preserve"> Fixed-Wing Operator </w:t>
      </w:r>
      <w:r w:rsidR="00AE001B" w:rsidRPr="000317CB">
        <w:rPr>
          <w:rFonts w:ascii="Arial Bold" w:eastAsia="Times New Roman" w:hAnsi="Arial Bold" w:cs="Times New Roman"/>
          <w:szCs w:val="20"/>
          <w:u w:color="C00000"/>
        </w:rPr>
        <w:t>or Helicopter Operator</w:t>
      </w:r>
      <w:r w:rsidR="00AE001B" w:rsidRPr="000317CB">
        <w:rPr>
          <w:rFonts w:ascii="Arial Bold" w:eastAsia="Times New Roman" w:hAnsi="Arial Bold" w:cs="Times New Roman"/>
          <w:szCs w:val="20"/>
        </w:rPr>
        <w:t xml:space="preserve"> </w:t>
      </w:r>
      <w:r w:rsidRPr="000317CB">
        <w:rPr>
          <w:rFonts w:ascii="Arial Bold" w:eastAsia="Times New Roman" w:hAnsi="Arial Bold" w:cs="Times New Roman"/>
          <w:szCs w:val="20"/>
        </w:rPr>
        <w:t>Approved to Carry Dangerous Goods as Cargo</w:t>
      </w:r>
    </w:p>
    <w:p w14:paraId="347887E5" w14:textId="77777777" w:rsidR="007B0724" w:rsidRPr="000317CB" w:rsidRDefault="007B0724"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sidRPr="000317CB">
        <w:rPr>
          <w:rFonts w:ascii="Arial Bold" w:eastAsia="Times New Roman" w:hAnsi="Arial Bold" w:cs="Times New Roman"/>
          <w:szCs w:val="20"/>
        </w:rPr>
        <w:t>Revision History</w:t>
      </w:r>
    </w:p>
    <w:tbl>
      <w:tblPr>
        <w:tblStyle w:val="TableGrid"/>
        <w:tblW w:w="9351" w:type="dxa"/>
        <w:tblLook w:val="04A0" w:firstRow="1" w:lastRow="0" w:firstColumn="1" w:lastColumn="0" w:noHBand="0" w:noVBand="1"/>
      </w:tblPr>
      <w:tblGrid>
        <w:gridCol w:w="1309"/>
        <w:gridCol w:w="1266"/>
        <w:gridCol w:w="6770"/>
        <w:gridCol w:w="6"/>
      </w:tblGrid>
      <w:tr w:rsidR="00E3152A" w:rsidRPr="000317CB" w14:paraId="347887E9" w14:textId="77777777" w:rsidTr="3E83C9C2">
        <w:trPr>
          <w:gridAfter w:val="1"/>
          <w:wAfter w:w="6" w:type="dxa"/>
          <w:trHeight w:val="306"/>
        </w:trPr>
        <w:tc>
          <w:tcPr>
            <w:tcW w:w="1309" w:type="dxa"/>
          </w:tcPr>
          <w:p w14:paraId="347887E6" w14:textId="77777777" w:rsidR="00F43BC8" w:rsidRPr="000317CB" w:rsidRDefault="00F43BC8"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sidRPr="000317CB">
              <w:rPr>
                <w:rFonts w:ascii="Arial Bold" w:eastAsia="Times New Roman" w:hAnsi="Arial Bold" w:cs="Times New Roman"/>
                <w:szCs w:val="20"/>
              </w:rPr>
              <w:t>DATE</w:t>
            </w:r>
          </w:p>
        </w:tc>
        <w:tc>
          <w:tcPr>
            <w:tcW w:w="1266" w:type="dxa"/>
          </w:tcPr>
          <w:p w14:paraId="347887E7" w14:textId="77777777" w:rsidR="00F43BC8" w:rsidRPr="000317CB" w:rsidRDefault="00F43BC8"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sidRPr="000317CB">
              <w:rPr>
                <w:rFonts w:ascii="Arial Bold" w:eastAsia="Times New Roman" w:hAnsi="Arial Bold" w:cs="Times New Roman"/>
                <w:szCs w:val="20"/>
              </w:rPr>
              <w:t>VERSION</w:t>
            </w:r>
          </w:p>
        </w:tc>
        <w:tc>
          <w:tcPr>
            <w:tcW w:w="6770" w:type="dxa"/>
          </w:tcPr>
          <w:p w14:paraId="347887E8" w14:textId="77777777" w:rsidR="00F43BC8" w:rsidRPr="000317CB" w:rsidRDefault="00F43BC8"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sidRPr="000317CB">
              <w:rPr>
                <w:rFonts w:ascii="Arial Bold" w:eastAsia="Times New Roman" w:hAnsi="Arial Bold" w:cs="Times New Roman"/>
                <w:szCs w:val="20"/>
              </w:rPr>
              <w:t>CHANGES</w:t>
            </w:r>
          </w:p>
        </w:tc>
      </w:tr>
      <w:tr w:rsidR="00E3152A" w:rsidRPr="000317CB" w14:paraId="34788802" w14:textId="77777777" w:rsidTr="3E83C9C2">
        <w:trPr>
          <w:gridAfter w:val="1"/>
          <w:wAfter w:w="6" w:type="dxa"/>
        </w:trPr>
        <w:tc>
          <w:tcPr>
            <w:tcW w:w="1309" w:type="dxa"/>
          </w:tcPr>
          <w:p w14:paraId="347887EA" w14:textId="77777777" w:rsidR="00F43BC8" w:rsidRPr="000317CB" w:rsidRDefault="00FF392C"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0317CB">
              <w:rPr>
                <w:rFonts w:ascii="Arial Bold" w:eastAsia="Times New Roman" w:hAnsi="Arial Bold" w:cs="Times New Roman"/>
                <w:b w:val="0"/>
                <w:color w:val="808080" w:themeColor="background1" w:themeShade="80"/>
                <w:sz w:val="20"/>
                <w:szCs w:val="20"/>
              </w:rPr>
              <w:t>12</w:t>
            </w:r>
            <w:r w:rsidR="00F43BC8" w:rsidRPr="000317CB">
              <w:rPr>
                <w:rFonts w:ascii="Arial Bold" w:eastAsia="Times New Roman" w:hAnsi="Arial Bold" w:cs="Times New Roman"/>
                <w:b w:val="0"/>
                <w:color w:val="808080" w:themeColor="background1" w:themeShade="80"/>
                <w:sz w:val="20"/>
                <w:szCs w:val="20"/>
              </w:rPr>
              <w:t>/</w:t>
            </w:r>
            <w:r w:rsidRPr="000317CB">
              <w:rPr>
                <w:rFonts w:ascii="Arial Bold" w:eastAsia="Times New Roman" w:hAnsi="Arial Bold" w:cs="Times New Roman"/>
                <w:b w:val="0"/>
                <w:color w:val="808080" w:themeColor="background1" w:themeShade="80"/>
                <w:sz w:val="20"/>
                <w:szCs w:val="20"/>
              </w:rPr>
              <w:t>12</w:t>
            </w:r>
            <w:r w:rsidR="00F43BC8" w:rsidRPr="000317CB">
              <w:rPr>
                <w:rFonts w:ascii="Arial Bold" w:eastAsia="Times New Roman" w:hAnsi="Arial Bold" w:cs="Times New Roman"/>
                <w:b w:val="0"/>
                <w:color w:val="808080" w:themeColor="background1" w:themeShade="80"/>
                <w:sz w:val="20"/>
                <w:szCs w:val="20"/>
              </w:rPr>
              <w:t>/2018</w:t>
            </w:r>
          </w:p>
        </w:tc>
        <w:tc>
          <w:tcPr>
            <w:tcW w:w="1266" w:type="dxa"/>
          </w:tcPr>
          <w:p w14:paraId="347887EB" w14:textId="77777777" w:rsidR="00F43BC8" w:rsidRPr="000317CB" w:rsidRDefault="00F43BC8"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0317CB">
              <w:rPr>
                <w:rFonts w:ascii="Arial Bold" w:eastAsia="Times New Roman" w:hAnsi="Arial Bold" w:cs="Times New Roman"/>
                <w:b w:val="0"/>
                <w:color w:val="808080" w:themeColor="background1" w:themeShade="80"/>
                <w:sz w:val="20"/>
                <w:szCs w:val="20"/>
              </w:rPr>
              <w:t>5</w:t>
            </w:r>
          </w:p>
        </w:tc>
        <w:tc>
          <w:tcPr>
            <w:tcW w:w="6770" w:type="dxa"/>
          </w:tcPr>
          <w:p w14:paraId="347887EC" w14:textId="77777777" w:rsidR="00F43BC8" w:rsidRPr="000317CB" w:rsidRDefault="00F43BC8"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All previous tracked amendments accepted.</w:t>
            </w:r>
          </w:p>
          <w:p w14:paraId="347887ED" w14:textId="77777777" w:rsidR="00E90A67" w:rsidRPr="000317CB" w:rsidRDefault="00E90A67"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 xml:space="preserve">9.1.1 Editorial Note 2 amended to </w:t>
            </w:r>
            <w:r w:rsidR="004B0EC3" w:rsidRPr="000317CB">
              <w:rPr>
                <w:rFonts w:ascii="Arial Rounded MT Bold" w:eastAsia="Times New Roman" w:hAnsi="Arial Rounded MT Bold" w:cs="Times New Roman"/>
                <w:b w:val="0"/>
                <w:color w:val="808080" w:themeColor="background1" w:themeShade="80"/>
                <w:sz w:val="20"/>
                <w:szCs w:val="20"/>
              </w:rPr>
              <w:t xml:space="preserve">inform </w:t>
            </w:r>
            <w:r w:rsidRPr="000317CB">
              <w:rPr>
                <w:rFonts w:ascii="Arial Rounded MT Bold" w:eastAsia="Times New Roman" w:hAnsi="Arial Rounded MT Bold" w:cs="Times New Roman"/>
                <w:b w:val="0"/>
                <w:color w:val="808080" w:themeColor="background1" w:themeShade="80"/>
                <w:sz w:val="20"/>
                <w:szCs w:val="20"/>
              </w:rPr>
              <w:t>operators of the need to inform ICAO of Operator Variations.</w:t>
            </w:r>
          </w:p>
          <w:p w14:paraId="347887EE" w14:textId="77777777" w:rsidR="00E3152A" w:rsidRPr="000317CB" w:rsidRDefault="00CB6A5F"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9.1.2 ‘t</w:t>
            </w:r>
            <w:r w:rsidR="00E3152A" w:rsidRPr="000317CB">
              <w:rPr>
                <w:rFonts w:ascii="Arial Rounded MT Bold" w:eastAsia="Times New Roman" w:hAnsi="Arial Rounded MT Bold" w:cs="Times New Roman"/>
                <w:b w:val="0"/>
                <w:color w:val="808080" w:themeColor="background1" w:themeShade="80"/>
                <w:sz w:val="20"/>
                <w:szCs w:val="20"/>
              </w:rPr>
              <w:t xml:space="preserve">hese Instructions’ corrected to ‘the Technical Instructions’. </w:t>
            </w:r>
          </w:p>
          <w:p w14:paraId="347887EF" w14:textId="77777777" w:rsidR="000B23A9" w:rsidRPr="000317CB" w:rsidRDefault="00E1440B" w:rsidP="009E26A0">
            <w:pPr>
              <w:pStyle w:val="font6"/>
              <w:overflowPunct w:val="0"/>
              <w:autoSpaceDE w:val="0"/>
              <w:autoSpaceDN w:val="0"/>
              <w:adjustRightInd w:val="0"/>
              <w:spacing w:before="0" w:beforeAutospacing="0" w:after="240" w:afterAutospacing="0"/>
              <w:textAlignment w:val="baseline"/>
              <w:rPr>
                <w:rFonts w:ascii="Arial Rounded MT Bold" w:hAnsi="Arial Rounded MT Bold"/>
                <w:b w:val="0"/>
                <w:color w:val="808080" w:themeColor="background1" w:themeShade="80"/>
                <w:sz w:val="20"/>
                <w:szCs w:val="20"/>
              </w:rPr>
            </w:pPr>
            <w:r w:rsidRPr="000317CB">
              <w:rPr>
                <w:rFonts w:ascii="Arial Rounded MT Bold" w:hAnsi="Arial Rounded MT Bold"/>
                <w:b w:val="0"/>
                <w:color w:val="808080" w:themeColor="background1" w:themeShade="80"/>
                <w:sz w:val="20"/>
                <w:szCs w:val="20"/>
              </w:rPr>
              <w:t>9.1.3.1</w:t>
            </w:r>
            <w:r w:rsidR="000B23A9" w:rsidRPr="000317CB">
              <w:rPr>
                <w:rFonts w:ascii="Arial Rounded MT Bold" w:hAnsi="Arial Rounded MT Bold"/>
                <w:b w:val="0"/>
                <w:color w:val="808080" w:themeColor="background1" w:themeShade="80"/>
                <w:sz w:val="20"/>
                <w:szCs w:val="20"/>
              </w:rPr>
              <w:t xml:space="preserve"> b)</w:t>
            </w:r>
            <w:r w:rsidRPr="000317CB">
              <w:rPr>
                <w:rFonts w:ascii="Arial Rounded MT Bold" w:hAnsi="Arial Rounded MT Bold"/>
                <w:b w:val="0"/>
                <w:color w:val="808080" w:themeColor="background1" w:themeShade="80"/>
                <w:sz w:val="20"/>
                <w:szCs w:val="20"/>
              </w:rPr>
              <w:t xml:space="preserve"> </w:t>
            </w:r>
            <w:r w:rsidR="000B23A9" w:rsidRPr="000317CB">
              <w:rPr>
                <w:rFonts w:ascii="Arial Rounded MT Bold" w:hAnsi="Arial Rounded MT Bold"/>
                <w:b w:val="0"/>
                <w:color w:val="808080" w:themeColor="background1" w:themeShade="80"/>
                <w:sz w:val="20"/>
                <w:szCs w:val="20"/>
              </w:rPr>
              <w:t xml:space="preserve">Bracket symbol </w:t>
            </w:r>
            <w:r w:rsidR="003E0114" w:rsidRPr="000317CB">
              <w:rPr>
                <w:rFonts w:ascii="Arial Rounded MT Bold" w:hAnsi="Arial Rounded MT Bold"/>
                <w:b w:val="0"/>
                <w:color w:val="808080" w:themeColor="background1" w:themeShade="80"/>
                <w:sz w:val="20"/>
                <w:szCs w:val="20"/>
              </w:rPr>
              <w:t>inserted</w:t>
            </w:r>
            <w:r w:rsidR="000B23A9" w:rsidRPr="000317CB">
              <w:rPr>
                <w:rFonts w:ascii="Arial Rounded MT Bold" w:hAnsi="Arial Rounded MT Bold"/>
                <w:b w:val="0"/>
                <w:color w:val="808080" w:themeColor="background1" w:themeShade="80"/>
                <w:sz w:val="20"/>
                <w:szCs w:val="20"/>
              </w:rPr>
              <w:t xml:space="preserve"> (</w:t>
            </w:r>
            <w:r w:rsidR="003E0114" w:rsidRPr="000317CB">
              <w:rPr>
                <w:rFonts w:ascii="Arial Rounded MT Bold" w:hAnsi="Arial Rounded MT Bold"/>
                <w:b w:val="0"/>
                <w:color w:val="808080" w:themeColor="background1" w:themeShade="80"/>
                <w:sz w:val="20"/>
                <w:szCs w:val="20"/>
              </w:rPr>
              <w:t>grammatical correction</w:t>
            </w:r>
            <w:r w:rsidR="000B23A9" w:rsidRPr="000317CB">
              <w:rPr>
                <w:rFonts w:ascii="Arial Rounded MT Bold" w:hAnsi="Arial Rounded MT Bold"/>
                <w:b w:val="0"/>
                <w:color w:val="808080" w:themeColor="background1" w:themeShade="80"/>
                <w:sz w:val="20"/>
                <w:szCs w:val="20"/>
              </w:rPr>
              <w:t>)</w:t>
            </w:r>
            <w:r w:rsidR="00443A28" w:rsidRPr="000317CB">
              <w:rPr>
                <w:rFonts w:ascii="Arial Rounded MT Bold" w:hAnsi="Arial Rounded MT Bold"/>
                <w:b w:val="0"/>
                <w:color w:val="808080" w:themeColor="background1" w:themeShade="80"/>
                <w:sz w:val="20"/>
                <w:szCs w:val="20"/>
              </w:rPr>
              <w:t xml:space="preserve"> and d) amended as consequence of amendment to 9.1.5</w:t>
            </w:r>
            <w:r w:rsidR="00F3576B" w:rsidRPr="000317CB">
              <w:rPr>
                <w:rFonts w:ascii="Arial Rounded MT Bold" w:hAnsi="Arial Rounded MT Bold"/>
                <w:b w:val="0"/>
                <w:color w:val="808080" w:themeColor="background1" w:themeShade="80"/>
                <w:sz w:val="20"/>
                <w:szCs w:val="20"/>
              </w:rPr>
              <w:t>.</w:t>
            </w:r>
          </w:p>
          <w:p w14:paraId="347887F0" w14:textId="77777777" w:rsidR="00E1440B" w:rsidRPr="000317CB" w:rsidRDefault="000B23A9" w:rsidP="009E26A0">
            <w:pPr>
              <w:pStyle w:val="font6"/>
              <w:overflowPunct w:val="0"/>
              <w:autoSpaceDE w:val="0"/>
              <w:autoSpaceDN w:val="0"/>
              <w:adjustRightInd w:val="0"/>
              <w:spacing w:before="0" w:beforeAutospacing="0" w:after="240" w:afterAutospacing="0"/>
              <w:textAlignment w:val="baseline"/>
              <w:rPr>
                <w:rFonts w:ascii="Arial Rounded MT Bold" w:hAnsi="Arial Rounded MT Bold" w:cs="Helvetica"/>
                <w:b w:val="0"/>
                <w:bCs w:val="0"/>
                <w:color w:val="808080" w:themeColor="background1" w:themeShade="80"/>
                <w:sz w:val="20"/>
                <w:szCs w:val="20"/>
              </w:rPr>
            </w:pPr>
            <w:r w:rsidRPr="000317CB">
              <w:rPr>
                <w:rFonts w:ascii="Arial Rounded MT Bold" w:hAnsi="Arial Rounded MT Bold"/>
                <w:b w:val="0"/>
                <w:color w:val="808080" w:themeColor="background1" w:themeShade="80"/>
                <w:sz w:val="20"/>
                <w:szCs w:val="20"/>
              </w:rPr>
              <w:t xml:space="preserve">9.1.3.1 </w:t>
            </w:r>
            <w:r w:rsidR="00E1440B" w:rsidRPr="000317CB">
              <w:rPr>
                <w:rFonts w:ascii="Arial Rounded MT Bold" w:hAnsi="Arial Rounded MT Bold"/>
                <w:b w:val="0"/>
                <w:color w:val="808080" w:themeColor="background1" w:themeShade="80"/>
                <w:sz w:val="20"/>
                <w:szCs w:val="20"/>
              </w:rPr>
              <w:t>Editorial Note</w:t>
            </w:r>
            <w:r w:rsidR="00394305" w:rsidRPr="000317CB">
              <w:rPr>
                <w:rFonts w:ascii="Arial Rounded MT Bold" w:hAnsi="Arial Rounded MT Bold"/>
                <w:b w:val="0"/>
                <w:color w:val="808080" w:themeColor="background1" w:themeShade="80"/>
                <w:sz w:val="20"/>
                <w:szCs w:val="20"/>
              </w:rPr>
              <w:t xml:space="preserve"> </w:t>
            </w:r>
            <w:r w:rsidR="00E1440B" w:rsidRPr="000317CB">
              <w:rPr>
                <w:rFonts w:ascii="Arial Rounded MT Bold" w:hAnsi="Arial Rounded MT Bold"/>
                <w:b w:val="0"/>
                <w:color w:val="808080" w:themeColor="background1" w:themeShade="80"/>
                <w:sz w:val="20"/>
                <w:szCs w:val="20"/>
              </w:rPr>
              <w:t xml:space="preserve">2 added </w:t>
            </w:r>
            <w:r w:rsidRPr="000317CB">
              <w:rPr>
                <w:rFonts w:ascii="Arial Rounded MT Bold" w:hAnsi="Arial Rounded MT Bold"/>
                <w:b w:val="0"/>
                <w:color w:val="808080" w:themeColor="background1" w:themeShade="80"/>
                <w:sz w:val="20"/>
                <w:szCs w:val="20"/>
              </w:rPr>
              <w:t xml:space="preserve">to reflect CAA Skywise alert </w:t>
            </w:r>
            <w:r w:rsidRPr="000317CB">
              <w:rPr>
                <w:rFonts w:ascii="Arial Rounded MT Bold" w:hAnsi="Arial Rounded MT Bold" w:cs="Helvetica"/>
                <w:b w:val="0"/>
                <w:bCs w:val="0"/>
                <w:color w:val="808080" w:themeColor="background1" w:themeShade="80"/>
                <w:sz w:val="20"/>
                <w:szCs w:val="20"/>
              </w:rPr>
              <w:t xml:space="preserve">SW2018/63 issued </w:t>
            </w:r>
            <w:r w:rsidR="00F3576B" w:rsidRPr="000317CB">
              <w:rPr>
                <w:rFonts w:ascii="Arial Rounded MT Bold" w:hAnsi="Arial Rounded MT Bold" w:cs="Helvetica"/>
                <w:b w:val="0"/>
                <w:bCs w:val="0"/>
                <w:color w:val="808080" w:themeColor="background1" w:themeShade="80"/>
                <w:sz w:val="20"/>
                <w:szCs w:val="20"/>
              </w:rPr>
              <w:t>20th April 2018.</w:t>
            </w:r>
          </w:p>
          <w:p w14:paraId="347887F1" w14:textId="77777777" w:rsidR="00ED61C2" w:rsidRPr="000317CB" w:rsidRDefault="00ED61C2"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hAnsi="Arial Rounded MT Bold" w:cs="Helvetica"/>
                <w:b w:val="0"/>
                <w:bCs w:val="0"/>
                <w:color w:val="808080" w:themeColor="background1" w:themeShade="80"/>
                <w:sz w:val="20"/>
                <w:szCs w:val="20"/>
              </w:rPr>
              <w:t xml:space="preserve">9.1.5 Text and tables concerning </w:t>
            </w:r>
            <w:r w:rsidRPr="000317CB">
              <w:rPr>
                <w:rFonts w:ascii="Arial Rounded MT Bold" w:hAnsi="Arial Rounded MT Bold"/>
                <w:b w:val="0"/>
                <w:bCs w:val="0"/>
                <w:color w:val="808080" w:themeColor="background1" w:themeShade="80"/>
                <w:sz w:val="20"/>
                <w:szCs w:val="20"/>
              </w:rPr>
              <w:t>dangerous goods that may be carried by passengers and crew replaced</w:t>
            </w:r>
            <w:r w:rsidR="0046158E" w:rsidRPr="000317CB">
              <w:rPr>
                <w:rFonts w:ascii="Arial Rounded MT Bold" w:hAnsi="Arial Rounded MT Bold"/>
                <w:b w:val="0"/>
                <w:bCs w:val="0"/>
                <w:color w:val="808080" w:themeColor="background1" w:themeShade="80"/>
                <w:sz w:val="20"/>
                <w:szCs w:val="20"/>
              </w:rPr>
              <w:t xml:space="preserve"> due to reformatting and changes to the requirements for the preparation and stowage of electric </w:t>
            </w:r>
            <w:r w:rsidR="00E3152A" w:rsidRPr="000317CB">
              <w:rPr>
                <w:rFonts w:ascii="Arial Rounded MT Bold" w:hAnsi="Arial Rounded MT Bold"/>
                <w:b w:val="0"/>
                <w:bCs w:val="0"/>
                <w:color w:val="808080" w:themeColor="background1" w:themeShade="80"/>
                <w:sz w:val="20"/>
                <w:szCs w:val="20"/>
              </w:rPr>
              <w:t>mobility</w:t>
            </w:r>
            <w:r w:rsidR="0046158E" w:rsidRPr="000317CB">
              <w:rPr>
                <w:rFonts w:ascii="Arial Rounded MT Bold" w:hAnsi="Arial Rounded MT Bold"/>
                <w:b w:val="0"/>
                <w:bCs w:val="0"/>
                <w:color w:val="808080" w:themeColor="background1" w:themeShade="80"/>
                <w:sz w:val="20"/>
                <w:szCs w:val="20"/>
              </w:rPr>
              <w:t xml:space="preserve"> aids</w:t>
            </w:r>
            <w:r w:rsidRPr="000317CB">
              <w:rPr>
                <w:rFonts w:ascii="Arial Rounded MT Bold" w:hAnsi="Arial Rounded MT Bold"/>
                <w:b w:val="0"/>
                <w:bCs w:val="0"/>
                <w:color w:val="808080" w:themeColor="background1" w:themeShade="80"/>
                <w:sz w:val="20"/>
                <w:szCs w:val="20"/>
              </w:rPr>
              <w:t>.</w:t>
            </w:r>
          </w:p>
          <w:p w14:paraId="347887F2" w14:textId="77777777" w:rsidR="009072E6" w:rsidRPr="000317CB" w:rsidRDefault="009072E6"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9.1.7 Clarification of Class 1 hazard label explanatory text.</w:t>
            </w:r>
          </w:p>
          <w:p w14:paraId="347887F3" w14:textId="77777777" w:rsidR="009202F1" w:rsidRPr="000317CB" w:rsidRDefault="009202F1" w:rsidP="009202F1">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9.1.7 Clarification of Class 9 label for lithium battery shipments explanatory text.</w:t>
            </w:r>
          </w:p>
          <w:p w14:paraId="347887F4" w14:textId="77777777" w:rsidR="006763AB" w:rsidRPr="000317CB" w:rsidRDefault="006763AB"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 xml:space="preserve">9.1.7 Deletion of the lithium battery handling label contained in the 2015-2016 Edition of the ICAO Technical Instructions as this </w:t>
            </w:r>
            <w:r w:rsidR="00F8356A" w:rsidRPr="000317CB">
              <w:rPr>
                <w:rFonts w:ascii="Arial Rounded MT Bold" w:eastAsia="Times New Roman" w:hAnsi="Arial Rounded MT Bold" w:cs="Times New Roman"/>
                <w:b w:val="0"/>
                <w:color w:val="808080" w:themeColor="background1" w:themeShade="80"/>
                <w:sz w:val="20"/>
                <w:szCs w:val="20"/>
              </w:rPr>
              <w:t xml:space="preserve">is </w:t>
            </w:r>
            <w:r w:rsidRPr="000317CB">
              <w:rPr>
                <w:rFonts w:ascii="Arial Rounded MT Bold" w:eastAsia="Times New Roman" w:hAnsi="Arial Rounded MT Bold" w:cs="Times New Roman"/>
                <w:b w:val="0"/>
                <w:color w:val="808080" w:themeColor="background1" w:themeShade="80"/>
                <w:sz w:val="20"/>
                <w:szCs w:val="20"/>
              </w:rPr>
              <w:t xml:space="preserve">no longer </w:t>
            </w:r>
            <w:r w:rsidR="00982FE5" w:rsidRPr="000317CB">
              <w:rPr>
                <w:rFonts w:ascii="Arial Rounded MT Bold" w:eastAsia="Times New Roman" w:hAnsi="Arial Rounded MT Bold" w:cs="Times New Roman"/>
                <w:b w:val="0"/>
                <w:color w:val="808080" w:themeColor="background1" w:themeShade="80"/>
                <w:sz w:val="20"/>
                <w:szCs w:val="20"/>
              </w:rPr>
              <w:t>valid in air transport</w:t>
            </w:r>
            <w:r w:rsidRPr="000317CB">
              <w:rPr>
                <w:rFonts w:ascii="Arial Rounded MT Bold" w:eastAsia="Times New Roman" w:hAnsi="Arial Rounded MT Bold" w:cs="Times New Roman"/>
                <w:b w:val="0"/>
                <w:color w:val="808080" w:themeColor="background1" w:themeShade="80"/>
                <w:sz w:val="20"/>
                <w:szCs w:val="20"/>
              </w:rPr>
              <w:t>.</w:t>
            </w:r>
          </w:p>
          <w:p w14:paraId="347887F5" w14:textId="77777777" w:rsidR="009072E6" w:rsidRPr="000317CB" w:rsidRDefault="00081DE0"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9.1.7 Clarification of EHS mark expla</w:t>
            </w:r>
            <w:r w:rsidR="00E3152A" w:rsidRPr="000317CB">
              <w:rPr>
                <w:rFonts w:ascii="Arial Rounded MT Bold" w:eastAsia="Times New Roman" w:hAnsi="Arial Rounded MT Bold" w:cs="Times New Roman"/>
                <w:b w:val="0"/>
                <w:color w:val="808080" w:themeColor="background1" w:themeShade="80"/>
                <w:sz w:val="20"/>
                <w:szCs w:val="20"/>
              </w:rPr>
              <w:t>na</w:t>
            </w:r>
            <w:r w:rsidRPr="000317CB">
              <w:rPr>
                <w:rFonts w:ascii="Arial Rounded MT Bold" w:eastAsia="Times New Roman" w:hAnsi="Arial Rounded MT Bold" w:cs="Times New Roman"/>
                <w:b w:val="0"/>
                <w:color w:val="808080" w:themeColor="background1" w:themeShade="80"/>
                <w:sz w:val="20"/>
                <w:szCs w:val="20"/>
              </w:rPr>
              <w:t>tory text</w:t>
            </w:r>
            <w:r w:rsidR="009072E6" w:rsidRPr="000317CB">
              <w:rPr>
                <w:rFonts w:ascii="Arial Rounded MT Bold" w:eastAsia="Times New Roman" w:hAnsi="Arial Rounded MT Bold" w:cs="Times New Roman"/>
                <w:b w:val="0"/>
                <w:color w:val="808080" w:themeColor="background1" w:themeShade="80"/>
                <w:sz w:val="20"/>
                <w:szCs w:val="20"/>
              </w:rPr>
              <w:t>.</w:t>
            </w:r>
          </w:p>
          <w:p w14:paraId="347887F6" w14:textId="51AF234A" w:rsidR="00092AB5" w:rsidRPr="000317CB" w:rsidRDefault="00092AB5"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9.2.1 Amendment to the responsibilities of personnel.</w:t>
            </w:r>
          </w:p>
          <w:p w14:paraId="347887F7" w14:textId="77777777" w:rsidR="00C376B2" w:rsidRPr="000317CB" w:rsidRDefault="00C376B2"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9.3.1 item c) corrected to reflect previous change from ‘marking’ to ‘mark’ and editorial correction made to item</w:t>
            </w:r>
            <w:r w:rsidR="009202F1" w:rsidRPr="000317CB">
              <w:rPr>
                <w:rFonts w:ascii="Arial Rounded MT Bold" w:eastAsia="Times New Roman" w:hAnsi="Arial Rounded MT Bold" w:cs="Times New Roman"/>
                <w:b w:val="0"/>
                <w:color w:val="808080" w:themeColor="background1" w:themeShade="80"/>
                <w:sz w:val="20"/>
                <w:szCs w:val="20"/>
              </w:rPr>
              <w:t>s</w:t>
            </w:r>
            <w:r w:rsidRPr="000317CB">
              <w:rPr>
                <w:rFonts w:ascii="Arial Rounded MT Bold" w:eastAsia="Times New Roman" w:hAnsi="Arial Rounded MT Bold" w:cs="Times New Roman"/>
                <w:b w:val="0"/>
                <w:color w:val="808080" w:themeColor="background1" w:themeShade="80"/>
                <w:sz w:val="20"/>
                <w:szCs w:val="20"/>
              </w:rPr>
              <w:t xml:space="preserve"> g</w:t>
            </w:r>
            <w:r w:rsidR="009202F1" w:rsidRPr="000317CB">
              <w:rPr>
                <w:rFonts w:ascii="Arial Rounded MT Bold" w:eastAsia="Times New Roman" w:hAnsi="Arial Rounded MT Bold" w:cs="Times New Roman"/>
                <w:b w:val="0"/>
                <w:color w:val="808080" w:themeColor="background1" w:themeShade="80"/>
                <w:sz w:val="20"/>
                <w:szCs w:val="20"/>
              </w:rPr>
              <w:t xml:space="preserve"> to </w:t>
            </w:r>
            <w:proofErr w:type="spellStart"/>
            <w:r w:rsidR="009202F1" w:rsidRPr="000317CB">
              <w:rPr>
                <w:rFonts w:ascii="Arial Rounded MT Bold" w:eastAsia="Times New Roman" w:hAnsi="Arial Rounded MT Bold" w:cs="Times New Roman"/>
                <w:b w:val="0"/>
                <w:color w:val="808080" w:themeColor="background1" w:themeShade="80"/>
                <w:sz w:val="20"/>
                <w:szCs w:val="20"/>
              </w:rPr>
              <w:t>i</w:t>
            </w:r>
            <w:proofErr w:type="spellEnd"/>
            <w:r w:rsidRPr="000317CB">
              <w:rPr>
                <w:rFonts w:ascii="Arial Rounded MT Bold" w:eastAsia="Times New Roman" w:hAnsi="Arial Rounded MT Bold" w:cs="Times New Roman"/>
                <w:b w:val="0"/>
                <w:color w:val="808080" w:themeColor="background1" w:themeShade="80"/>
                <w:sz w:val="20"/>
                <w:szCs w:val="20"/>
              </w:rPr>
              <w:t xml:space="preserve">. </w:t>
            </w:r>
          </w:p>
          <w:p w14:paraId="347887F8" w14:textId="77777777" w:rsidR="00E4574E" w:rsidRPr="000317CB" w:rsidRDefault="00C45D5A" w:rsidP="000B72E7">
            <w:pPr>
              <w:pStyle w:val="font6"/>
              <w:spacing w:after="240"/>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 xml:space="preserve">9.3.5 title amended, 9.5.3.1 text amended and </w:t>
            </w:r>
            <w:r w:rsidR="00E4574E" w:rsidRPr="000317CB">
              <w:rPr>
                <w:rFonts w:ascii="Arial Rounded MT Bold" w:eastAsia="Times New Roman" w:hAnsi="Arial Rounded MT Bold" w:cs="Times New Roman"/>
                <w:b w:val="0"/>
                <w:color w:val="808080" w:themeColor="background1" w:themeShade="80"/>
                <w:sz w:val="20"/>
                <w:szCs w:val="20"/>
              </w:rPr>
              <w:t>9.3.5.2 added to explain accessibility requirements for certain Cargo Aircraft Only Packages.</w:t>
            </w:r>
          </w:p>
          <w:p w14:paraId="347887F9" w14:textId="68BF0EB0" w:rsidR="000B72E7" w:rsidRPr="000317CB" w:rsidRDefault="00E4574E" w:rsidP="000B72E7">
            <w:pPr>
              <w:pStyle w:val="font6"/>
              <w:spacing w:after="240"/>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9.3.5.3</w:t>
            </w:r>
            <w:r w:rsidR="000B72E7" w:rsidRPr="000317CB">
              <w:rPr>
                <w:rFonts w:ascii="Arial Rounded MT Bold" w:eastAsia="Times New Roman" w:hAnsi="Arial Rounded MT Bold" w:cs="Times New Roman"/>
                <w:b w:val="0"/>
                <w:color w:val="808080" w:themeColor="background1" w:themeShade="80"/>
                <w:sz w:val="20"/>
                <w:szCs w:val="20"/>
              </w:rPr>
              <w:t xml:space="preserve"> added to explain segregation of Packages and overpacks containing UN 3480 — </w:t>
            </w:r>
            <w:proofErr w:type="gramStart"/>
            <w:r w:rsidR="000B72E7" w:rsidRPr="000317CB">
              <w:rPr>
                <w:rFonts w:ascii="Arial Rounded MT Bold" w:eastAsia="Times New Roman" w:hAnsi="Arial Rounded MT Bold" w:cs="Times New Roman"/>
                <w:b w:val="0"/>
                <w:color w:val="808080" w:themeColor="background1" w:themeShade="80"/>
                <w:sz w:val="20"/>
                <w:szCs w:val="20"/>
              </w:rPr>
              <w:t>Lithium ion</w:t>
            </w:r>
            <w:proofErr w:type="gramEnd"/>
            <w:r w:rsidR="000B72E7" w:rsidRPr="000317CB">
              <w:rPr>
                <w:rFonts w:ascii="Arial Rounded MT Bold" w:eastAsia="Times New Roman" w:hAnsi="Arial Rounded MT Bold" w:cs="Times New Roman"/>
                <w:b w:val="0"/>
                <w:color w:val="808080" w:themeColor="background1" w:themeShade="80"/>
                <w:sz w:val="20"/>
                <w:szCs w:val="20"/>
              </w:rPr>
              <w:t xml:space="preserve"> batteries prepared in accordance with Section IA or Section IB of Packing Instruction 965 and packages and overpacks containing UN 3090 — Lithium metal batteries prepared in accordance with Section IA or Section IB of Packing Instruction 968. Segregation table similarly amended</w:t>
            </w:r>
            <w:r w:rsidRPr="000317CB">
              <w:rPr>
                <w:rFonts w:ascii="Arial Rounded MT Bold" w:eastAsia="Times New Roman" w:hAnsi="Arial Rounded MT Bold" w:cs="Times New Roman"/>
                <w:b w:val="0"/>
                <w:color w:val="808080" w:themeColor="background1" w:themeShade="80"/>
                <w:sz w:val="20"/>
                <w:szCs w:val="20"/>
              </w:rPr>
              <w:t xml:space="preserve"> and </w:t>
            </w:r>
            <w:r w:rsidR="000B72E7" w:rsidRPr="000317CB">
              <w:rPr>
                <w:rFonts w:ascii="Arial Rounded MT Bold" w:eastAsia="Times New Roman" w:hAnsi="Arial Rounded MT Bold" w:cs="Times New Roman"/>
                <w:b w:val="0"/>
                <w:color w:val="808080" w:themeColor="background1" w:themeShade="80"/>
                <w:sz w:val="20"/>
                <w:szCs w:val="20"/>
              </w:rPr>
              <w:t>Class 6 row and column deleted.</w:t>
            </w:r>
          </w:p>
          <w:p w14:paraId="347887FA" w14:textId="0B6E1C7A" w:rsidR="002D4386" w:rsidRPr="000317CB" w:rsidRDefault="002D4386" w:rsidP="000B72E7">
            <w:pPr>
              <w:pStyle w:val="font6"/>
              <w:spacing w:after="240"/>
              <w:rPr>
                <w:rFonts w:ascii="Arial Rounded MT Bold" w:eastAsia="Times New Roman" w:hAnsi="Arial Rounded MT Bold" w:cs="Times New Roman"/>
                <w:b w:val="0"/>
                <w:color w:val="808080" w:themeColor="background1" w:themeShade="80"/>
                <w:sz w:val="20"/>
                <w:szCs w:val="20"/>
              </w:rPr>
            </w:pPr>
            <w:r w:rsidRPr="000317CB">
              <w:rPr>
                <w:rFonts w:ascii="Arial Rounded MT Bold" w:hAnsi="Arial Rounded MT Bold"/>
                <w:b w:val="0"/>
                <w:bCs w:val="0"/>
                <w:color w:val="808080" w:themeColor="background1" w:themeShade="80"/>
                <w:sz w:val="20"/>
                <w:szCs w:val="20"/>
              </w:rPr>
              <w:t xml:space="preserve">9.3.9 Insertion of information on the loading of UN 2211, Polymeric beads, expandable or UN 3314, Plastics moulding compound with </w:t>
            </w:r>
            <w:r w:rsidR="00DB71FA" w:rsidRPr="000317CB">
              <w:rPr>
                <w:rFonts w:ascii="Arial Rounded MT Bold" w:hAnsi="Arial Rounded MT Bold"/>
                <w:b w:val="0"/>
                <w:bCs w:val="0"/>
                <w:color w:val="808080" w:themeColor="background1" w:themeShade="80"/>
                <w:sz w:val="20"/>
                <w:szCs w:val="20"/>
              </w:rPr>
              <w:t>consequential</w:t>
            </w:r>
            <w:r w:rsidRPr="000317CB">
              <w:rPr>
                <w:rFonts w:ascii="Arial Rounded MT Bold" w:hAnsi="Arial Rounded MT Bold"/>
                <w:b w:val="0"/>
                <w:bCs w:val="0"/>
                <w:color w:val="808080" w:themeColor="background1" w:themeShade="80"/>
                <w:sz w:val="20"/>
                <w:szCs w:val="20"/>
              </w:rPr>
              <w:t xml:space="preserve"> renumbering of following paragraphs.</w:t>
            </w:r>
          </w:p>
          <w:p w14:paraId="347887FB" w14:textId="77777777" w:rsidR="0046158E" w:rsidRPr="000317CB" w:rsidRDefault="00ED61C2" w:rsidP="0046158E">
            <w:pPr>
              <w:pStyle w:val="font6"/>
              <w:spacing w:after="240"/>
              <w:rPr>
                <w:rFonts w:ascii="Arial Rounded MT Bold" w:hAnsi="Arial Rounded MT Bold"/>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9.3.</w:t>
            </w:r>
            <w:r w:rsidR="002D4386" w:rsidRPr="000317CB">
              <w:rPr>
                <w:rFonts w:ascii="Arial Rounded MT Bold" w:eastAsia="Times New Roman" w:hAnsi="Arial Rounded MT Bold" w:cs="Times New Roman"/>
                <w:b w:val="0"/>
                <w:color w:val="808080" w:themeColor="background1" w:themeShade="80"/>
                <w:sz w:val="20"/>
                <w:szCs w:val="20"/>
              </w:rPr>
              <w:t>10</w:t>
            </w:r>
            <w:r w:rsidRPr="000317CB">
              <w:rPr>
                <w:rFonts w:ascii="Arial Rounded MT Bold" w:eastAsia="Times New Roman" w:hAnsi="Arial Rounded MT Bold" w:cs="Times New Roman"/>
                <w:b w:val="0"/>
                <w:color w:val="808080" w:themeColor="background1" w:themeShade="80"/>
                <w:sz w:val="20"/>
                <w:szCs w:val="20"/>
              </w:rPr>
              <w:t xml:space="preserve"> Formatting change</w:t>
            </w:r>
            <w:r w:rsidR="00E4574E" w:rsidRPr="000317CB">
              <w:rPr>
                <w:rFonts w:ascii="Arial Rounded MT Bold" w:eastAsia="Times New Roman" w:hAnsi="Arial Rounded MT Bold" w:cs="Times New Roman"/>
                <w:b w:val="0"/>
                <w:color w:val="808080" w:themeColor="background1" w:themeShade="80"/>
                <w:sz w:val="20"/>
                <w:szCs w:val="20"/>
              </w:rPr>
              <w:t xml:space="preserve">, </w:t>
            </w:r>
            <w:r w:rsidRPr="000317CB">
              <w:rPr>
                <w:rFonts w:ascii="Arial Rounded MT Bold" w:eastAsia="Times New Roman" w:hAnsi="Arial Rounded MT Bold" w:cs="Times New Roman"/>
                <w:b w:val="0"/>
                <w:color w:val="808080" w:themeColor="background1" w:themeShade="80"/>
                <w:sz w:val="20"/>
                <w:szCs w:val="20"/>
              </w:rPr>
              <w:t>replacement of ‘risk’ with ‘hazard’</w:t>
            </w:r>
            <w:r w:rsidR="00E4574E" w:rsidRPr="000317CB">
              <w:rPr>
                <w:rFonts w:ascii="Arial Rounded MT Bold" w:eastAsia="Times New Roman" w:hAnsi="Arial Rounded MT Bold" w:cs="Times New Roman"/>
                <w:b w:val="0"/>
                <w:color w:val="808080" w:themeColor="background1" w:themeShade="80"/>
                <w:sz w:val="20"/>
                <w:szCs w:val="20"/>
              </w:rPr>
              <w:t xml:space="preserve"> and ‘hold’ with ‘cargo compartment’</w:t>
            </w:r>
            <w:r w:rsidRPr="000317CB">
              <w:rPr>
                <w:rFonts w:ascii="Arial Rounded MT Bold" w:eastAsia="Times New Roman" w:hAnsi="Arial Rounded MT Bold" w:cs="Times New Roman"/>
                <w:b w:val="0"/>
                <w:color w:val="808080" w:themeColor="background1" w:themeShade="80"/>
                <w:sz w:val="20"/>
                <w:szCs w:val="20"/>
              </w:rPr>
              <w:t>.</w:t>
            </w:r>
            <w:r w:rsidR="00E4574E" w:rsidRPr="000317CB">
              <w:rPr>
                <w:rFonts w:ascii="Arial Rounded MT Bold" w:eastAsia="Times New Roman" w:hAnsi="Arial Rounded MT Bold" w:cs="Times New Roman"/>
                <w:b w:val="0"/>
                <w:color w:val="808080" w:themeColor="background1" w:themeShade="80"/>
                <w:sz w:val="20"/>
                <w:szCs w:val="20"/>
              </w:rPr>
              <w:t xml:space="preserve"> Addition of the date of the flight as </w:t>
            </w:r>
            <w:r w:rsidR="00E4574E" w:rsidRPr="000317CB">
              <w:rPr>
                <w:rFonts w:ascii="Arial Rounded MT Bold" w:eastAsia="Times New Roman" w:hAnsi="Arial Rounded MT Bold" w:cs="Times New Roman"/>
                <w:b w:val="0"/>
                <w:color w:val="808080" w:themeColor="background1" w:themeShade="80"/>
                <w:sz w:val="20"/>
                <w:szCs w:val="20"/>
              </w:rPr>
              <w:lastRenderedPageBreak/>
              <w:t>information required to appear on the NOTOC.</w:t>
            </w:r>
            <w:r w:rsidR="0046158E" w:rsidRPr="000317CB">
              <w:rPr>
                <w:rFonts w:ascii="Arial Rounded MT Bold" w:eastAsia="Times New Roman" w:hAnsi="Arial Rounded MT Bold" w:cs="Times New Roman"/>
                <w:b w:val="0"/>
                <w:color w:val="808080" w:themeColor="background1" w:themeShade="80"/>
                <w:sz w:val="20"/>
                <w:szCs w:val="20"/>
              </w:rPr>
              <w:t xml:space="preserve"> Note 2 amended to require the aerodrome at which the package(s) is to be unloaded to be included in a summary of lithium batteries provided to the pilot in command.  Provision for </w:t>
            </w:r>
            <w:r w:rsidR="0046158E" w:rsidRPr="000317CB">
              <w:rPr>
                <w:rFonts w:ascii="Arial Rounded MT Bold" w:hAnsi="Arial Rounded MT Bold"/>
                <w:b w:val="0"/>
                <w:color w:val="808080" w:themeColor="background1" w:themeShade="80"/>
                <w:sz w:val="20"/>
                <w:szCs w:val="20"/>
              </w:rPr>
              <w:t>Magnetized material to be excepted from NOTOC requirement clarified.</w:t>
            </w:r>
          </w:p>
          <w:p w14:paraId="347887FC" w14:textId="77777777" w:rsidR="00E3152A" w:rsidRPr="000317CB" w:rsidRDefault="00CB6A5F" w:rsidP="00E3152A">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9.4.1 ‘t</w:t>
            </w:r>
            <w:r w:rsidR="00E3152A" w:rsidRPr="000317CB">
              <w:rPr>
                <w:rFonts w:ascii="Arial Rounded MT Bold" w:eastAsia="Times New Roman" w:hAnsi="Arial Rounded MT Bold" w:cs="Times New Roman"/>
                <w:b w:val="0"/>
                <w:color w:val="808080" w:themeColor="background1" w:themeShade="80"/>
                <w:sz w:val="20"/>
                <w:szCs w:val="20"/>
              </w:rPr>
              <w:t xml:space="preserve">hese Instructions’ corrected to ‘the Technical Instructions’. </w:t>
            </w:r>
          </w:p>
          <w:p w14:paraId="347887FD" w14:textId="77777777" w:rsidR="00BE0DBD" w:rsidRPr="000317CB" w:rsidRDefault="00BE0DBD"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9.4.1.3 amended to delete references to CHIP and change information about CLP to current context.</w:t>
            </w:r>
          </w:p>
          <w:p w14:paraId="347887FE" w14:textId="77777777" w:rsidR="000B72E7" w:rsidRPr="000317CB" w:rsidRDefault="000B72E7"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9.4.1.5 CHIP labelling deleted as GHS transitional arrangements ceased in June 2017.</w:t>
            </w:r>
          </w:p>
          <w:p w14:paraId="347887FF" w14:textId="77777777" w:rsidR="00ED61C2" w:rsidRPr="000317CB" w:rsidRDefault="00ED61C2"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11.10.1 Replacement of ‘risk’ with ‘hazard’.</w:t>
            </w:r>
          </w:p>
          <w:p w14:paraId="34788800" w14:textId="77777777" w:rsidR="002A4729" w:rsidRPr="000317CB" w:rsidRDefault="002A4729"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 xml:space="preserve">11.10.2 </w:t>
            </w:r>
            <w:r w:rsidR="005C0BE9" w:rsidRPr="000317CB">
              <w:rPr>
                <w:rFonts w:ascii="Arial Rounded MT Bold" w:eastAsia="Times New Roman" w:hAnsi="Arial Rounded MT Bold" w:cs="Times New Roman"/>
                <w:b w:val="0"/>
                <w:color w:val="808080" w:themeColor="background1" w:themeShade="80"/>
                <w:sz w:val="20"/>
                <w:szCs w:val="20"/>
              </w:rPr>
              <w:t xml:space="preserve">Replacement of ‘risk’ with ‘hazard’. </w:t>
            </w:r>
            <w:r w:rsidRPr="000317CB">
              <w:rPr>
                <w:rFonts w:ascii="Arial Rounded MT Bold" w:eastAsia="Times New Roman" w:hAnsi="Arial Rounded MT Bold" w:cs="Times New Roman"/>
                <w:b w:val="0"/>
                <w:color w:val="808080" w:themeColor="background1" w:themeShade="80"/>
                <w:sz w:val="20"/>
                <w:szCs w:val="20"/>
              </w:rPr>
              <w:t xml:space="preserve">Change to CAA dangerous goods telephone number – </w:t>
            </w:r>
            <w:r w:rsidR="00B73AF1" w:rsidRPr="000317CB">
              <w:rPr>
                <w:rFonts w:ascii="Arial Rounded MT Bold" w:eastAsia="Times New Roman" w:hAnsi="Arial Rounded MT Bold" w:cs="Times New Roman"/>
                <w:b w:val="0"/>
                <w:color w:val="808080" w:themeColor="background1" w:themeShade="80"/>
                <w:sz w:val="20"/>
                <w:szCs w:val="20"/>
              </w:rPr>
              <w:t xml:space="preserve">NOTE: </w:t>
            </w:r>
            <w:r w:rsidRPr="000317CB">
              <w:rPr>
                <w:rFonts w:ascii="Arial Rounded MT Bold" w:eastAsia="Times New Roman" w:hAnsi="Arial Rounded MT Bold" w:cs="Times New Roman"/>
                <w:b w:val="0"/>
                <w:color w:val="808080" w:themeColor="background1" w:themeShade="80"/>
                <w:sz w:val="20"/>
                <w:szCs w:val="20"/>
              </w:rPr>
              <w:t>operators should also review and amend the number listed in the</w:t>
            </w:r>
            <w:r w:rsidR="00B73AF1" w:rsidRPr="000317CB">
              <w:rPr>
                <w:rFonts w:ascii="Arial Rounded MT Bold" w:eastAsia="Times New Roman" w:hAnsi="Arial Rounded MT Bold" w:cs="Times New Roman"/>
                <w:b w:val="0"/>
                <w:color w:val="808080" w:themeColor="background1" w:themeShade="80"/>
                <w:sz w:val="20"/>
                <w:szCs w:val="20"/>
              </w:rPr>
              <w:t>ir</w:t>
            </w:r>
            <w:r w:rsidRPr="000317CB">
              <w:rPr>
                <w:rFonts w:ascii="Arial Rounded MT Bold" w:eastAsia="Times New Roman" w:hAnsi="Arial Rounded MT Bold" w:cs="Times New Roman"/>
                <w:b w:val="0"/>
                <w:color w:val="808080" w:themeColor="background1" w:themeShade="80"/>
                <w:sz w:val="20"/>
                <w:szCs w:val="20"/>
              </w:rPr>
              <w:t xml:space="preserve"> emergency response plan.</w:t>
            </w:r>
          </w:p>
          <w:p w14:paraId="34788801" w14:textId="77777777" w:rsidR="00F43BC8" w:rsidRPr="000317CB" w:rsidRDefault="00ED61C2" w:rsidP="00E3152A">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11.10.4 Replacement of ‘risk’ with ‘hazard’.</w:t>
            </w:r>
          </w:p>
        </w:tc>
      </w:tr>
      <w:tr w:rsidR="006B6B8A" w:rsidRPr="000317CB" w14:paraId="34788806" w14:textId="77777777" w:rsidTr="3E83C9C2">
        <w:trPr>
          <w:gridAfter w:val="1"/>
          <w:wAfter w:w="6" w:type="dxa"/>
        </w:trPr>
        <w:tc>
          <w:tcPr>
            <w:tcW w:w="1309" w:type="dxa"/>
          </w:tcPr>
          <w:p w14:paraId="34788803" w14:textId="77777777" w:rsidR="006B6B8A" w:rsidRPr="000317CB" w:rsidRDefault="00AF0A26"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0317CB">
              <w:rPr>
                <w:rFonts w:ascii="Arial Bold" w:eastAsia="Times New Roman" w:hAnsi="Arial Bold" w:cs="Times New Roman"/>
                <w:b w:val="0"/>
                <w:color w:val="808080" w:themeColor="background1" w:themeShade="80"/>
                <w:sz w:val="20"/>
                <w:szCs w:val="20"/>
              </w:rPr>
              <w:lastRenderedPageBreak/>
              <w:t>19/08/2019</w:t>
            </w:r>
          </w:p>
        </w:tc>
        <w:tc>
          <w:tcPr>
            <w:tcW w:w="1266" w:type="dxa"/>
          </w:tcPr>
          <w:p w14:paraId="34788804" w14:textId="77777777" w:rsidR="006B6B8A" w:rsidRPr="000317CB" w:rsidRDefault="00AF0A26"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0317CB">
              <w:rPr>
                <w:rFonts w:ascii="Arial Bold" w:eastAsia="Times New Roman" w:hAnsi="Arial Bold" w:cs="Times New Roman"/>
                <w:b w:val="0"/>
                <w:color w:val="808080" w:themeColor="background1" w:themeShade="80"/>
                <w:sz w:val="20"/>
                <w:szCs w:val="20"/>
              </w:rPr>
              <w:t>6</w:t>
            </w:r>
          </w:p>
        </w:tc>
        <w:tc>
          <w:tcPr>
            <w:tcW w:w="6770" w:type="dxa"/>
          </w:tcPr>
          <w:p w14:paraId="34788805" w14:textId="77777777" w:rsidR="006B6B8A" w:rsidRPr="000317CB" w:rsidRDefault="00CE37C7" w:rsidP="009E26A0">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0317CB">
              <w:rPr>
                <w:rFonts w:ascii="Arial Rounded MT Bold" w:eastAsia="Times New Roman" w:hAnsi="Arial Rounded MT Bold" w:cs="Times New Roman"/>
                <w:b w:val="0"/>
                <w:color w:val="808080" w:themeColor="background1" w:themeShade="80"/>
                <w:sz w:val="20"/>
                <w:szCs w:val="20"/>
              </w:rPr>
              <w:t xml:space="preserve">New 9.3.8.2 established to refer operators with a policy to permit the carriage of radioactive material to the requirement to establish a Radiation Protection Programme, and </w:t>
            </w:r>
            <w:r w:rsidR="00B40357" w:rsidRPr="000317CB">
              <w:rPr>
                <w:rFonts w:ascii="Arial Rounded MT Bold" w:eastAsia="Times New Roman" w:hAnsi="Arial Rounded MT Bold" w:cs="Times New Roman"/>
                <w:b w:val="0"/>
                <w:color w:val="808080" w:themeColor="background1" w:themeShade="80"/>
                <w:sz w:val="20"/>
                <w:szCs w:val="20"/>
              </w:rPr>
              <w:t xml:space="preserve">that it be identified within the OMA by its </w:t>
            </w:r>
            <w:r w:rsidRPr="000317CB">
              <w:rPr>
                <w:rFonts w:ascii="Arial Rounded MT Bold" w:eastAsia="Times New Roman" w:hAnsi="Arial Rounded MT Bold" w:cs="Times New Roman"/>
                <w:b w:val="0"/>
                <w:color w:val="808080" w:themeColor="background1" w:themeShade="80"/>
                <w:sz w:val="20"/>
                <w:szCs w:val="20"/>
              </w:rPr>
              <w:t>document reference and location.</w:t>
            </w:r>
          </w:p>
        </w:tc>
      </w:tr>
      <w:tr w:rsidR="00027F49" w:rsidRPr="000317CB" w14:paraId="2B9F2A20" w14:textId="77777777" w:rsidTr="3E83C9C2">
        <w:trPr>
          <w:gridAfter w:val="1"/>
          <w:wAfter w:w="6" w:type="dxa"/>
        </w:trPr>
        <w:tc>
          <w:tcPr>
            <w:tcW w:w="1309" w:type="dxa"/>
          </w:tcPr>
          <w:p w14:paraId="5D76CC86" w14:textId="5A2EA107" w:rsidR="00027F49" w:rsidRPr="0065608D" w:rsidRDefault="00911BEA"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65608D">
              <w:rPr>
                <w:rFonts w:ascii="Arial Bold" w:eastAsia="Times New Roman" w:hAnsi="Arial Bold" w:cs="Times New Roman"/>
                <w:b w:val="0"/>
                <w:color w:val="808080" w:themeColor="background1" w:themeShade="80"/>
                <w:sz w:val="20"/>
                <w:szCs w:val="20"/>
              </w:rPr>
              <w:t>09/06</w:t>
            </w:r>
            <w:r w:rsidR="00845FE8" w:rsidRPr="0065608D">
              <w:rPr>
                <w:rFonts w:ascii="Arial Bold" w:eastAsia="Times New Roman" w:hAnsi="Arial Bold" w:cs="Times New Roman"/>
                <w:b w:val="0"/>
                <w:color w:val="808080" w:themeColor="background1" w:themeShade="80"/>
                <w:sz w:val="20"/>
                <w:szCs w:val="20"/>
              </w:rPr>
              <w:t>/2021</w:t>
            </w:r>
          </w:p>
        </w:tc>
        <w:tc>
          <w:tcPr>
            <w:tcW w:w="1266" w:type="dxa"/>
          </w:tcPr>
          <w:p w14:paraId="31911F33" w14:textId="0BE1C1DB" w:rsidR="00027F49" w:rsidRPr="0065608D" w:rsidRDefault="00E26078"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65608D">
              <w:rPr>
                <w:rFonts w:ascii="Arial Bold" w:eastAsia="Times New Roman" w:hAnsi="Arial Bold" w:cs="Times New Roman"/>
                <w:b w:val="0"/>
                <w:color w:val="808080" w:themeColor="background1" w:themeShade="80"/>
                <w:sz w:val="20"/>
                <w:szCs w:val="20"/>
              </w:rPr>
              <w:t xml:space="preserve">7 </w:t>
            </w:r>
          </w:p>
        </w:tc>
        <w:tc>
          <w:tcPr>
            <w:tcW w:w="6770" w:type="dxa"/>
          </w:tcPr>
          <w:p w14:paraId="79AEE5F8" w14:textId="07A9284B" w:rsidR="00772D99" w:rsidRPr="0065608D" w:rsidRDefault="00E26078" w:rsidP="00772D99">
            <w:pPr>
              <w:spacing w:after="240"/>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 xml:space="preserve">PART A </w:t>
            </w:r>
            <w:r w:rsidR="00772D99" w:rsidRPr="0065608D">
              <w:rPr>
                <w:rFonts w:ascii="Arial Rounded MT Bold" w:hAnsi="Arial Rounded MT Bold"/>
                <w:color w:val="808080" w:themeColor="background1" w:themeShade="80"/>
                <w:sz w:val="20"/>
              </w:rPr>
              <w:t>SECTION 9</w:t>
            </w:r>
          </w:p>
          <w:p w14:paraId="45B95E4B" w14:textId="4A9FEFB1" w:rsidR="00772D99" w:rsidRPr="0065608D" w:rsidRDefault="00772D99" w:rsidP="00772D99">
            <w:pPr>
              <w:spacing w:after="240"/>
              <w:rPr>
                <w:rFonts w:ascii="Arial Rounded MT Bold" w:eastAsia="Times New Roman" w:hAnsi="Arial Rounded MT Bold"/>
                <w:bCs/>
                <w:color w:val="808080" w:themeColor="background1" w:themeShade="80"/>
                <w:sz w:val="20"/>
                <w:szCs w:val="20"/>
              </w:rPr>
            </w:pPr>
            <w:hyperlink w:anchor="_9.1__Policy" w:history="1">
              <w:r w:rsidRPr="0065608D">
                <w:rPr>
                  <w:rStyle w:val="Hyperlink"/>
                  <w:rFonts w:ascii="Arial Rounded MT Bold" w:hAnsi="Arial Rounded MT Bold"/>
                  <w:b w:val="0"/>
                  <w:color w:val="808080" w:themeColor="background1" w:themeShade="80"/>
                  <w:sz w:val="20"/>
                </w:rPr>
                <w:t>Additional</w:t>
              </w:r>
            </w:hyperlink>
            <w:r w:rsidRPr="0065608D">
              <w:rPr>
                <w:rFonts w:ascii="Arial Rounded MT Bold" w:hAnsi="Arial Rounded MT Bold"/>
                <w:b/>
                <w:color w:val="808080" w:themeColor="background1" w:themeShade="80"/>
                <w:sz w:val="20"/>
              </w:rPr>
              <w:t xml:space="preserve"> </w:t>
            </w:r>
            <w:r w:rsidRPr="0065608D">
              <w:rPr>
                <w:rFonts w:ascii="Arial Rounded MT Bold" w:hAnsi="Arial Rounded MT Bold"/>
                <w:color w:val="808080" w:themeColor="background1" w:themeShade="80"/>
                <w:sz w:val="20"/>
              </w:rPr>
              <w:t>Editorial Note regarding</w:t>
            </w:r>
            <w:r w:rsidRPr="0065608D">
              <w:rPr>
                <w:rFonts w:eastAsia="Arial Unicode MS" w:cs="Arial"/>
                <w:b/>
                <w:color w:val="808080" w:themeColor="background1" w:themeShade="80"/>
                <w:sz w:val="20"/>
              </w:rPr>
              <w:t xml:space="preserve"> </w:t>
            </w:r>
            <w:r w:rsidR="00E43E17" w:rsidRPr="0065608D">
              <w:rPr>
                <w:rFonts w:ascii="Arial Rounded MT Bold" w:hAnsi="Arial Rounded MT Bold"/>
                <w:color w:val="808080" w:themeColor="background1" w:themeShade="80"/>
                <w:sz w:val="20"/>
              </w:rPr>
              <w:t>r</w:t>
            </w:r>
            <w:r w:rsidRPr="0065608D">
              <w:rPr>
                <w:rFonts w:ascii="Arial Rounded MT Bold" w:hAnsi="Arial Rounded MT Bold"/>
                <w:color w:val="808080" w:themeColor="background1" w:themeShade="80"/>
                <w:sz w:val="20"/>
              </w:rPr>
              <w:t xml:space="preserve">eferences to EU regulations in this document. </w:t>
            </w:r>
          </w:p>
          <w:p w14:paraId="74BB36A9" w14:textId="1F1D9DF9" w:rsidR="000151C9" w:rsidRPr="0065608D" w:rsidRDefault="000151C9" w:rsidP="00772D99">
            <w:pPr>
              <w:spacing w:after="240"/>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 xml:space="preserve">9.1.1 </w:t>
            </w:r>
            <w:r w:rsidR="000C2510" w:rsidRPr="0065608D">
              <w:rPr>
                <w:rFonts w:ascii="Arial Rounded MT Bold" w:hAnsi="Arial Rounded MT Bold"/>
                <w:color w:val="808080" w:themeColor="background1" w:themeShade="80"/>
                <w:sz w:val="20"/>
              </w:rPr>
              <w:t>Additional paragraph relating to helicopter operation differences.</w:t>
            </w:r>
          </w:p>
          <w:p w14:paraId="73633F2E" w14:textId="174C90F1" w:rsidR="00772D99" w:rsidRPr="0065608D" w:rsidRDefault="00772D99" w:rsidP="00772D99">
            <w:pPr>
              <w:spacing w:after="240"/>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9.1.1 Editorial Note 1 amended to reflect the change to the approval being issued by the UK CAA from 1 January 2021.</w:t>
            </w:r>
          </w:p>
          <w:p w14:paraId="417BC30B" w14:textId="77777777" w:rsidR="00772D99" w:rsidRPr="0065608D" w:rsidRDefault="00772D99" w:rsidP="00772D99">
            <w:pPr>
              <w:spacing w:after="240"/>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9.1.1 Editorial Note 3 amended to include the nominated person with responsibility for ensuring compliance with the applicable requirements.</w:t>
            </w:r>
          </w:p>
          <w:p w14:paraId="43F6563C" w14:textId="77777777" w:rsidR="00772D99" w:rsidRPr="0065608D" w:rsidRDefault="00772D99" w:rsidP="00772D99">
            <w:pPr>
              <w:spacing w:after="240"/>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9.1.1 Editorial Note 4 added to include the person responsible for the supervision and maintenance of the dangerous goods approval.</w:t>
            </w:r>
          </w:p>
          <w:p w14:paraId="5C572272" w14:textId="77777777" w:rsidR="00772D99" w:rsidRPr="0065608D" w:rsidRDefault="00772D99" w:rsidP="00772D99">
            <w:pPr>
              <w:spacing w:after="240"/>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 xml:space="preserve">9.1.1 Editorial Note 5 added to inform operators of the need to ensure continuity of supervision in the absence of key personnel.  </w:t>
            </w:r>
          </w:p>
          <w:p w14:paraId="15D169C6" w14:textId="77777777" w:rsidR="00772D99" w:rsidRPr="0065608D" w:rsidRDefault="00772D99" w:rsidP="00772D99">
            <w:pPr>
              <w:overflowPunct/>
              <w:autoSpaceDE/>
              <w:autoSpaceDN/>
              <w:adjustRightInd/>
              <w:spacing w:before="100" w:beforeAutospacing="1" w:after="240" w:afterAutospacing="1"/>
              <w:textAlignment w:val="auto"/>
              <w:rPr>
                <w:rFonts w:ascii="Arial Rounded MT Bold" w:eastAsia="Arial Unicode MS" w:hAnsi="Arial Rounded MT Bold" w:cs="Arial"/>
                <w:color w:val="808080" w:themeColor="background1" w:themeShade="80"/>
                <w:sz w:val="20"/>
                <w:szCs w:val="20"/>
              </w:rPr>
            </w:pPr>
            <w:r w:rsidRPr="0065608D">
              <w:rPr>
                <w:rFonts w:ascii="Arial Rounded MT Bold" w:eastAsia="Arial Unicode MS" w:hAnsi="Arial Rounded MT Bold" w:cs="Arial"/>
                <w:color w:val="808080" w:themeColor="background1" w:themeShade="80"/>
                <w:sz w:val="20"/>
              </w:rPr>
              <w:t xml:space="preserve">9.1.1 Editorial Note 6 added to inform operators that they must conduct safety risk assessments on the transport of dangerous goods. </w:t>
            </w:r>
          </w:p>
          <w:p w14:paraId="1DD39C29" w14:textId="77777777" w:rsidR="00772D99" w:rsidRPr="0065608D" w:rsidRDefault="00772D99" w:rsidP="00772D99">
            <w:pPr>
              <w:spacing w:before="120" w:after="120"/>
              <w:rPr>
                <w:rFonts w:ascii="Arial Rounded MT Bold" w:eastAsia="Arial Unicode MS" w:hAnsi="Arial Rounded MT Bold" w:cs="Arial"/>
                <w:color w:val="808080" w:themeColor="background1" w:themeShade="80"/>
                <w:sz w:val="20"/>
                <w:szCs w:val="20"/>
              </w:rPr>
            </w:pPr>
            <w:r w:rsidRPr="0065608D">
              <w:rPr>
                <w:rFonts w:ascii="Arial Rounded MT Bold" w:eastAsia="Arial Unicode MS" w:hAnsi="Arial Rounded MT Bold" w:cs="Arial"/>
                <w:color w:val="808080" w:themeColor="background1" w:themeShade="80"/>
                <w:sz w:val="20"/>
              </w:rPr>
              <w:t>9.1.2 Forbidden Dangerous Goods (CAT.GEN.MPA.200 (c), GM1 CAT.GEN.MPA.200) – change of method/address to submit application for approvals to the CAA</w:t>
            </w:r>
          </w:p>
          <w:p w14:paraId="5A1A9275" w14:textId="77777777" w:rsidR="00772D99" w:rsidRPr="0065608D" w:rsidRDefault="00772D99" w:rsidP="00772D99">
            <w:pPr>
              <w:autoSpaceDE/>
              <w:autoSpaceDN/>
              <w:adjustRightInd/>
              <w:spacing w:before="120" w:after="120"/>
              <w:rPr>
                <w:rFonts w:ascii="Arial Rounded MT Bold" w:eastAsia="Times New Roman" w:hAnsi="Arial Rounded MT Bold"/>
                <w:color w:val="808080" w:themeColor="background1" w:themeShade="80"/>
                <w:sz w:val="20"/>
                <w:szCs w:val="20"/>
              </w:rPr>
            </w:pPr>
            <w:r w:rsidRPr="0065608D">
              <w:rPr>
                <w:rFonts w:ascii="Arial Rounded MT Bold" w:hAnsi="Arial Rounded MT Bold"/>
                <w:color w:val="808080" w:themeColor="background1" w:themeShade="80"/>
                <w:sz w:val="20"/>
              </w:rPr>
              <w:lastRenderedPageBreak/>
              <w:t xml:space="preserve">9.1.3.1 Addition of new sub-paragraph d) concerning alcohol-based sanitisers/cleaning products and </w:t>
            </w:r>
            <w:r w:rsidRPr="0065608D">
              <w:rPr>
                <w:rFonts w:ascii="Arial Rounded MT Bold" w:eastAsia="Arial Unicode MS" w:hAnsi="Arial Rounded MT Bold" w:cs="Arial"/>
                <w:color w:val="808080" w:themeColor="background1" w:themeShade="80"/>
                <w:sz w:val="20"/>
              </w:rPr>
              <w:t xml:space="preserve">renumber subsequent </w:t>
            </w:r>
            <w:r w:rsidRPr="0065608D">
              <w:rPr>
                <w:rFonts w:ascii="Arial Rounded MT Bold" w:hAnsi="Arial Rounded MT Bold"/>
                <w:color w:val="808080" w:themeColor="background1" w:themeShade="80"/>
                <w:sz w:val="20"/>
              </w:rPr>
              <w:t>sub-paragraph.</w:t>
            </w:r>
          </w:p>
          <w:p w14:paraId="487169DF" w14:textId="77777777" w:rsidR="00772D99" w:rsidRPr="0065608D" w:rsidRDefault="00772D99" w:rsidP="00772D99">
            <w:pPr>
              <w:overflowPunct/>
              <w:autoSpaceDE/>
              <w:autoSpaceDN/>
              <w:adjustRightInd/>
              <w:spacing w:before="120" w:after="120"/>
              <w:jc w:val="left"/>
              <w:textAlignment w:val="auto"/>
              <w:rPr>
                <w:rFonts w:ascii="Arial Rounded MT Bold" w:eastAsia="Times New Roman" w:hAnsi="Arial Rounded MT Bold"/>
                <w:i/>
                <w:iCs/>
                <w:color w:val="808080" w:themeColor="background1" w:themeShade="80"/>
                <w:sz w:val="20"/>
                <w:szCs w:val="20"/>
              </w:rPr>
            </w:pPr>
            <w:r w:rsidRPr="0065608D">
              <w:rPr>
                <w:rFonts w:ascii="Arial Rounded MT Bold" w:hAnsi="Arial Rounded MT Bold"/>
                <w:color w:val="808080" w:themeColor="background1" w:themeShade="80"/>
                <w:sz w:val="20"/>
              </w:rPr>
              <w:t xml:space="preserve">9.1.3.1 Editorial Note 1 (amended text); Conditions for the carriage and use of these electronic devices and for the carriage of spare batteries must be provided in the operations manual and/or other appropriate manuals as will enable flight crew, cabin crew and other employees to </w:t>
            </w:r>
            <w:r w:rsidRPr="0065608D">
              <w:rPr>
                <w:rFonts w:ascii="Arial Rounded MT Bold" w:hAnsi="Arial Rounded MT Bold"/>
                <w:i/>
                <w:color w:val="808080" w:themeColor="background1" w:themeShade="80"/>
                <w:sz w:val="20"/>
              </w:rPr>
              <w:t xml:space="preserve">carry out the functions for which they are responsible. </w:t>
            </w:r>
          </w:p>
          <w:p w14:paraId="41F761E9" w14:textId="77777777" w:rsidR="00772D99" w:rsidRPr="0065608D" w:rsidRDefault="00772D99" w:rsidP="00772D99">
            <w:pPr>
              <w:overflowPunct/>
              <w:autoSpaceDE/>
              <w:autoSpaceDN/>
              <w:adjustRightInd/>
              <w:spacing w:before="120" w:after="120"/>
              <w:jc w:val="left"/>
              <w:textAlignment w:val="auto"/>
              <w:rPr>
                <w:rFonts w:ascii="Arial Rounded MT Bold" w:eastAsia="Times New Roman" w:hAnsi="Arial Rounded MT Bold"/>
                <w:color w:val="808080" w:themeColor="background1" w:themeShade="80"/>
                <w:sz w:val="20"/>
                <w:szCs w:val="20"/>
              </w:rPr>
            </w:pPr>
            <w:bookmarkStart w:id="0" w:name="_Hlk67651239"/>
            <w:r w:rsidRPr="0065608D">
              <w:rPr>
                <w:rFonts w:ascii="Arial Rounded MT Bold" w:hAnsi="Arial Rounded MT Bold"/>
                <w:color w:val="808080" w:themeColor="background1" w:themeShade="80"/>
                <w:sz w:val="20"/>
              </w:rPr>
              <w:t>9.1.3.1 Editorial Note 2 updated.</w:t>
            </w:r>
          </w:p>
          <w:bookmarkEnd w:id="0"/>
          <w:p w14:paraId="4A73EF93" w14:textId="77777777" w:rsidR="00772D99" w:rsidRPr="0065608D" w:rsidRDefault="00772D99" w:rsidP="00772D99">
            <w:pPr>
              <w:overflowPunct/>
              <w:autoSpaceDE/>
              <w:autoSpaceDN/>
              <w:adjustRightInd/>
              <w:spacing w:before="100" w:beforeAutospacing="1" w:after="100" w:afterAutospacing="1"/>
              <w:contextualSpacing/>
              <w:jc w:val="left"/>
              <w:textAlignment w:val="auto"/>
              <w:rPr>
                <w:rFonts w:ascii="Arial Rounded MT Bold" w:eastAsia="Times New Roman" w:hAnsi="Arial Rounded MT Bold" w:cs="Arial"/>
                <w:color w:val="808080" w:themeColor="background1" w:themeShade="80"/>
                <w:sz w:val="20"/>
                <w:szCs w:val="20"/>
              </w:rPr>
            </w:pPr>
          </w:p>
          <w:p w14:paraId="5CBAC2A0" w14:textId="657D775B" w:rsidR="00772D99" w:rsidRPr="0065608D"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9.1.3.3 Addition of new exception for dangerous goods used to preserve tissues or organs intended for use in transplantation.</w:t>
            </w:r>
          </w:p>
          <w:p w14:paraId="65CB6011" w14:textId="3973B541" w:rsidR="00EB03FC" w:rsidRPr="0065608D" w:rsidRDefault="00EB03FC" w:rsidP="00EB03FC">
            <w:pPr>
              <w:overflowPunct/>
              <w:autoSpaceDE/>
              <w:autoSpaceDN/>
              <w:adjustRightInd/>
              <w:spacing w:before="100" w:beforeAutospacing="1" w:after="240" w:afterAutospacing="1"/>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 xml:space="preserve">9.1.5.2 Loading of Battery-Powered Mobility Aids carried under the Provisions of Part 8 </w:t>
            </w:r>
            <w:r w:rsidR="00E43E17" w:rsidRPr="0065608D">
              <w:rPr>
                <w:rFonts w:ascii="Arial Rounded MT Bold" w:hAnsi="Arial Rounded MT Bold"/>
                <w:color w:val="808080" w:themeColor="background1" w:themeShade="80"/>
                <w:sz w:val="20"/>
              </w:rPr>
              <w:t xml:space="preserve">- </w:t>
            </w:r>
            <w:r w:rsidRPr="0065608D">
              <w:rPr>
                <w:rFonts w:ascii="Arial Rounded MT Bold" w:hAnsi="Arial Rounded MT Bold"/>
                <w:color w:val="808080" w:themeColor="background1" w:themeShade="80"/>
                <w:sz w:val="20"/>
              </w:rPr>
              <w:t>complete rewrite</w:t>
            </w:r>
            <w:r w:rsidR="00077221" w:rsidRPr="0065608D">
              <w:rPr>
                <w:rFonts w:ascii="Arial Rounded MT Bold" w:hAnsi="Arial Rounded MT Bold"/>
                <w:color w:val="808080" w:themeColor="background1" w:themeShade="80"/>
                <w:sz w:val="20"/>
              </w:rPr>
              <w:t>.</w:t>
            </w:r>
          </w:p>
          <w:p w14:paraId="03C9675E" w14:textId="77777777" w:rsidR="00772D99" w:rsidRPr="0065608D" w:rsidRDefault="00772D99" w:rsidP="00772D99">
            <w:pPr>
              <w:spacing w:before="120" w:after="120"/>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 xml:space="preserve">9.1.5 Table Amendments  </w:t>
            </w:r>
          </w:p>
          <w:p w14:paraId="608F428F" w14:textId="77777777" w:rsidR="00772D99" w:rsidRPr="0065608D" w:rsidRDefault="00772D99" w:rsidP="0065608D">
            <w:pPr>
              <w:numPr>
                <w:ilvl w:val="0"/>
                <w:numId w:val="16"/>
              </w:numPr>
              <w:overflowPunct/>
              <w:autoSpaceDE/>
              <w:autoSpaceDN/>
              <w:adjustRightInd/>
              <w:spacing w:after="240" w:line="259" w:lineRule="auto"/>
              <w:jc w:val="left"/>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Item 2 — addition of provisions for nickel-metal hydride and dry batteries;</w:t>
            </w:r>
          </w:p>
          <w:p w14:paraId="72F957BD" w14:textId="77777777" w:rsidR="00772D99" w:rsidRPr="0065608D" w:rsidRDefault="00772D99" w:rsidP="0065608D">
            <w:pPr>
              <w:numPr>
                <w:ilvl w:val="0"/>
                <w:numId w:val="16"/>
              </w:numPr>
              <w:overflowPunct/>
              <w:autoSpaceDE/>
              <w:autoSpaceDN/>
              <w:adjustRightInd/>
              <w:spacing w:after="240" w:line="259" w:lineRule="auto"/>
              <w:jc w:val="left"/>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Item 4 — revision to provisions for battery-powered mobility aids;</w:t>
            </w:r>
          </w:p>
          <w:p w14:paraId="62A7EE29" w14:textId="77777777" w:rsidR="00772D99" w:rsidRPr="0065608D" w:rsidRDefault="00772D99" w:rsidP="0065608D">
            <w:pPr>
              <w:numPr>
                <w:ilvl w:val="0"/>
                <w:numId w:val="16"/>
              </w:numPr>
              <w:overflowPunct/>
              <w:autoSpaceDE/>
              <w:autoSpaceDN/>
              <w:adjustRightInd/>
              <w:spacing w:after="240" w:line="259" w:lineRule="auto"/>
              <w:jc w:val="left"/>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Item 12 revision to provisions for cartridges of Division 2.2.</w:t>
            </w:r>
          </w:p>
          <w:p w14:paraId="4849FFD4" w14:textId="77777777" w:rsidR="00772D99" w:rsidRPr="0065608D" w:rsidRDefault="00772D99" w:rsidP="00772D99">
            <w:pPr>
              <w:overflowPunct/>
              <w:autoSpaceDE/>
              <w:autoSpaceDN/>
              <w:adjustRightInd/>
              <w:spacing w:before="100" w:beforeAutospacing="1" w:after="100" w:afterAutospacing="1"/>
              <w:contextualSpacing/>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9.1.7 Lithium Batteries Mark</w:t>
            </w:r>
          </w:p>
          <w:p w14:paraId="3C1118CE" w14:textId="3D4674BA" w:rsidR="00772D99" w:rsidRPr="0065608D" w:rsidRDefault="00E26078" w:rsidP="0065608D">
            <w:pPr>
              <w:numPr>
                <w:ilvl w:val="0"/>
                <w:numId w:val="27"/>
              </w:numPr>
              <w:overflowPunct/>
              <w:autoSpaceDE/>
              <w:autoSpaceDN/>
              <w:adjustRightInd/>
              <w:spacing w:before="100" w:beforeAutospacing="1" w:after="100" w:afterAutospacing="1" w:line="259" w:lineRule="auto"/>
              <w:contextualSpacing/>
              <w:jc w:val="left"/>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R</w:t>
            </w:r>
            <w:r w:rsidR="00772D99" w:rsidRPr="0065608D">
              <w:rPr>
                <w:rFonts w:ascii="Arial Rounded MT Bold" w:hAnsi="Arial Rounded MT Bold"/>
                <w:color w:val="808080" w:themeColor="background1" w:themeShade="80"/>
                <w:sz w:val="20"/>
              </w:rPr>
              <w:t>evision to the permitted dimensions for the lithium battery mark (See note regarding acceptance of 120mm x 110mm labels).</w:t>
            </w:r>
          </w:p>
          <w:p w14:paraId="76F15998" w14:textId="77777777" w:rsidR="00772D99" w:rsidRPr="0065608D" w:rsidRDefault="00772D99" w:rsidP="00772D99">
            <w:pPr>
              <w:overflowPunct/>
              <w:autoSpaceDE/>
              <w:autoSpaceDN/>
              <w:adjustRightInd/>
              <w:spacing w:before="100" w:beforeAutospacing="1" w:after="100" w:afterAutospacing="1"/>
              <w:contextualSpacing/>
              <w:textAlignment w:val="auto"/>
              <w:rPr>
                <w:rFonts w:ascii="Arial Rounded MT Bold" w:eastAsia="Times New Roman" w:hAnsi="Arial Rounded MT Bold"/>
                <w:bCs/>
                <w:color w:val="808080" w:themeColor="background1" w:themeShade="80"/>
                <w:sz w:val="20"/>
                <w:szCs w:val="20"/>
              </w:rPr>
            </w:pPr>
          </w:p>
          <w:p w14:paraId="2407165B" w14:textId="77777777" w:rsidR="00772D99" w:rsidRPr="0065608D" w:rsidRDefault="00772D99" w:rsidP="00772D99">
            <w:pPr>
              <w:overflowPunct/>
              <w:autoSpaceDE/>
              <w:autoSpaceDN/>
              <w:adjustRightInd/>
              <w:spacing w:before="100" w:beforeAutospacing="1" w:after="240" w:afterAutospacing="1"/>
              <w:jc w:val="left"/>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 xml:space="preserve">9.2.1 Detailed Assignments of Responsibilities – updated to include Nominated Person and amended responsibilities for the Compliance Monitoring Manager/Auditors and Safety Manager.  </w:t>
            </w:r>
          </w:p>
          <w:p w14:paraId="3EF15788" w14:textId="21C46AB5" w:rsidR="00772D99" w:rsidRPr="0065608D"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9.3.8.1 references to “radiation level” replaced with “dose rate</w:t>
            </w:r>
            <w:r w:rsidR="002E3D09" w:rsidRPr="0065608D">
              <w:rPr>
                <w:rFonts w:ascii="Arial Rounded MT Bold" w:hAnsi="Arial Rounded MT Bold"/>
                <w:color w:val="808080" w:themeColor="background1" w:themeShade="80"/>
                <w:sz w:val="20"/>
              </w:rPr>
              <w:t>.</w:t>
            </w:r>
          </w:p>
          <w:p w14:paraId="628B64FD" w14:textId="774845D6" w:rsidR="00D24F67" w:rsidRPr="0065608D" w:rsidRDefault="00521F3A"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9.3.14</w:t>
            </w:r>
            <w:r w:rsidRPr="0065608D">
              <w:rPr>
                <w:rFonts w:ascii="Arial Rounded MT Bold" w:hAnsi="Arial Rounded MT Bold"/>
                <w:color w:val="808080" w:themeColor="background1" w:themeShade="80"/>
                <w:sz w:val="20"/>
              </w:rPr>
              <w:tab/>
              <w:t>External Carriage of Dangerous Goods</w:t>
            </w:r>
            <w:r w:rsidR="00AE001B" w:rsidRPr="0065608D">
              <w:rPr>
                <w:rFonts w:ascii="Arial Rounded MT Bold" w:hAnsi="Arial Rounded MT Bold"/>
                <w:color w:val="808080" w:themeColor="background1" w:themeShade="80"/>
                <w:sz w:val="20"/>
              </w:rPr>
              <w:t xml:space="preserve"> - added </w:t>
            </w:r>
          </w:p>
          <w:p w14:paraId="4BB7D845" w14:textId="77777777" w:rsidR="00772D99" w:rsidRPr="0065608D"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9.6.2 Stowage Requirements for Munitions of War (EC Regulation 300/2008) change of email address for operator to apply to the CAA.</w:t>
            </w:r>
          </w:p>
          <w:p w14:paraId="66F09D11" w14:textId="77777777" w:rsidR="00772D99" w:rsidRPr="0065608D" w:rsidRDefault="00772D99" w:rsidP="00772D99">
            <w:pPr>
              <w:overflowPunct/>
              <w:autoSpaceDE/>
              <w:autoSpaceDN/>
              <w:adjustRightInd/>
              <w:spacing w:before="100" w:beforeAutospacing="1"/>
              <w:textAlignment w:val="auto"/>
              <w:rPr>
                <w:rFonts w:ascii="Arial Rounded MT Bold" w:eastAsia="Times New Roman" w:hAnsi="Arial Rounded MT Bold"/>
                <w:color w:val="808080" w:themeColor="background1" w:themeShade="80"/>
                <w:sz w:val="20"/>
                <w:szCs w:val="20"/>
              </w:rPr>
            </w:pPr>
            <w:r w:rsidRPr="0065608D">
              <w:rPr>
                <w:rFonts w:ascii="Arial Rounded MT Bold" w:hAnsi="Arial Rounded MT Bold"/>
                <w:color w:val="808080" w:themeColor="background1" w:themeShade="80"/>
                <w:sz w:val="20"/>
              </w:rPr>
              <w:t xml:space="preserve">11.10.4 amendment to the requirement to advise </w:t>
            </w:r>
            <w:r w:rsidRPr="0065608D">
              <w:rPr>
                <w:rFonts w:ascii="Arial Rounded MT Bold" w:eastAsia="Arial Unicode MS" w:hAnsi="Arial Rounded MT Bold" w:cs="Arial"/>
                <w:b/>
                <w:color w:val="808080" w:themeColor="background1" w:themeShade="80"/>
                <w:sz w:val="20"/>
              </w:rPr>
              <w:t>only</w:t>
            </w:r>
            <w:r w:rsidRPr="0065608D">
              <w:rPr>
                <w:rFonts w:ascii="Arial Rounded MT Bold" w:hAnsi="Arial Rounded MT Bold"/>
                <w:color w:val="808080" w:themeColor="background1" w:themeShade="80"/>
                <w:sz w:val="20"/>
              </w:rPr>
              <w:t xml:space="preserve"> the </w:t>
            </w:r>
            <w:r w:rsidRPr="0065608D">
              <w:rPr>
                <w:rFonts w:ascii="Arial Rounded MT Bold" w:eastAsia="Arial Unicode MS" w:hAnsi="Arial Rounded MT Bold" w:cs="Arial"/>
                <w:color w:val="808080" w:themeColor="background1" w:themeShade="80"/>
                <w:sz w:val="20"/>
              </w:rPr>
              <w:t xml:space="preserve">State of the Operator any occasion </w:t>
            </w:r>
            <w:r w:rsidRPr="0065608D">
              <w:rPr>
                <w:rFonts w:ascii="Arial Rounded MT Bold" w:hAnsi="Arial Rounded MT Bold"/>
                <w:color w:val="808080" w:themeColor="background1" w:themeShade="80"/>
                <w:sz w:val="20"/>
              </w:rPr>
              <w:t>when;</w:t>
            </w:r>
          </w:p>
          <w:p w14:paraId="37C67263" w14:textId="77777777" w:rsidR="00772D99" w:rsidRPr="0065608D" w:rsidRDefault="00772D99" w:rsidP="0065608D">
            <w:pPr>
              <w:numPr>
                <w:ilvl w:val="0"/>
                <w:numId w:val="20"/>
              </w:numPr>
              <w:overflowPunct/>
              <w:autoSpaceDE/>
              <w:autoSpaceDN/>
              <w:adjustRightInd/>
              <w:spacing w:before="120" w:after="120" w:line="259" w:lineRule="auto"/>
              <w:ind w:left="714" w:hanging="357"/>
              <w:jc w:val="left"/>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dangerous goods are discovered to have been carried when not loaded, segregated, separated or secured in accordance; or</w:t>
            </w:r>
          </w:p>
          <w:p w14:paraId="531F184E" w14:textId="77777777" w:rsidR="00772D99" w:rsidRPr="0065608D" w:rsidRDefault="00772D99" w:rsidP="0065608D">
            <w:pPr>
              <w:numPr>
                <w:ilvl w:val="0"/>
                <w:numId w:val="20"/>
              </w:numPr>
              <w:overflowPunct/>
              <w:autoSpaceDE/>
              <w:autoSpaceDN/>
              <w:adjustRightInd/>
              <w:spacing w:before="120" w:after="120" w:line="259" w:lineRule="auto"/>
              <w:ind w:left="714" w:hanging="357"/>
              <w:jc w:val="left"/>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dangerous goods are discovered to have been carried without information having been provided to the pilot-in-command</w:t>
            </w:r>
          </w:p>
          <w:p w14:paraId="64718ACF" w14:textId="77777777" w:rsidR="00A2295A" w:rsidRPr="0065608D" w:rsidRDefault="00A2295A" w:rsidP="00A2295A">
            <w:pPr>
              <w:overflowPunct/>
              <w:autoSpaceDE/>
              <w:autoSpaceDN/>
              <w:adjustRightInd/>
              <w:spacing w:before="100" w:beforeAutospacing="1" w:after="240" w:afterAutospacing="1"/>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PART A SECTION 11</w:t>
            </w:r>
          </w:p>
          <w:p w14:paraId="6AF44818" w14:textId="1A4FC3B8" w:rsidR="00772D99" w:rsidRPr="0065608D"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lastRenderedPageBreak/>
              <w:t>11.10.4</w:t>
            </w:r>
            <w:r w:rsidRPr="0065608D">
              <w:rPr>
                <w:rFonts w:ascii="Arial Rounded MT Bold" w:hAnsi="Arial Rounded MT Bold"/>
                <w:color w:val="808080" w:themeColor="background1" w:themeShade="80"/>
                <w:sz w:val="20"/>
              </w:rPr>
              <w:tab/>
              <w:t xml:space="preserve"> Dangerous Goods Accident and Incident Reports (CAT.GEN.MPA.200(e)) email address </w:t>
            </w:r>
            <w:hyperlink r:id="rId12" w:history="1">
              <w:r w:rsidRPr="0065608D">
                <w:rPr>
                  <w:rFonts w:ascii="Arial Rounded MT Bold" w:hAnsi="Arial Rounded MT Bold"/>
                  <w:color w:val="808080" w:themeColor="background1" w:themeShade="80"/>
                  <w:sz w:val="20"/>
                </w:rPr>
                <w:t>dgo@caa.co.uk</w:t>
              </w:r>
            </w:hyperlink>
            <w:r w:rsidRPr="0065608D">
              <w:rPr>
                <w:rFonts w:ascii="Arial Rounded MT Bold" w:hAnsi="Arial Rounded MT Bold"/>
                <w:color w:val="808080" w:themeColor="background1" w:themeShade="80"/>
                <w:sz w:val="20"/>
              </w:rPr>
              <w:t xml:space="preserve"> added for </w:t>
            </w:r>
            <w:proofErr w:type="gramStart"/>
            <w:r w:rsidRPr="0065608D">
              <w:rPr>
                <w:rFonts w:ascii="Arial Rounded MT Bold" w:hAnsi="Arial Rounded MT Bold"/>
                <w:color w:val="808080" w:themeColor="background1" w:themeShade="80"/>
                <w:sz w:val="20"/>
              </w:rPr>
              <w:t>reporting  a</w:t>
            </w:r>
            <w:proofErr w:type="gramEnd"/>
            <w:r w:rsidRPr="0065608D">
              <w:rPr>
                <w:rFonts w:ascii="Arial Rounded MT Bold" w:hAnsi="Arial Rounded MT Bold"/>
                <w:color w:val="808080" w:themeColor="background1" w:themeShade="80"/>
                <w:sz w:val="20"/>
              </w:rPr>
              <w:t xml:space="preserve"> dangerous goods accident or dangerous goods incident not meeting the criteria of ORO.GEN.160.</w:t>
            </w:r>
          </w:p>
          <w:p w14:paraId="387E9FCE" w14:textId="7F3C0E1F" w:rsidR="00772D99" w:rsidRPr="0065608D"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11.10.5 references to term “radiation level” replaced with “dose rate</w:t>
            </w:r>
            <w:proofErr w:type="gramStart"/>
            <w:r w:rsidRPr="0065608D">
              <w:rPr>
                <w:rFonts w:ascii="Arial Rounded MT Bold" w:hAnsi="Arial Rounded MT Bold"/>
                <w:color w:val="808080" w:themeColor="background1" w:themeShade="80"/>
                <w:sz w:val="20"/>
              </w:rPr>
              <w:t>”</w:t>
            </w:r>
            <w:r w:rsidR="00633D8A" w:rsidRPr="0065608D">
              <w:rPr>
                <w:rFonts w:ascii="Arial Rounded MT Bold" w:hAnsi="Arial Rounded MT Bold"/>
                <w:color w:val="808080" w:themeColor="background1" w:themeShade="80"/>
                <w:sz w:val="20"/>
              </w:rPr>
              <w:t xml:space="preserve"> ”</w:t>
            </w:r>
            <w:proofErr w:type="gramEnd"/>
            <w:r w:rsidR="00633D8A" w:rsidRPr="0065608D">
              <w:rPr>
                <w:rFonts w:ascii="Arial Rounded MT Bold" w:hAnsi="Arial Rounded MT Bold"/>
                <w:color w:val="808080" w:themeColor="background1" w:themeShade="80"/>
                <w:sz w:val="20"/>
              </w:rPr>
              <w:t xml:space="preserve"> and “aeroplane” to “aircraft”.</w:t>
            </w:r>
          </w:p>
          <w:p w14:paraId="6CC568A4" w14:textId="5C9D817A" w:rsidR="00772D99" w:rsidRPr="0065608D" w:rsidRDefault="00E26078" w:rsidP="00772D99">
            <w:pPr>
              <w:overflowPunct/>
              <w:autoSpaceDE/>
              <w:autoSpaceDN/>
              <w:adjustRightInd/>
              <w:spacing w:before="100" w:beforeAutospacing="1"/>
              <w:textAlignment w:val="auto"/>
              <w:rPr>
                <w:rFonts w:ascii="Arial Rounded MT Bold" w:eastAsia="Times New Roman" w:hAnsi="Arial Rounded MT Bold"/>
                <w:b/>
                <w:color w:val="808080" w:themeColor="background1" w:themeShade="80"/>
                <w:sz w:val="20"/>
                <w:szCs w:val="20"/>
              </w:rPr>
            </w:pPr>
            <w:r w:rsidRPr="0065608D">
              <w:rPr>
                <w:rFonts w:ascii="Arial Rounded MT Bold" w:hAnsi="Arial Rounded MT Bold"/>
                <w:b/>
                <w:color w:val="808080" w:themeColor="background1" w:themeShade="80"/>
                <w:sz w:val="20"/>
              </w:rPr>
              <w:t xml:space="preserve">PART </w:t>
            </w:r>
            <w:r w:rsidR="00772D99" w:rsidRPr="0065608D">
              <w:rPr>
                <w:rFonts w:ascii="Arial Rounded MT Bold" w:hAnsi="Arial Rounded MT Bold"/>
                <w:b/>
                <w:color w:val="808080" w:themeColor="background1" w:themeShade="80"/>
                <w:sz w:val="20"/>
              </w:rPr>
              <w:t>D</w:t>
            </w:r>
          </w:p>
          <w:p w14:paraId="6C4C4E5E" w14:textId="77777777" w:rsidR="00772D99" w:rsidRPr="0065608D" w:rsidRDefault="00772D99" w:rsidP="00772D99">
            <w:pPr>
              <w:overflowPunct/>
              <w:autoSpaceDE/>
              <w:autoSpaceDN/>
              <w:adjustRightInd/>
              <w:spacing w:before="100" w:beforeAutospacing="1" w:after="100" w:afterAutospacing="1"/>
              <w:contextualSpacing/>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 xml:space="preserve">2.4.1 Approval of Training Programmes </w:t>
            </w:r>
          </w:p>
          <w:p w14:paraId="4667507A" w14:textId="2956F5D9" w:rsidR="00772D99" w:rsidRPr="0065608D"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 xml:space="preserve">Updated to include link to Dangerous Goods Training Checklist </w:t>
            </w:r>
            <w:r w:rsidR="002613C8" w:rsidRPr="0065608D">
              <w:rPr>
                <w:rFonts w:ascii="Arial Rounded MT Bold" w:hAnsi="Arial Rounded MT Bold"/>
                <w:color w:val="808080" w:themeColor="background1" w:themeShade="80"/>
                <w:sz w:val="20"/>
              </w:rPr>
              <w:t xml:space="preserve">link </w:t>
            </w:r>
            <w:r w:rsidRPr="0065608D">
              <w:rPr>
                <w:rFonts w:ascii="Arial Rounded MT Bold" w:hAnsi="Arial Rounded MT Bold"/>
                <w:color w:val="808080" w:themeColor="background1" w:themeShade="80"/>
                <w:sz w:val="20"/>
              </w:rPr>
              <w:t xml:space="preserve">and who updates </w:t>
            </w:r>
            <w:r w:rsidR="002613C8" w:rsidRPr="0065608D">
              <w:rPr>
                <w:rFonts w:ascii="Arial Rounded MT Bold" w:hAnsi="Arial Rounded MT Bold"/>
                <w:color w:val="808080" w:themeColor="background1" w:themeShade="80"/>
                <w:sz w:val="20"/>
              </w:rPr>
              <w:t xml:space="preserve">must </w:t>
            </w:r>
            <w:r w:rsidRPr="0065608D">
              <w:rPr>
                <w:rFonts w:ascii="Arial Rounded MT Bold" w:hAnsi="Arial Rounded MT Bold"/>
                <w:color w:val="808080" w:themeColor="background1" w:themeShade="80"/>
                <w:sz w:val="20"/>
              </w:rPr>
              <w:t>be sent to</w:t>
            </w:r>
            <w:r w:rsidRPr="0065608D">
              <w:rPr>
                <w:rFonts w:eastAsia="Arial Unicode MS" w:cs="Arial"/>
                <w:b/>
                <w:color w:val="808080" w:themeColor="background1" w:themeShade="80"/>
                <w:sz w:val="16"/>
                <w:szCs w:val="16"/>
              </w:rPr>
              <w:t>.</w:t>
            </w:r>
          </w:p>
          <w:p w14:paraId="04873A8E" w14:textId="18CB7230" w:rsidR="00772D99" w:rsidRPr="0065608D"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808080" w:themeColor="background1" w:themeShade="80"/>
                <w:sz w:val="20"/>
                <w:szCs w:val="20"/>
              </w:rPr>
            </w:pPr>
            <w:r w:rsidRPr="0065608D">
              <w:rPr>
                <w:rFonts w:ascii="Arial Rounded MT Bold" w:hAnsi="Arial Rounded MT Bold"/>
                <w:color w:val="808080" w:themeColor="background1" w:themeShade="80"/>
                <w:sz w:val="20"/>
              </w:rPr>
              <w:t xml:space="preserve">2.4.2 Retention of records requirements aligned with Attachment 4 in the Technical </w:t>
            </w:r>
            <w:r w:rsidR="002613C8" w:rsidRPr="0065608D">
              <w:rPr>
                <w:rFonts w:ascii="Arial Rounded MT Bold" w:hAnsi="Arial Rounded MT Bold"/>
                <w:color w:val="808080" w:themeColor="background1" w:themeShade="80"/>
                <w:sz w:val="20"/>
              </w:rPr>
              <w:t>I</w:t>
            </w:r>
            <w:r w:rsidRPr="0065608D">
              <w:rPr>
                <w:rFonts w:ascii="Arial Rounded MT Bold" w:hAnsi="Arial Rounded MT Bold"/>
                <w:color w:val="808080" w:themeColor="background1" w:themeShade="80"/>
                <w:sz w:val="20"/>
              </w:rPr>
              <w:t>nstructions</w:t>
            </w:r>
            <w:r w:rsidR="002613C8" w:rsidRPr="0065608D">
              <w:rPr>
                <w:rFonts w:ascii="Arial Rounded MT Bold" w:hAnsi="Arial Rounded MT Bold"/>
                <w:color w:val="808080" w:themeColor="background1" w:themeShade="80"/>
                <w:sz w:val="20"/>
              </w:rPr>
              <w:t xml:space="preserve"> 2021/22</w:t>
            </w:r>
            <w:r w:rsidRPr="0065608D">
              <w:rPr>
                <w:rFonts w:ascii="Arial Rounded MT Bold" w:hAnsi="Arial Rounded MT Bold"/>
                <w:color w:val="808080" w:themeColor="background1" w:themeShade="80"/>
                <w:sz w:val="20"/>
              </w:rPr>
              <w:t xml:space="preserve"> </w:t>
            </w:r>
          </w:p>
          <w:p w14:paraId="58F8AA72" w14:textId="77777777" w:rsidR="003B3219" w:rsidRPr="0065608D" w:rsidRDefault="00772D99" w:rsidP="00223109">
            <w:pPr>
              <w:overflowPunct/>
              <w:autoSpaceDE/>
              <w:autoSpaceDN/>
              <w:adjustRightInd/>
              <w:spacing w:after="160" w:line="259" w:lineRule="auto"/>
              <w:jc w:val="left"/>
              <w:textAlignment w:val="auto"/>
              <w:rPr>
                <w:rFonts w:ascii="Arial Rounded MT Bold" w:hAnsi="Arial Rounded MT Bold"/>
                <w:color w:val="808080" w:themeColor="background1" w:themeShade="80"/>
                <w:sz w:val="20"/>
              </w:rPr>
            </w:pPr>
            <w:r w:rsidRPr="0065608D">
              <w:rPr>
                <w:rFonts w:ascii="Arial Rounded MT Bold" w:hAnsi="Arial Rounded MT Bold"/>
                <w:color w:val="808080" w:themeColor="background1" w:themeShade="80"/>
                <w:sz w:val="20"/>
              </w:rPr>
              <w:t>2.4.7 Editorial Note– Competency-based Training and Assessment (CBTA)</w:t>
            </w:r>
          </w:p>
          <w:p w14:paraId="2766BE4C" w14:textId="7B388A2A" w:rsidR="001C6BD2" w:rsidRPr="0065608D" w:rsidRDefault="001C6BD2" w:rsidP="00223109">
            <w:pPr>
              <w:overflowPunct/>
              <w:autoSpaceDE/>
              <w:autoSpaceDN/>
              <w:adjustRightInd/>
              <w:spacing w:after="160" w:line="259" w:lineRule="auto"/>
              <w:jc w:val="left"/>
              <w:textAlignment w:val="auto"/>
              <w:rPr>
                <w:rFonts w:ascii="Arial Rounded MT Bold" w:eastAsia="Times New Roman" w:hAnsi="Arial Rounded MT Bold"/>
                <w:bCs/>
                <w:color w:val="808080" w:themeColor="background1" w:themeShade="80"/>
                <w:sz w:val="20"/>
                <w:szCs w:val="20"/>
              </w:rPr>
            </w:pPr>
          </w:p>
        </w:tc>
      </w:tr>
      <w:tr w:rsidR="00A75A50" w:rsidRPr="000317CB" w14:paraId="18FACAB2" w14:textId="77777777" w:rsidTr="3E83C9C2">
        <w:tc>
          <w:tcPr>
            <w:tcW w:w="1309" w:type="dxa"/>
          </w:tcPr>
          <w:p w14:paraId="260A09D3" w14:textId="0913D7A6" w:rsidR="000317CB" w:rsidRPr="007835B8" w:rsidRDefault="000317CB"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7835B8">
              <w:rPr>
                <w:rFonts w:ascii="Arial Bold" w:eastAsia="Times New Roman" w:hAnsi="Arial Bold" w:cs="Times New Roman"/>
                <w:b w:val="0"/>
                <w:color w:val="808080" w:themeColor="background1" w:themeShade="80"/>
                <w:sz w:val="20"/>
                <w:szCs w:val="20"/>
              </w:rPr>
              <w:lastRenderedPageBreak/>
              <w:t>28/02/2023</w:t>
            </w:r>
          </w:p>
        </w:tc>
        <w:tc>
          <w:tcPr>
            <w:tcW w:w="1266" w:type="dxa"/>
          </w:tcPr>
          <w:p w14:paraId="6A279AA6" w14:textId="0AC97189" w:rsidR="000317CB" w:rsidRPr="007835B8" w:rsidRDefault="000317CB"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7835B8">
              <w:rPr>
                <w:rFonts w:ascii="Arial Bold" w:eastAsia="Times New Roman" w:hAnsi="Arial Bold" w:cs="Times New Roman"/>
                <w:b w:val="0"/>
                <w:color w:val="808080" w:themeColor="background1" w:themeShade="80"/>
                <w:sz w:val="20"/>
                <w:szCs w:val="20"/>
              </w:rPr>
              <w:t>8</w:t>
            </w:r>
          </w:p>
        </w:tc>
        <w:tc>
          <w:tcPr>
            <w:tcW w:w="6776" w:type="dxa"/>
            <w:gridSpan w:val="2"/>
          </w:tcPr>
          <w:p w14:paraId="4BE0E197" w14:textId="77777777" w:rsidR="000317CB" w:rsidRPr="007835B8" w:rsidRDefault="000317CB" w:rsidP="000317CB">
            <w:pPr>
              <w:spacing w:after="240"/>
              <w:rPr>
                <w:rFonts w:ascii="Arial Rounded MT Bold" w:eastAsia="Times New Roman" w:hAnsi="Arial Rounded MT Bold"/>
                <w:bCs/>
                <w:color w:val="808080" w:themeColor="background1" w:themeShade="80"/>
                <w:sz w:val="20"/>
                <w:szCs w:val="20"/>
              </w:rPr>
            </w:pPr>
            <w:r w:rsidRPr="007835B8">
              <w:rPr>
                <w:rFonts w:ascii="Arial Rounded MT Bold" w:hAnsi="Arial Rounded MT Bold"/>
                <w:bCs/>
                <w:color w:val="808080" w:themeColor="background1" w:themeShade="80"/>
                <w:sz w:val="20"/>
              </w:rPr>
              <w:t>All previous tracked amendments accepted.</w:t>
            </w:r>
          </w:p>
          <w:p w14:paraId="0D3B4C9A" w14:textId="77777777" w:rsidR="000317CB" w:rsidRPr="007835B8" w:rsidRDefault="000317CB" w:rsidP="000317CB">
            <w:pPr>
              <w:spacing w:after="240"/>
              <w:rPr>
                <w:rFonts w:ascii="Arial Rounded MT Bold" w:eastAsia="Times New Roman" w:hAnsi="Arial Rounded MT Bold"/>
                <w:bCs/>
                <w:color w:val="808080" w:themeColor="background1" w:themeShade="80"/>
                <w:sz w:val="20"/>
                <w:szCs w:val="20"/>
              </w:rPr>
            </w:pPr>
            <w:r w:rsidRPr="007835B8">
              <w:rPr>
                <w:rFonts w:ascii="Arial Rounded MT Bold" w:hAnsi="Arial Rounded MT Bold"/>
                <w:bCs/>
                <w:color w:val="808080" w:themeColor="background1" w:themeShade="80"/>
                <w:sz w:val="20"/>
              </w:rPr>
              <w:t>PART A SECTION 9</w:t>
            </w:r>
          </w:p>
          <w:p w14:paraId="1D0EAC47" w14:textId="349B3017" w:rsidR="000A7C19" w:rsidRPr="007835B8" w:rsidRDefault="000A7C19" w:rsidP="3E83C9C2">
            <w:pPr>
              <w:spacing w:after="240"/>
              <w:rPr>
                <w:rFonts w:ascii="Arial Rounded MT Bold" w:hAnsi="Arial Rounded MT Bold"/>
                <w:color w:val="808080" w:themeColor="background1" w:themeShade="80"/>
                <w:sz w:val="20"/>
                <w:szCs w:val="20"/>
              </w:rPr>
            </w:pPr>
            <w:r w:rsidRPr="007835B8">
              <w:rPr>
                <w:rFonts w:ascii="Arial Rounded MT Bold" w:hAnsi="Arial Rounded MT Bold"/>
                <w:color w:val="808080" w:themeColor="background1" w:themeShade="80"/>
                <w:sz w:val="20"/>
              </w:rPr>
              <w:t>9.1.</w:t>
            </w:r>
            <w:r w:rsidR="004855E2" w:rsidRPr="007835B8">
              <w:rPr>
                <w:rFonts w:ascii="Arial Rounded MT Bold" w:hAnsi="Arial Rounded MT Bold"/>
                <w:color w:val="808080" w:themeColor="background1" w:themeShade="80"/>
                <w:sz w:val="20"/>
              </w:rPr>
              <w:t xml:space="preserve">3.1 </w:t>
            </w:r>
            <w:r w:rsidR="006C2D07" w:rsidRPr="007835B8">
              <w:rPr>
                <w:rFonts w:ascii="Arial Rounded MT Bold" w:hAnsi="Arial Rounded MT Bold"/>
                <w:color w:val="808080" w:themeColor="background1" w:themeShade="80"/>
                <w:sz w:val="20"/>
              </w:rPr>
              <w:t>Amendment</w:t>
            </w:r>
            <w:r w:rsidR="008B0C0F" w:rsidRPr="007835B8">
              <w:rPr>
                <w:rFonts w:ascii="Arial Rounded MT Bold" w:hAnsi="Arial Rounded MT Bold"/>
                <w:color w:val="808080" w:themeColor="background1" w:themeShade="80"/>
                <w:sz w:val="20"/>
              </w:rPr>
              <w:t xml:space="preserve"> of general </w:t>
            </w:r>
            <w:r w:rsidR="00B43703" w:rsidRPr="007835B8">
              <w:rPr>
                <w:rFonts w:ascii="Arial Rounded MT Bold" w:hAnsi="Arial Rounded MT Bold"/>
                <w:color w:val="808080" w:themeColor="background1" w:themeShade="80"/>
                <w:sz w:val="20"/>
              </w:rPr>
              <w:t>exceptions</w:t>
            </w:r>
            <w:r w:rsidR="008B0C0F" w:rsidRPr="007835B8">
              <w:rPr>
                <w:rFonts w:ascii="Arial Rounded MT Bold" w:hAnsi="Arial Rounded MT Bold"/>
                <w:color w:val="808080" w:themeColor="background1" w:themeShade="80"/>
                <w:sz w:val="20"/>
              </w:rPr>
              <w:t xml:space="preserve"> to better reflect the requirements of the Technical Instructions</w:t>
            </w:r>
          </w:p>
          <w:p w14:paraId="374FB3E1" w14:textId="34012325" w:rsidR="008B0C0F" w:rsidRPr="007835B8" w:rsidRDefault="00672778" w:rsidP="3E83C9C2">
            <w:pPr>
              <w:spacing w:after="240"/>
              <w:rPr>
                <w:rFonts w:ascii="Arial Rounded MT Bold" w:hAnsi="Arial Rounded MT Bold"/>
                <w:color w:val="808080" w:themeColor="background1" w:themeShade="80"/>
                <w:sz w:val="20"/>
                <w:szCs w:val="20"/>
              </w:rPr>
            </w:pPr>
            <w:r w:rsidRPr="007835B8">
              <w:rPr>
                <w:rFonts w:ascii="Arial Rounded MT Bold" w:hAnsi="Arial Rounded MT Bold"/>
                <w:color w:val="808080" w:themeColor="background1" w:themeShade="80"/>
                <w:sz w:val="20"/>
              </w:rPr>
              <w:t>9.1.3.4 Addition of a sub-section to</w:t>
            </w:r>
            <w:r w:rsidR="0088126B" w:rsidRPr="007835B8">
              <w:rPr>
                <w:rFonts w:ascii="Arial Rounded MT Bold" w:hAnsi="Arial Rounded MT Bold"/>
                <w:color w:val="808080" w:themeColor="background1" w:themeShade="80"/>
                <w:sz w:val="20"/>
              </w:rPr>
              <w:t xml:space="preserve"> reflect other general exceptions referenced in the Technical Instructions </w:t>
            </w:r>
          </w:p>
          <w:p w14:paraId="2AAE0CD9" w14:textId="5FF37785" w:rsidR="0088126B" w:rsidRPr="007835B8" w:rsidRDefault="0088126B" w:rsidP="3E83C9C2">
            <w:pPr>
              <w:spacing w:after="240"/>
              <w:rPr>
                <w:rFonts w:ascii="Arial Rounded MT Bold" w:hAnsi="Arial Rounded MT Bold"/>
                <w:color w:val="808080" w:themeColor="background1" w:themeShade="80"/>
                <w:sz w:val="20"/>
                <w:szCs w:val="20"/>
              </w:rPr>
            </w:pPr>
            <w:r w:rsidRPr="007835B8">
              <w:rPr>
                <w:rFonts w:ascii="Arial Rounded MT Bold" w:hAnsi="Arial Rounded MT Bold"/>
                <w:color w:val="808080" w:themeColor="background1" w:themeShade="80"/>
                <w:sz w:val="20"/>
              </w:rPr>
              <w:t>9.</w:t>
            </w:r>
            <w:r w:rsidR="00F14EFB" w:rsidRPr="007835B8">
              <w:rPr>
                <w:rFonts w:ascii="Arial Rounded MT Bold" w:hAnsi="Arial Rounded MT Bold"/>
                <w:color w:val="808080" w:themeColor="background1" w:themeShade="80"/>
                <w:sz w:val="20"/>
              </w:rPr>
              <w:t>1</w:t>
            </w:r>
            <w:r w:rsidRPr="007835B8">
              <w:rPr>
                <w:rFonts w:ascii="Arial Rounded MT Bold" w:hAnsi="Arial Rounded MT Bold"/>
                <w:color w:val="808080" w:themeColor="background1" w:themeShade="80"/>
                <w:sz w:val="20"/>
              </w:rPr>
              <w:t>.3</w:t>
            </w:r>
            <w:r w:rsidR="00F14EFB" w:rsidRPr="007835B8">
              <w:rPr>
                <w:rFonts w:ascii="Arial Rounded MT Bold" w:hAnsi="Arial Rounded MT Bold"/>
                <w:color w:val="808080" w:themeColor="background1" w:themeShade="80"/>
                <w:sz w:val="20"/>
              </w:rPr>
              <w:t>.3</w:t>
            </w:r>
            <w:r w:rsidRPr="007835B8">
              <w:rPr>
                <w:rFonts w:ascii="Arial Rounded MT Bold" w:hAnsi="Arial Rounded MT Bold"/>
                <w:color w:val="808080" w:themeColor="background1" w:themeShade="80"/>
                <w:sz w:val="20"/>
              </w:rPr>
              <w:t xml:space="preserve"> </w:t>
            </w:r>
            <w:r w:rsidR="003C4DDF" w:rsidRPr="007835B8">
              <w:rPr>
                <w:rFonts w:ascii="Arial Rounded MT Bold" w:hAnsi="Arial Rounded MT Bold"/>
                <w:color w:val="808080" w:themeColor="background1" w:themeShade="80"/>
                <w:sz w:val="20"/>
              </w:rPr>
              <w:t>“and” moved from point iii to iv</w:t>
            </w:r>
          </w:p>
          <w:p w14:paraId="710A33B8" w14:textId="470545AB" w:rsidR="00F14EFB" w:rsidRPr="007835B8" w:rsidRDefault="00F14EFB" w:rsidP="3E83C9C2">
            <w:pPr>
              <w:spacing w:after="240"/>
              <w:rPr>
                <w:rFonts w:ascii="Arial Rounded MT Bold" w:hAnsi="Arial Rounded MT Bold"/>
                <w:color w:val="808080" w:themeColor="background1" w:themeShade="80"/>
                <w:sz w:val="20"/>
                <w:szCs w:val="20"/>
              </w:rPr>
            </w:pPr>
            <w:r w:rsidRPr="007835B8">
              <w:rPr>
                <w:rFonts w:ascii="Arial Rounded MT Bold" w:hAnsi="Arial Rounded MT Bold"/>
                <w:color w:val="808080" w:themeColor="background1" w:themeShade="80"/>
                <w:sz w:val="20"/>
              </w:rPr>
              <w:t>9.1.3.5 Excess Baggage being Sent as Cargo reference changed from 9.1.3.4</w:t>
            </w:r>
          </w:p>
          <w:p w14:paraId="36F67541" w14:textId="49E62462" w:rsidR="000317CB" w:rsidRPr="007835B8" w:rsidRDefault="62CE0AC1" w:rsidP="3E83C9C2">
            <w:pPr>
              <w:spacing w:after="240"/>
              <w:rPr>
                <w:rFonts w:ascii="Arial Rounded MT Bold" w:hAnsi="Arial Rounded MT Bold"/>
                <w:color w:val="808080" w:themeColor="background1" w:themeShade="80"/>
                <w:sz w:val="20"/>
                <w:szCs w:val="20"/>
              </w:rPr>
            </w:pPr>
            <w:r w:rsidRPr="007835B8">
              <w:rPr>
                <w:rFonts w:ascii="Arial Rounded MT Bold" w:hAnsi="Arial Rounded MT Bold"/>
                <w:color w:val="808080" w:themeColor="background1" w:themeShade="80"/>
                <w:sz w:val="20"/>
              </w:rPr>
              <w:t xml:space="preserve">9.1.5.2 </w:t>
            </w:r>
            <w:r w:rsidR="78441846" w:rsidRPr="007835B8">
              <w:rPr>
                <w:rFonts w:ascii="Arial Rounded MT Bold" w:hAnsi="Arial Rounded MT Bold"/>
                <w:color w:val="808080" w:themeColor="background1" w:themeShade="80"/>
                <w:sz w:val="20"/>
              </w:rPr>
              <w:t>Amendment</w:t>
            </w:r>
            <w:r w:rsidRPr="007835B8">
              <w:rPr>
                <w:rFonts w:ascii="Arial Rounded MT Bold" w:hAnsi="Arial Rounded MT Bold"/>
                <w:color w:val="808080" w:themeColor="background1" w:themeShade="80"/>
                <w:sz w:val="20"/>
              </w:rPr>
              <w:t xml:space="preserve"> to the wording of the Loading of Battery-Powered Mobility Aids provisions.</w:t>
            </w:r>
          </w:p>
          <w:p w14:paraId="27FD1921" w14:textId="77777777" w:rsidR="000317CB" w:rsidRPr="007835B8" w:rsidRDefault="000317CB" w:rsidP="3B19CED3">
            <w:pPr>
              <w:rPr>
                <w:rFonts w:ascii="Arial Rounded MT Bold" w:hAnsi="Arial Rounded MT Bold"/>
                <w:color w:val="808080" w:themeColor="background1" w:themeShade="80"/>
                <w:sz w:val="20"/>
                <w:szCs w:val="20"/>
              </w:rPr>
            </w:pPr>
            <w:r w:rsidRPr="007835B8">
              <w:rPr>
                <w:rFonts w:ascii="Arial Rounded MT Bold" w:hAnsi="Arial Rounded MT Bold"/>
                <w:color w:val="808080" w:themeColor="background1" w:themeShade="80"/>
                <w:sz w:val="20"/>
              </w:rPr>
              <w:t xml:space="preserve">9.1.5 Table Amendments: </w:t>
            </w:r>
          </w:p>
          <w:p w14:paraId="020E737E" w14:textId="47D046B6" w:rsidR="760BF1DF" w:rsidRPr="007835B8" w:rsidRDefault="760BF1DF" w:rsidP="0065608D">
            <w:pPr>
              <w:pStyle w:val="ListParagraph"/>
              <w:numPr>
                <w:ilvl w:val="0"/>
                <w:numId w:val="27"/>
              </w:numPr>
              <w:rPr>
                <w:rFonts w:ascii="Arial Rounded MT Bold" w:eastAsia="Times New Roman" w:hAnsi="Arial Rounded MT Bold"/>
                <w:color w:val="808080" w:themeColor="background1" w:themeShade="80"/>
                <w:sz w:val="20"/>
                <w:szCs w:val="20"/>
              </w:rPr>
            </w:pPr>
            <w:r w:rsidRPr="007835B8">
              <w:rPr>
                <w:rFonts w:ascii="Arial Rounded MT Bold" w:hAnsi="Arial Rounded MT Bold"/>
                <w:color w:val="808080" w:themeColor="background1" w:themeShade="80"/>
                <w:sz w:val="20"/>
              </w:rPr>
              <w:t>Item 1 – revision of rest</w:t>
            </w:r>
            <w:r w:rsidR="72E79551" w:rsidRPr="007835B8">
              <w:rPr>
                <w:rFonts w:ascii="Arial Rounded MT Bold" w:hAnsi="Arial Rounded MT Bold"/>
                <w:color w:val="808080" w:themeColor="background1" w:themeShade="80"/>
                <w:sz w:val="20"/>
              </w:rPr>
              <w:t>riction</w:t>
            </w:r>
            <w:r w:rsidRPr="007835B8">
              <w:rPr>
                <w:rFonts w:ascii="Arial Rounded MT Bold" w:hAnsi="Arial Rounded MT Bold"/>
                <w:color w:val="808080" w:themeColor="background1" w:themeShade="80"/>
                <w:sz w:val="20"/>
              </w:rPr>
              <w:t xml:space="preserve"> e to include updated requirements of addendum no. 1 applicable from 27</w:t>
            </w:r>
            <w:r w:rsidR="1619168E" w:rsidRPr="007835B8">
              <w:rPr>
                <w:rFonts w:ascii="Arial Rounded MT Bold" w:hAnsi="Arial Rounded MT Bold"/>
                <w:color w:val="808080" w:themeColor="background1" w:themeShade="80"/>
                <w:sz w:val="20"/>
              </w:rPr>
              <w:t xml:space="preserve"> March 2023</w:t>
            </w:r>
          </w:p>
          <w:p w14:paraId="33B9CAA6" w14:textId="77777777" w:rsidR="000317CB" w:rsidRPr="007835B8" w:rsidRDefault="000317CB" w:rsidP="0065608D">
            <w:pPr>
              <w:pStyle w:val="ListParagraph"/>
              <w:numPr>
                <w:ilvl w:val="0"/>
                <w:numId w:val="27"/>
              </w:num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 xml:space="preserve">Item </w:t>
            </w:r>
            <w:proofErr w:type="gramStart"/>
            <w:r w:rsidRPr="007835B8">
              <w:rPr>
                <w:rFonts w:ascii="Arial Rounded MT Bold" w:hAnsi="Arial Rounded MT Bold"/>
                <w:bCs/>
                <w:color w:val="808080" w:themeColor="background1" w:themeShade="80"/>
                <w:sz w:val="20"/>
              </w:rPr>
              <w:t>12  -</w:t>
            </w:r>
            <w:proofErr w:type="gramEnd"/>
            <w:r w:rsidRPr="007835B8">
              <w:rPr>
                <w:rFonts w:ascii="Arial Rounded MT Bold" w:hAnsi="Arial Rounded MT Bold"/>
                <w:bCs/>
                <w:color w:val="808080" w:themeColor="background1" w:themeShade="80"/>
                <w:sz w:val="20"/>
              </w:rPr>
              <w:t xml:space="preserve">  revision to provisions for cartridges of Division 2.2</w:t>
            </w:r>
          </w:p>
          <w:p w14:paraId="79A01CF7" w14:textId="77777777" w:rsidR="000317CB" w:rsidRPr="007835B8" w:rsidRDefault="000317CB"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9.1.7 Addition of provisions for the replacement of marking and labels</w:t>
            </w:r>
          </w:p>
          <w:p w14:paraId="0E8427B2" w14:textId="77777777" w:rsidR="000317CB" w:rsidRPr="007835B8" w:rsidRDefault="000317CB"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9.1.7 The following labels and marks have been updated to include minimum dimensions:</w:t>
            </w:r>
          </w:p>
          <w:p w14:paraId="7EF383CB" w14:textId="77777777" w:rsidR="000317CB" w:rsidRPr="007835B8" w:rsidRDefault="000317CB" w:rsidP="0065608D">
            <w:pPr>
              <w:pStyle w:val="ListParagraph"/>
              <w:numPr>
                <w:ilvl w:val="0"/>
                <w:numId w:val="36"/>
              </w:numPr>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 xml:space="preserve">Radioactive Material, Excepted Package </w:t>
            </w:r>
          </w:p>
          <w:p w14:paraId="5F14026C" w14:textId="77777777" w:rsidR="000317CB" w:rsidRPr="007835B8" w:rsidRDefault="000317CB" w:rsidP="0065608D">
            <w:pPr>
              <w:pStyle w:val="ListParagraph"/>
              <w:numPr>
                <w:ilvl w:val="0"/>
                <w:numId w:val="36"/>
              </w:numPr>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Magnetized Material</w:t>
            </w:r>
          </w:p>
          <w:p w14:paraId="1DADD6DB" w14:textId="77777777" w:rsidR="000317CB" w:rsidRPr="007835B8" w:rsidRDefault="000317CB" w:rsidP="0065608D">
            <w:pPr>
              <w:pStyle w:val="ListParagraph"/>
              <w:numPr>
                <w:ilvl w:val="0"/>
                <w:numId w:val="36"/>
              </w:numPr>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Cargo Aircraft Only</w:t>
            </w:r>
          </w:p>
          <w:p w14:paraId="31185F6F" w14:textId="77777777" w:rsidR="000317CB" w:rsidRPr="007835B8" w:rsidRDefault="000317CB" w:rsidP="0065608D">
            <w:pPr>
              <w:pStyle w:val="ListParagraph"/>
              <w:numPr>
                <w:ilvl w:val="0"/>
                <w:numId w:val="36"/>
              </w:numPr>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Cryogenic Liquid</w:t>
            </w:r>
          </w:p>
          <w:p w14:paraId="0F11F0EE" w14:textId="77777777" w:rsidR="000317CB" w:rsidRPr="007835B8" w:rsidRDefault="000317CB" w:rsidP="0065608D">
            <w:pPr>
              <w:pStyle w:val="ListParagraph"/>
              <w:numPr>
                <w:ilvl w:val="0"/>
                <w:numId w:val="36"/>
              </w:numPr>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Keep Away from Heat</w:t>
            </w:r>
          </w:p>
          <w:p w14:paraId="3E549881" w14:textId="77777777" w:rsidR="000317CB" w:rsidRPr="007835B8" w:rsidRDefault="000317CB" w:rsidP="0065608D">
            <w:pPr>
              <w:pStyle w:val="ListParagraph"/>
              <w:numPr>
                <w:ilvl w:val="0"/>
                <w:numId w:val="36"/>
              </w:numPr>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Excepted Quantities Mark</w:t>
            </w:r>
          </w:p>
          <w:p w14:paraId="4E6B4FA0" w14:textId="77777777" w:rsidR="000317CB" w:rsidRPr="007835B8" w:rsidRDefault="000317CB" w:rsidP="0065608D">
            <w:pPr>
              <w:pStyle w:val="ListParagraph"/>
              <w:numPr>
                <w:ilvl w:val="0"/>
                <w:numId w:val="36"/>
              </w:numPr>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Limited Quantities Mark</w:t>
            </w:r>
          </w:p>
          <w:p w14:paraId="05DA80E6" w14:textId="77777777" w:rsidR="000317CB" w:rsidRPr="007835B8" w:rsidRDefault="000317CB" w:rsidP="0065608D">
            <w:pPr>
              <w:pStyle w:val="ListParagraph"/>
              <w:numPr>
                <w:ilvl w:val="0"/>
                <w:numId w:val="36"/>
              </w:numPr>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Environmentally Hazardous Substances</w:t>
            </w:r>
          </w:p>
          <w:p w14:paraId="2A8FADE1" w14:textId="77777777" w:rsidR="000317CB" w:rsidRPr="007835B8" w:rsidRDefault="000317CB" w:rsidP="000317CB">
            <w:pPr>
              <w:rPr>
                <w:rFonts w:ascii="Arial Rounded MT Bold" w:hAnsi="Arial Rounded MT Bold"/>
                <w:bCs/>
                <w:color w:val="808080" w:themeColor="background1" w:themeShade="80"/>
                <w:sz w:val="20"/>
              </w:rPr>
            </w:pPr>
          </w:p>
          <w:p w14:paraId="650E5EA9" w14:textId="09272783" w:rsidR="000317CB" w:rsidRPr="007835B8" w:rsidRDefault="62CE0AC1" w:rsidP="3E83C9C2">
            <w:pPr>
              <w:spacing w:after="240"/>
              <w:rPr>
                <w:rFonts w:ascii="Arial Rounded MT Bold" w:hAnsi="Arial Rounded MT Bold"/>
                <w:color w:val="808080" w:themeColor="background1" w:themeShade="80"/>
                <w:sz w:val="20"/>
                <w:szCs w:val="20"/>
              </w:rPr>
            </w:pPr>
            <w:r w:rsidRPr="007835B8">
              <w:rPr>
                <w:rFonts w:ascii="Arial Rounded MT Bold" w:hAnsi="Arial Rounded MT Bold"/>
                <w:color w:val="808080" w:themeColor="background1" w:themeShade="80"/>
                <w:sz w:val="20"/>
              </w:rPr>
              <w:t xml:space="preserve">9.1.7 </w:t>
            </w:r>
            <w:r w:rsidR="569DDFD8" w:rsidRPr="007835B8">
              <w:rPr>
                <w:rFonts w:ascii="Arial Rounded MT Bold" w:hAnsi="Arial Rounded MT Bold"/>
                <w:color w:val="808080" w:themeColor="background1" w:themeShade="80"/>
                <w:sz w:val="20"/>
              </w:rPr>
              <w:t>Amendment</w:t>
            </w:r>
            <w:r w:rsidRPr="007835B8">
              <w:rPr>
                <w:rFonts w:ascii="Arial Rounded MT Bold" w:hAnsi="Arial Rounded MT Bold"/>
                <w:color w:val="808080" w:themeColor="background1" w:themeShade="80"/>
                <w:sz w:val="20"/>
              </w:rPr>
              <w:t xml:space="preserve"> to the Lithium Batteries Mark to include the updated requirements</w:t>
            </w:r>
            <w:r w:rsidR="00D3145C" w:rsidRPr="007835B8">
              <w:rPr>
                <w:rFonts w:ascii="Arial Rounded MT Bold" w:hAnsi="Arial Rounded MT Bold"/>
                <w:color w:val="808080" w:themeColor="background1" w:themeShade="80"/>
                <w:sz w:val="20"/>
              </w:rPr>
              <w:t xml:space="preserve"> o</w:t>
            </w:r>
            <w:r w:rsidRPr="007835B8">
              <w:rPr>
                <w:rFonts w:ascii="Arial Rounded MT Bold" w:hAnsi="Arial Rounded MT Bold"/>
                <w:color w:val="808080" w:themeColor="background1" w:themeShade="80"/>
                <w:sz w:val="20"/>
              </w:rPr>
              <w:t>f the Technical Instructions 2023/2024.</w:t>
            </w:r>
          </w:p>
          <w:p w14:paraId="735275FF" w14:textId="77777777" w:rsidR="000317CB" w:rsidRPr="007835B8" w:rsidRDefault="000317CB"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9.3.5.2 Addition of subpoints D) and E).</w:t>
            </w:r>
          </w:p>
          <w:p w14:paraId="3D85BA76" w14:textId="3FB9D1E6" w:rsidR="000317CB" w:rsidRPr="007835B8" w:rsidRDefault="000317CB"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9.3.5.2 Removal of incorrectly numbered points within Note 1.</w:t>
            </w:r>
          </w:p>
          <w:p w14:paraId="56B62E0F" w14:textId="2C8AD61B" w:rsidR="009B50F0" w:rsidRPr="007835B8" w:rsidRDefault="009B50F0"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 xml:space="preserve">9.3.5.3 </w:t>
            </w:r>
            <w:r w:rsidR="00CE62BF" w:rsidRPr="007835B8">
              <w:rPr>
                <w:rFonts w:ascii="Arial Rounded MT Bold" w:hAnsi="Arial Rounded MT Bold"/>
                <w:bCs/>
                <w:color w:val="808080" w:themeColor="background1" w:themeShade="80"/>
                <w:sz w:val="20"/>
              </w:rPr>
              <w:t>Section amended to better reflect the requirements of the Technical Instructions</w:t>
            </w:r>
          </w:p>
          <w:p w14:paraId="6544A3A5" w14:textId="1172E2E4" w:rsidR="00CE62BF" w:rsidRPr="007835B8" w:rsidRDefault="00CE62BF"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 xml:space="preserve">9.3.6 </w:t>
            </w:r>
            <w:r w:rsidR="006C2D07" w:rsidRPr="007835B8">
              <w:rPr>
                <w:rFonts w:ascii="Arial Rounded MT Bold" w:hAnsi="Arial Rounded MT Bold"/>
                <w:bCs/>
                <w:color w:val="808080" w:themeColor="background1" w:themeShade="80"/>
                <w:sz w:val="20"/>
              </w:rPr>
              <w:t>Addition</w:t>
            </w:r>
            <w:r w:rsidRPr="007835B8">
              <w:rPr>
                <w:rFonts w:ascii="Arial Rounded MT Bold" w:hAnsi="Arial Rounded MT Bold"/>
                <w:bCs/>
                <w:color w:val="808080" w:themeColor="background1" w:themeShade="80"/>
                <w:sz w:val="20"/>
              </w:rPr>
              <w:t xml:space="preserve"> of an editorial note relating to the </w:t>
            </w:r>
            <w:r w:rsidR="001E60E0" w:rsidRPr="007835B8">
              <w:rPr>
                <w:rFonts w:ascii="Arial Rounded MT Bold" w:hAnsi="Arial Rounded MT Bold"/>
                <w:bCs/>
                <w:color w:val="808080" w:themeColor="background1" w:themeShade="80"/>
                <w:sz w:val="20"/>
              </w:rPr>
              <w:t xml:space="preserve">requirement to amend the NOTOC when additional dry ice is </w:t>
            </w:r>
            <w:r w:rsidR="00C867E9" w:rsidRPr="007835B8">
              <w:rPr>
                <w:rFonts w:ascii="Arial Rounded MT Bold" w:hAnsi="Arial Rounded MT Bold"/>
                <w:bCs/>
                <w:color w:val="808080" w:themeColor="background1" w:themeShade="80"/>
                <w:sz w:val="20"/>
              </w:rPr>
              <w:t>added to a ULD after acceptance.</w:t>
            </w:r>
          </w:p>
          <w:p w14:paraId="1874777A" w14:textId="713C36EC" w:rsidR="003B0455" w:rsidRPr="007835B8" w:rsidRDefault="003B0455"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 xml:space="preserve">9.3.10 </w:t>
            </w:r>
            <w:r w:rsidR="006C2D07" w:rsidRPr="007835B8">
              <w:rPr>
                <w:rFonts w:ascii="Arial Rounded MT Bold" w:hAnsi="Arial Rounded MT Bold"/>
                <w:bCs/>
                <w:color w:val="808080" w:themeColor="background1" w:themeShade="80"/>
                <w:sz w:val="20"/>
              </w:rPr>
              <w:t>Addition</w:t>
            </w:r>
            <w:r w:rsidRPr="007835B8">
              <w:rPr>
                <w:rFonts w:ascii="Arial Rounded MT Bold" w:hAnsi="Arial Rounded MT Bold"/>
                <w:bCs/>
                <w:color w:val="808080" w:themeColor="background1" w:themeShade="80"/>
                <w:sz w:val="20"/>
              </w:rPr>
              <w:t xml:space="preserve"> of a section </w:t>
            </w:r>
            <w:r w:rsidR="008C3FEB" w:rsidRPr="007835B8">
              <w:rPr>
                <w:rFonts w:ascii="Arial Rounded MT Bold" w:hAnsi="Arial Rounded MT Bold"/>
                <w:bCs/>
                <w:color w:val="808080" w:themeColor="background1" w:themeShade="80"/>
                <w:sz w:val="20"/>
              </w:rPr>
              <w:t>relating to the Loading of Battery Powered Mobility Aids</w:t>
            </w:r>
          </w:p>
          <w:p w14:paraId="7146510E" w14:textId="2DDB1527" w:rsidR="008C3FEB" w:rsidRPr="007835B8" w:rsidRDefault="008C3FEB"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 xml:space="preserve">9.3.11 Addition of a section </w:t>
            </w:r>
            <w:r w:rsidR="00BA64E2" w:rsidRPr="007835B8">
              <w:rPr>
                <w:rFonts w:ascii="Arial Rounded MT Bold" w:hAnsi="Arial Rounded MT Bold"/>
                <w:bCs/>
                <w:color w:val="808080" w:themeColor="background1" w:themeShade="80"/>
                <w:sz w:val="20"/>
              </w:rPr>
              <w:t xml:space="preserve">relating to the Handling of Self-reactive Substances and Organic Peroxides </w:t>
            </w:r>
          </w:p>
          <w:p w14:paraId="48C757B1" w14:textId="66CFA740" w:rsidR="0082287B" w:rsidRPr="007835B8" w:rsidRDefault="0082287B"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9.3.12 Addition of a section relating to the Handling and Loading of Intermediate Bulk Containers (IBCs)</w:t>
            </w:r>
          </w:p>
          <w:p w14:paraId="6454BEA3" w14:textId="43196B83" w:rsidR="005D2474" w:rsidRPr="007835B8" w:rsidRDefault="005D2474" w:rsidP="000317CB">
            <w:pPr>
              <w:rPr>
                <w:rFonts w:ascii="Arial Rounded MT Bold" w:hAnsi="Arial Rounded MT Bold"/>
                <w:color w:val="808080" w:themeColor="background1" w:themeShade="80"/>
                <w:sz w:val="20"/>
                <w:szCs w:val="20"/>
              </w:rPr>
            </w:pPr>
          </w:p>
          <w:p w14:paraId="2C6C28B4" w14:textId="601F151A" w:rsidR="005D2474" w:rsidRPr="007835B8" w:rsidRDefault="000317CB" w:rsidP="000317CB">
            <w:pPr>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9.3.1</w:t>
            </w:r>
            <w:r w:rsidR="00E12DF2" w:rsidRPr="007835B8">
              <w:rPr>
                <w:rFonts w:ascii="Arial Rounded MT Bold" w:hAnsi="Arial Rounded MT Bold"/>
                <w:bCs/>
                <w:color w:val="808080" w:themeColor="background1" w:themeShade="80"/>
                <w:sz w:val="20"/>
              </w:rPr>
              <w:t>3</w:t>
            </w:r>
            <w:r w:rsidRPr="007835B8">
              <w:rPr>
                <w:rFonts w:ascii="Arial Rounded MT Bold" w:hAnsi="Arial Rounded MT Bold"/>
                <w:bCs/>
                <w:color w:val="808080" w:themeColor="background1" w:themeShade="80"/>
                <w:sz w:val="20"/>
              </w:rPr>
              <w:t>:</w:t>
            </w:r>
          </w:p>
          <w:p w14:paraId="79417801" w14:textId="77777777" w:rsidR="00E12DF2" w:rsidRPr="007835B8" w:rsidRDefault="00E12DF2" w:rsidP="0065608D">
            <w:pPr>
              <w:pStyle w:val="ListParagraph"/>
              <w:numPr>
                <w:ilvl w:val="0"/>
                <w:numId w:val="37"/>
              </w:num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Section reference changed from 9.3.10</w:t>
            </w:r>
          </w:p>
          <w:p w14:paraId="37E3B5DB" w14:textId="215D9B24" w:rsidR="005D2474" w:rsidRPr="007835B8" w:rsidRDefault="007F656D" w:rsidP="0065608D">
            <w:pPr>
              <w:pStyle w:val="ListParagraph"/>
              <w:numPr>
                <w:ilvl w:val="0"/>
                <w:numId w:val="37"/>
              </w:num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 xml:space="preserve">Information which must appear on the </w:t>
            </w:r>
            <w:r w:rsidR="006C2D07" w:rsidRPr="007835B8">
              <w:rPr>
                <w:rFonts w:ascii="Arial Rounded MT Bold" w:hAnsi="Arial Rounded MT Bold"/>
                <w:bCs/>
                <w:color w:val="808080" w:themeColor="background1" w:themeShade="80"/>
                <w:sz w:val="20"/>
              </w:rPr>
              <w:t>NOTOC</w:t>
            </w:r>
            <w:r w:rsidRPr="007835B8">
              <w:rPr>
                <w:rFonts w:ascii="Arial Rounded MT Bold" w:hAnsi="Arial Rounded MT Bold"/>
                <w:bCs/>
                <w:color w:val="808080" w:themeColor="background1" w:themeShade="80"/>
                <w:sz w:val="20"/>
              </w:rPr>
              <w:t xml:space="preserve"> updated to better reflect the Technical Instructions </w:t>
            </w:r>
          </w:p>
          <w:p w14:paraId="05D2B4D1" w14:textId="09A10AF4" w:rsidR="00730DDE" w:rsidRPr="007835B8" w:rsidRDefault="00730DDE" w:rsidP="0065608D">
            <w:pPr>
              <w:pStyle w:val="ListParagraph"/>
              <w:numPr>
                <w:ilvl w:val="0"/>
                <w:numId w:val="37"/>
              </w:num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Removal of note 3.</w:t>
            </w:r>
          </w:p>
          <w:p w14:paraId="576B5508" w14:textId="745E5BD0" w:rsidR="005D2474" w:rsidRPr="007835B8" w:rsidRDefault="000317CB" w:rsidP="0065608D">
            <w:pPr>
              <w:pStyle w:val="ListParagraph"/>
              <w:numPr>
                <w:ilvl w:val="0"/>
                <w:numId w:val="37"/>
              </w:num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Reformat of section to become a table.</w:t>
            </w:r>
          </w:p>
          <w:p w14:paraId="246CF88C" w14:textId="553B6DEC" w:rsidR="000317CB" w:rsidRPr="007835B8" w:rsidRDefault="37F8F1FB" w:rsidP="0065608D">
            <w:pPr>
              <w:pStyle w:val="ListParagraph"/>
              <w:numPr>
                <w:ilvl w:val="0"/>
                <w:numId w:val="37"/>
              </w:numPr>
              <w:spacing w:after="240"/>
              <w:rPr>
                <w:rFonts w:ascii="Arial Rounded MT Bold" w:hAnsi="Arial Rounded MT Bold"/>
                <w:color w:val="808080" w:themeColor="background1" w:themeShade="80"/>
                <w:sz w:val="20"/>
                <w:szCs w:val="20"/>
              </w:rPr>
            </w:pPr>
            <w:r w:rsidRPr="007835B8">
              <w:rPr>
                <w:rFonts w:ascii="Arial Rounded MT Bold" w:hAnsi="Arial Rounded MT Bold"/>
                <w:color w:val="808080" w:themeColor="background1" w:themeShade="80"/>
                <w:sz w:val="20"/>
              </w:rPr>
              <w:t>Addition</w:t>
            </w:r>
            <w:r w:rsidR="62CE0AC1" w:rsidRPr="007835B8">
              <w:rPr>
                <w:rFonts w:ascii="Arial Rounded MT Bold" w:hAnsi="Arial Rounded MT Bold"/>
                <w:color w:val="808080" w:themeColor="background1" w:themeShade="80"/>
                <w:sz w:val="20"/>
              </w:rPr>
              <w:t xml:space="preserve"> of UN3164 Articles, pressurized, hydraulic.</w:t>
            </w:r>
          </w:p>
          <w:p w14:paraId="63F4D13F" w14:textId="7F286CFC" w:rsidR="007F656D" w:rsidRPr="007835B8" w:rsidRDefault="007F656D" w:rsidP="007F656D">
            <w:pPr>
              <w:spacing w:after="240"/>
              <w:rPr>
                <w:rFonts w:ascii="Arial Rounded MT Bold" w:hAnsi="Arial Rounded MT Bold"/>
                <w:color w:val="808080" w:themeColor="background1" w:themeShade="80"/>
                <w:sz w:val="20"/>
              </w:rPr>
            </w:pPr>
            <w:r w:rsidRPr="007835B8">
              <w:rPr>
                <w:rFonts w:ascii="Arial Rounded MT Bold" w:hAnsi="Arial Rounded MT Bold"/>
                <w:color w:val="808080" w:themeColor="background1" w:themeShade="80"/>
                <w:sz w:val="20"/>
              </w:rPr>
              <w:t>9.</w:t>
            </w:r>
            <w:r w:rsidR="00EF735D" w:rsidRPr="007835B8">
              <w:rPr>
                <w:rFonts w:ascii="Arial Rounded MT Bold" w:hAnsi="Arial Rounded MT Bold"/>
                <w:color w:val="808080" w:themeColor="background1" w:themeShade="80"/>
                <w:sz w:val="20"/>
              </w:rPr>
              <w:t>3.14 Availability of the NOTOC on the ground for the duration of the flight reference changed from 9.3.11</w:t>
            </w:r>
          </w:p>
          <w:p w14:paraId="4CE9EF31" w14:textId="23CCC115" w:rsidR="00EF735D" w:rsidRPr="007835B8" w:rsidRDefault="00512ED8" w:rsidP="007F656D">
            <w:pPr>
              <w:spacing w:after="240"/>
              <w:rPr>
                <w:rFonts w:ascii="Arial Rounded MT Bold" w:hAnsi="Arial Rounded MT Bold"/>
                <w:color w:val="808080" w:themeColor="background1" w:themeShade="80"/>
                <w:sz w:val="20"/>
              </w:rPr>
            </w:pPr>
            <w:r w:rsidRPr="007835B8">
              <w:rPr>
                <w:rFonts w:ascii="Arial Rounded MT Bold" w:hAnsi="Arial Rounded MT Bold"/>
                <w:color w:val="808080" w:themeColor="background1" w:themeShade="80"/>
                <w:sz w:val="20"/>
              </w:rPr>
              <w:t>9.3.15 Retention of Documents reference changed from 9.3.12.</w:t>
            </w:r>
          </w:p>
          <w:p w14:paraId="01180ED6" w14:textId="40DE13E3" w:rsidR="00512ED8" w:rsidRPr="007835B8" w:rsidRDefault="00783928" w:rsidP="007F656D">
            <w:pPr>
              <w:spacing w:after="240"/>
              <w:rPr>
                <w:rFonts w:ascii="Arial Rounded MT Bold" w:hAnsi="Arial Rounded MT Bold"/>
                <w:color w:val="808080" w:themeColor="background1" w:themeShade="80"/>
                <w:sz w:val="20"/>
              </w:rPr>
            </w:pPr>
            <w:r w:rsidRPr="007835B8">
              <w:rPr>
                <w:rFonts w:ascii="Arial Rounded MT Bold" w:hAnsi="Arial Rounded MT Bold"/>
                <w:color w:val="808080" w:themeColor="background1" w:themeShade="80"/>
                <w:sz w:val="20"/>
              </w:rPr>
              <w:t xml:space="preserve">9.3.16 Ad Hoc charters reference </w:t>
            </w:r>
            <w:r w:rsidR="006C2D07" w:rsidRPr="007835B8">
              <w:rPr>
                <w:rFonts w:ascii="Arial Rounded MT Bold" w:hAnsi="Arial Rounded MT Bold"/>
                <w:color w:val="808080" w:themeColor="background1" w:themeShade="80"/>
                <w:sz w:val="20"/>
              </w:rPr>
              <w:t>changed</w:t>
            </w:r>
            <w:r w:rsidRPr="007835B8">
              <w:rPr>
                <w:rFonts w:ascii="Arial Rounded MT Bold" w:hAnsi="Arial Rounded MT Bold"/>
                <w:color w:val="808080" w:themeColor="background1" w:themeShade="80"/>
                <w:sz w:val="20"/>
              </w:rPr>
              <w:t xml:space="preserve"> from 9.3.13.</w:t>
            </w:r>
          </w:p>
          <w:p w14:paraId="6335B59F" w14:textId="6CCCCFB1" w:rsidR="00783928" w:rsidRPr="007835B8" w:rsidRDefault="00783928" w:rsidP="0065608D">
            <w:pPr>
              <w:spacing w:after="240"/>
              <w:rPr>
                <w:rFonts w:ascii="Arial Rounded MT Bold" w:hAnsi="Arial Rounded MT Bold"/>
                <w:color w:val="808080" w:themeColor="background1" w:themeShade="80"/>
                <w:sz w:val="20"/>
              </w:rPr>
            </w:pPr>
            <w:r w:rsidRPr="007835B8">
              <w:rPr>
                <w:rFonts w:ascii="Arial Rounded MT Bold" w:hAnsi="Arial Rounded MT Bold"/>
                <w:color w:val="808080" w:themeColor="background1" w:themeShade="80"/>
                <w:sz w:val="20"/>
              </w:rPr>
              <w:t xml:space="preserve">9.3.17 External </w:t>
            </w:r>
            <w:r w:rsidR="006C2D07" w:rsidRPr="007835B8">
              <w:rPr>
                <w:rFonts w:ascii="Arial Rounded MT Bold" w:hAnsi="Arial Rounded MT Bold"/>
                <w:color w:val="808080" w:themeColor="background1" w:themeShade="80"/>
                <w:sz w:val="20"/>
              </w:rPr>
              <w:t>carriage</w:t>
            </w:r>
            <w:r w:rsidRPr="007835B8">
              <w:rPr>
                <w:rFonts w:ascii="Arial Rounded MT Bold" w:hAnsi="Arial Rounded MT Bold"/>
                <w:color w:val="808080" w:themeColor="background1" w:themeShade="80"/>
                <w:sz w:val="20"/>
              </w:rPr>
              <w:t xml:space="preserve"> of Dangerous Goods (Helicopters Only) reference changed from 9.3.14.</w:t>
            </w:r>
          </w:p>
          <w:p w14:paraId="0387DF84" w14:textId="77777777" w:rsidR="000317CB" w:rsidRPr="007835B8" w:rsidRDefault="000317CB"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9.4.1.4 Updated wording.</w:t>
            </w:r>
          </w:p>
          <w:p w14:paraId="3D71BFA9" w14:textId="20C74998" w:rsidR="000317CB" w:rsidRPr="007835B8" w:rsidRDefault="62CE0AC1" w:rsidP="3E83C9C2">
            <w:pPr>
              <w:spacing w:after="240"/>
              <w:rPr>
                <w:rFonts w:ascii="Arial Rounded MT Bold" w:hAnsi="Arial Rounded MT Bold"/>
                <w:color w:val="808080" w:themeColor="background1" w:themeShade="80"/>
                <w:sz w:val="20"/>
                <w:szCs w:val="20"/>
              </w:rPr>
            </w:pPr>
            <w:r w:rsidRPr="007835B8">
              <w:rPr>
                <w:rFonts w:ascii="Arial Rounded MT Bold" w:hAnsi="Arial Rounded MT Bold"/>
                <w:color w:val="808080" w:themeColor="background1" w:themeShade="80"/>
                <w:sz w:val="20"/>
              </w:rPr>
              <w:t xml:space="preserve">11.10 </w:t>
            </w:r>
            <w:r w:rsidR="188C8292" w:rsidRPr="007835B8">
              <w:rPr>
                <w:rFonts w:ascii="Arial Rounded MT Bold" w:hAnsi="Arial Rounded MT Bold"/>
                <w:color w:val="808080" w:themeColor="background1" w:themeShade="80"/>
                <w:sz w:val="20"/>
              </w:rPr>
              <w:t>Amendment</w:t>
            </w:r>
            <w:r w:rsidRPr="007835B8">
              <w:rPr>
                <w:rFonts w:ascii="Arial Rounded MT Bold" w:hAnsi="Arial Rounded MT Bold"/>
                <w:color w:val="808080" w:themeColor="background1" w:themeShade="80"/>
                <w:sz w:val="20"/>
              </w:rPr>
              <w:t xml:space="preserve"> to title to include bracket symbol.</w:t>
            </w:r>
          </w:p>
          <w:p w14:paraId="4FD28F69" w14:textId="17130A19" w:rsidR="000317CB" w:rsidRPr="007835B8" w:rsidRDefault="000317CB" w:rsidP="000317CB">
            <w:pPr>
              <w:spacing w:after="240"/>
              <w:rPr>
                <w:rFonts w:ascii="Arial Rounded MT Bold" w:hAnsi="Arial Rounded MT Bold"/>
                <w:bCs/>
                <w:color w:val="808080" w:themeColor="background1" w:themeShade="80"/>
                <w:sz w:val="20"/>
              </w:rPr>
            </w:pPr>
            <w:r w:rsidRPr="007835B8">
              <w:rPr>
                <w:rFonts w:ascii="Arial Rounded MT Bold" w:hAnsi="Arial Rounded MT Bold"/>
                <w:bCs/>
                <w:color w:val="808080" w:themeColor="background1" w:themeShade="80"/>
                <w:sz w:val="20"/>
              </w:rPr>
              <w:t>11.10.2 Contact details updated</w:t>
            </w:r>
            <w:r w:rsidR="00243D3C" w:rsidRPr="007835B8">
              <w:rPr>
                <w:rFonts w:ascii="Arial Rounded MT Bold" w:hAnsi="Arial Rounded MT Bold"/>
                <w:bCs/>
                <w:color w:val="808080" w:themeColor="background1" w:themeShade="80"/>
                <w:sz w:val="20"/>
              </w:rPr>
              <w:t xml:space="preserve"> to include an out of hours number.</w:t>
            </w:r>
            <w:r w:rsidRPr="007835B8">
              <w:rPr>
                <w:rFonts w:ascii="Arial Rounded MT Bold" w:hAnsi="Arial Rounded MT Bold"/>
                <w:bCs/>
                <w:color w:val="808080" w:themeColor="background1" w:themeShade="80"/>
                <w:sz w:val="20"/>
              </w:rPr>
              <w:t xml:space="preserve"> </w:t>
            </w:r>
          </w:p>
          <w:p w14:paraId="5BD480E4" w14:textId="77777777" w:rsidR="000317CB" w:rsidRPr="007835B8" w:rsidRDefault="000317CB" w:rsidP="000317CB">
            <w:pPr>
              <w:spacing w:after="240"/>
              <w:rPr>
                <w:rFonts w:ascii="Arial Rounded MT Bold" w:hAnsi="Arial Rounded MT Bold"/>
                <w:b/>
                <w:bCs/>
                <w:color w:val="808080" w:themeColor="background1" w:themeShade="80"/>
                <w:sz w:val="20"/>
              </w:rPr>
            </w:pPr>
            <w:r w:rsidRPr="007835B8">
              <w:rPr>
                <w:rFonts w:ascii="Arial Rounded MT Bold" w:hAnsi="Arial Rounded MT Bold"/>
                <w:b/>
                <w:bCs/>
                <w:color w:val="808080" w:themeColor="background1" w:themeShade="80"/>
                <w:sz w:val="20"/>
              </w:rPr>
              <w:t>Part D.</w:t>
            </w:r>
          </w:p>
          <w:p w14:paraId="0C64B896" w14:textId="468D943D" w:rsidR="000317CB" w:rsidRPr="007835B8" w:rsidRDefault="006C4354" w:rsidP="000317CB">
            <w:pPr>
              <w:spacing w:after="240"/>
              <w:rPr>
                <w:rFonts w:ascii="Arial Rounded MT Bold" w:hAnsi="Arial Rounded MT Bold"/>
                <w:color w:val="808080" w:themeColor="background1" w:themeShade="80"/>
                <w:sz w:val="20"/>
              </w:rPr>
            </w:pPr>
            <w:r w:rsidRPr="007835B8">
              <w:rPr>
                <w:rFonts w:ascii="Arial Rounded MT Bold" w:hAnsi="Arial Rounded MT Bold"/>
                <w:color w:val="808080" w:themeColor="background1" w:themeShade="80"/>
                <w:sz w:val="20"/>
              </w:rPr>
              <w:t>2</w:t>
            </w:r>
            <w:r w:rsidR="000317CB" w:rsidRPr="007835B8">
              <w:rPr>
                <w:rFonts w:ascii="Arial Rounded MT Bold" w:hAnsi="Arial Rounded MT Bold"/>
                <w:color w:val="808080" w:themeColor="background1" w:themeShade="80"/>
                <w:sz w:val="20"/>
              </w:rPr>
              <w:t>.4 Updated to reflect the current requirements of the Technical Instructions 2023/2024.</w:t>
            </w:r>
          </w:p>
        </w:tc>
      </w:tr>
      <w:tr w:rsidR="00EA648A" w:rsidRPr="000317CB" w14:paraId="4A97C3B9" w14:textId="77777777" w:rsidTr="3E83C9C2">
        <w:tc>
          <w:tcPr>
            <w:tcW w:w="1309" w:type="dxa"/>
          </w:tcPr>
          <w:p w14:paraId="556A1B4A" w14:textId="2E8E44D8" w:rsidR="00EA648A" w:rsidRPr="002F63BE" w:rsidRDefault="00F93D07"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2F63BE">
              <w:rPr>
                <w:rFonts w:ascii="Arial Bold" w:eastAsia="Times New Roman" w:hAnsi="Arial Bold" w:cs="Times New Roman"/>
                <w:b w:val="0"/>
                <w:color w:val="808080" w:themeColor="background1" w:themeShade="80"/>
                <w:sz w:val="20"/>
                <w:szCs w:val="20"/>
              </w:rPr>
              <w:lastRenderedPageBreak/>
              <w:t>05</w:t>
            </w:r>
            <w:r w:rsidR="00EB32F3" w:rsidRPr="002F63BE">
              <w:rPr>
                <w:rFonts w:ascii="Arial Bold" w:eastAsia="Times New Roman" w:hAnsi="Arial Bold" w:cs="Times New Roman"/>
                <w:b w:val="0"/>
                <w:color w:val="808080" w:themeColor="background1" w:themeShade="80"/>
                <w:sz w:val="20"/>
                <w:szCs w:val="20"/>
              </w:rPr>
              <w:t>/</w:t>
            </w:r>
            <w:r w:rsidRPr="002F63BE">
              <w:rPr>
                <w:rFonts w:ascii="Arial Bold" w:eastAsia="Times New Roman" w:hAnsi="Arial Bold" w:cs="Times New Roman"/>
                <w:b w:val="0"/>
                <w:color w:val="808080" w:themeColor="background1" w:themeShade="80"/>
                <w:sz w:val="20"/>
                <w:szCs w:val="20"/>
              </w:rPr>
              <w:t>12</w:t>
            </w:r>
            <w:r w:rsidR="00EB32F3" w:rsidRPr="002F63BE">
              <w:rPr>
                <w:rFonts w:ascii="Arial Bold" w:eastAsia="Times New Roman" w:hAnsi="Arial Bold" w:cs="Times New Roman"/>
                <w:b w:val="0"/>
                <w:color w:val="808080" w:themeColor="background1" w:themeShade="80"/>
                <w:sz w:val="20"/>
                <w:szCs w:val="20"/>
              </w:rPr>
              <w:t>/24</w:t>
            </w:r>
          </w:p>
        </w:tc>
        <w:tc>
          <w:tcPr>
            <w:tcW w:w="1266" w:type="dxa"/>
          </w:tcPr>
          <w:p w14:paraId="62A5C15E" w14:textId="0866B80D" w:rsidR="00EA648A" w:rsidRPr="002F63BE" w:rsidRDefault="00EB32F3"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2F63BE">
              <w:rPr>
                <w:rFonts w:ascii="Arial Bold" w:eastAsia="Times New Roman" w:hAnsi="Arial Bold" w:cs="Times New Roman"/>
                <w:b w:val="0"/>
                <w:color w:val="808080" w:themeColor="background1" w:themeShade="80"/>
                <w:sz w:val="20"/>
                <w:szCs w:val="20"/>
              </w:rPr>
              <w:t>9</w:t>
            </w:r>
          </w:p>
        </w:tc>
        <w:tc>
          <w:tcPr>
            <w:tcW w:w="6776" w:type="dxa"/>
            <w:gridSpan w:val="2"/>
          </w:tcPr>
          <w:p w14:paraId="53B11E84" w14:textId="22B46331" w:rsidR="00A540D8" w:rsidRPr="002F63BE" w:rsidRDefault="00A540D8"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PART A SECTION 9</w:t>
            </w:r>
          </w:p>
          <w:p w14:paraId="7D152EE3" w14:textId="77777777" w:rsidR="00273010" w:rsidRPr="002F63BE" w:rsidRDefault="00273010" w:rsidP="00273010">
            <w:pPr>
              <w:spacing w:after="240"/>
              <w:rPr>
                <w:rFonts w:ascii="Arial Rounded MT Bold" w:eastAsia="Times New Roman" w:hAnsi="Arial Rounded MT Bold"/>
                <w:color w:val="808080" w:themeColor="background1" w:themeShade="80"/>
                <w:sz w:val="20"/>
                <w:szCs w:val="20"/>
              </w:rPr>
            </w:pPr>
            <w:r w:rsidRPr="002F63BE">
              <w:rPr>
                <w:rFonts w:ascii="Arial Rounded MT Bold" w:hAnsi="Arial Rounded MT Bold"/>
                <w:color w:val="808080" w:themeColor="background1" w:themeShade="80"/>
                <w:sz w:val="20"/>
              </w:rPr>
              <w:t>Editorial Note updated from retained to assimilated</w:t>
            </w:r>
            <w:r w:rsidRPr="002F63BE">
              <w:rPr>
                <w:rFonts w:eastAsia="Arial Unicode MS" w:cs="Arial"/>
                <w:b/>
                <w:color w:val="808080" w:themeColor="background1" w:themeShade="80"/>
                <w:sz w:val="20"/>
              </w:rPr>
              <w:t xml:space="preserve"> </w:t>
            </w:r>
            <w:r w:rsidRPr="002F63BE">
              <w:rPr>
                <w:rFonts w:ascii="Arial Rounded MT Bold" w:hAnsi="Arial Rounded MT Bold"/>
                <w:color w:val="808080" w:themeColor="background1" w:themeShade="80"/>
                <w:sz w:val="20"/>
              </w:rPr>
              <w:t>UK regulations.</w:t>
            </w:r>
          </w:p>
          <w:p w14:paraId="22DB8209" w14:textId="5AFD23CA" w:rsidR="00F17A3D" w:rsidRPr="002F63BE" w:rsidRDefault="00F17A3D"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lastRenderedPageBreak/>
              <w:t xml:space="preserve">9.1.2 </w:t>
            </w:r>
            <w:r w:rsidR="00361390" w:rsidRPr="002F63BE">
              <w:rPr>
                <w:rFonts w:ascii="Arial Rounded MT Bold" w:hAnsi="Arial Rounded MT Bold"/>
                <w:color w:val="808080" w:themeColor="background1" w:themeShade="80"/>
                <w:sz w:val="20"/>
              </w:rPr>
              <w:t>Note amended to reflect the updated process of applying through the</w:t>
            </w:r>
            <w:r w:rsidRPr="002F63BE">
              <w:rPr>
                <w:rFonts w:ascii="Arial Rounded MT Bold" w:hAnsi="Arial Rounded MT Bold"/>
                <w:color w:val="808080" w:themeColor="background1" w:themeShade="80"/>
                <w:sz w:val="20"/>
              </w:rPr>
              <w:t xml:space="preserve"> CAA Customer Portal</w:t>
            </w:r>
            <w:r w:rsidR="00361390" w:rsidRPr="002F63BE">
              <w:rPr>
                <w:rFonts w:ascii="Arial Rounded MT Bold" w:hAnsi="Arial Rounded MT Bold"/>
                <w:color w:val="808080" w:themeColor="background1" w:themeShade="80"/>
                <w:sz w:val="20"/>
              </w:rPr>
              <w:t xml:space="preserve">. </w:t>
            </w:r>
          </w:p>
          <w:p w14:paraId="10853CE1" w14:textId="79789AE7" w:rsidR="00A540D8" w:rsidRPr="002F63BE" w:rsidRDefault="009E0A0B"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9.1.3</w:t>
            </w:r>
            <w:r w:rsidR="0050624E" w:rsidRPr="002F63BE">
              <w:rPr>
                <w:rFonts w:ascii="Arial Rounded MT Bold" w:hAnsi="Arial Rounded MT Bold"/>
                <w:color w:val="808080" w:themeColor="background1" w:themeShade="80"/>
                <w:sz w:val="20"/>
              </w:rPr>
              <w:t>.</w:t>
            </w:r>
            <w:r w:rsidR="00031A19" w:rsidRPr="002F63BE">
              <w:rPr>
                <w:rFonts w:ascii="Arial Rounded MT Bold" w:hAnsi="Arial Rounded MT Bold"/>
                <w:color w:val="808080" w:themeColor="background1" w:themeShade="80"/>
                <w:sz w:val="20"/>
              </w:rPr>
              <w:t>4</w:t>
            </w:r>
            <w:r w:rsidR="0050624E" w:rsidRPr="002F63BE">
              <w:rPr>
                <w:rFonts w:ascii="Arial Rounded MT Bold" w:hAnsi="Arial Rounded MT Bold"/>
                <w:color w:val="808080" w:themeColor="background1" w:themeShade="80"/>
                <w:sz w:val="20"/>
              </w:rPr>
              <w:t xml:space="preserve"> Addition of General Exception for Data loggers and cargo tracking devices with installed lithium batteries.</w:t>
            </w:r>
          </w:p>
          <w:p w14:paraId="3491EA64" w14:textId="2269D9D7" w:rsidR="00495756" w:rsidRPr="002F63BE" w:rsidRDefault="00495756"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9.1.5 Various </w:t>
            </w:r>
            <w:r w:rsidR="00563004" w:rsidRPr="002F63BE">
              <w:rPr>
                <w:rFonts w:ascii="Arial Rounded MT Bold" w:hAnsi="Arial Rounded MT Bold"/>
                <w:color w:val="808080" w:themeColor="background1" w:themeShade="80"/>
                <w:sz w:val="20"/>
              </w:rPr>
              <w:t xml:space="preserve">amendments of the wording </w:t>
            </w:r>
            <w:r w:rsidRPr="002F63BE">
              <w:rPr>
                <w:rFonts w:ascii="Arial Rounded MT Bold" w:hAnsi="Arial Rounded MT Bold"/>
                <w:color w:val="808080" w:themeColor="background1" w:themeShade="80"/>
                <w:sz w:val="20"/>
              </w:rPr>
              <w:t xml:space="preserve">‘Passengers or Crew’ to ‘Passengers and Crew’. </w:t>
            </w:r>
          </w:p>
          <w:p w14:paraId="4DC755DE" w14:textId="450B9AAA" w:rsidR="009A48EA" w:rsidRPr="002F63BE" w:rsidRDefault="009A48EA"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9.1.5.1 Updated to include mishandled baggage.</w:t>
            </w:r>
          </w:p>
          <w:p w14:paraId="32123060" w14:textId="3DC00A2E" w:rsidR="00470AC6" w:rsidRPr="002F63BE" w:rsidRDefault="00470AC6"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9.1.5.2.3 Addition</w:t>
            </w:r>
            <w:r w:rsidR="00E2237C" w:rsidRPr="002F63BE">
              <w:rPr>
                <w:rFonts w:ascii="Arial Rounded MT Bold" w:hAnsi="Arial Rounded MT Bold"/>
                <w:color w:val="808080" w:themeColor="background1" w:themeShade="80"/>
                <w:sz w:val="20"/>
              </w:rPr>
              <w:t xml:space="preserve">al note added </w:t>
            </w:r>
            <w:r w:rsidR="00AA43C1" w:rsidRPr="002F63BE">
              <w:rPr>
                <w:rFonts w:ascii="Arial Rounded MT Bold" w:hAnsi="Arial Rounded MT Bold"/>
                <w:color w:val="808080" w:themeColor="background1" w:themeShade="80"/>
                <w:sz w:val="20"/>
              </w:rPr>
              <w:t>to clarify there is no Watt-hour limit when Lithium battery(</w:t>
            </w:r>
            <w:proofErr w:type="spellStart"/>
            <w:r w:rsidR="00AA43C1" w:rsidRPr="002F63BE">
              <w:rPr>
                <w:rFonts w:ascii="Arial Rounded MT Bold" w:hAnsi="Arial Rounded MT Bold"/>
                <w:color w:val="808080" w:themeColor="background1" w:themeShade="80"/>
                <w:sz w:val="20"/>
              </w:rPr>
              <w:t>ies</w:t>
            </w:r>
            <w:proofErr w:type="spellEnd"/>
            <w:r w:rsidR="00AA43C1" w:rsidRPr="002F63BE">
              <w:rPr>
                <w:rFonts w:ascii="Arial Rounded MT Bold" w:hAnsi="Arial Rounded MT Bold"/>
                <w:color w:val="808080" w:themeColor="background1" w:themeShade="80"/>
                <w:sz w:val="20"/>
              </w:rPr>
              <w:t>) remain installed in the mobility aid.</w:t>
            </w:r>
          </w:p>
          <w:p w14:paraId="5589FB10" w14:textId="77777777" w:rsidR="00B82E84" w:rsidRPr="002F63BE" w:rsidRDefault="00B82E84" w:rsidP="00145CFE">
            <w:p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9.1.5 Table Amendments:</w:t>
            </w:r>
          </w:p>
          <w:p w14:paraId="43AD5AEF" w14:textId="0B30888F" w:rsidR="00B82E84" w:rsidRPr="002F63BE" w:rsidRDefault="006B0F4B" w:rsidP="00145CFE">
            <w:pPr>
              <w:pStyle w:val="ListParagraph"/>
              <w:numPr>
                <w:ilvl w:val="0"/>
                <w:numId w:val="61"/>
              </w:num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softHyphen/>
            </w:r>
            <w:r w:rsidR="006102F2" w:rsidRPr="002F63BE">
              <w:rPr>
                <w:rFonts w:ascii="Arial Rounded MT Bold" w:hAnsi="Arial Rounded MT Bold"/>
                <w:color w:val="808080" w:themeColor="background1" w:themeShade="80"/>
                <w:sz w:val="20"/>
              </w:rPr>
              <w:t>General r</w:t>
            </w:r>
            <w:r w:rsidR="00B82E84" w:rsidRPr="002F63BE">
              <w:rPr>
                <w:rFonts w:ascii="Arial Rounded MT Bold" w:hAnsi="Arial Rounded MT Bold"/>
                <w:color w:val="808080" w:themeColor="background1" w:themeShade="80"/>
                <w:sz w:val="20"/>
              </w:rPr>
              <w:t>eformatting for consisten</w:t>
            </w:r>
            <w:r w:rsidR="006102F2" w:rsidRPr="002F63BE">
              <w:rPr>
                <w:rFonts w:ascii="Arial Rounded MT Bold" w:hAnsi="Arial Rounded MT Bold"/>
                <w:color w:val="808080" w:themeColor="background1" w:themeShade="80"/>
                <w:sz w:val="20"/>
              </w:rPr>
              <w:t>cy.</w:t>
            </w:r>
          </w:p>
          <w:p w14:paraId="31796672" w14:textId="15B70EF2" w:rsidR="002545CB" w:rsidRPr="002F63BE" w:rsidRDefault="00FC4D3B" w:rsidP="00145CFE">
            <w:pPr>
              <w:pStyle w:val="ListParagraph"/>
              <w:numPr>
                <w:ilvl w:val="0"/>
                <w:numId w:val="61"/>
              </w:num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Item 1 e) </w:t>
            </w:r>
            <w:r w:rsidR="00F12E7E" w:rsidRPr="002F63BE">
              <w:rPr>
                <w:rFonts w:ascii="Arial Rounded MT Bold" w:hAnsi="Arial Rounded MT Bold"/>
                <w:color w:val="808080" w:themeColor="background1" w:themeShade="80"/>
                <w:sz w:val="20"/>
              </w:rPr>
              <w:t>amended</w:t>
            </w:r>
            <w:r w:rsidRPr="002F63BE">
              <w:rPr>
                <w:rFonts w:ascii="Arial Rounded MT Bold" w:hAnsi="Arial Rounded MT Bold"/>
                <w:color w:val="808080" w:themeColor="background1" w:themeShade="80"/>
                <w:sz w:val="20"/>
              </w:rPr>
              <w:t xml:space="preserve"> to reflect </w:t>
            </w:r>
            <w:r w:rsidR="00D3626D" w:rsidRPr="002F63BE">
              <w:rPr>
                <w:rFonts w:ascii="Arial Rounded MT Bold" w:hAnsi="Arial Rounded MT Bold"/>
                <w:color w:val="808080" w:themeColor="background1" w:themeShade="80"/>
                <w:sz w:val="20"/>
              </w:rPr>
              <w:t xml:space="preserve">updated requirements for PEDs containing </w:t>
            </w:r>
            <w:r w:rsidR="00F12E7E" w:rsidRPr="002F63BE">
              <w:rPr>
                <w:rFonts w:ascii="Arial Rounded MT Bold" w:hAnsi="Arial Rounded MT Bold"/>
                <w:color w:val="808080" w:themeColor="background1" w:themeShade="80"/>
                <w:sz w:val="20"/>
              </w:rPr>
              <w:t>batteries.</w:t>
            </w:r>
          </w:p>
          <w:p w14:paraId="7EE15334" w14:textId="5DDC38D2" w:rsidR="00B82E84" w:rsidRPr="002F63BE" w:rsidRDefault="00B82E84" w:rsidP="00145CFE">
            <w:pPr>
              <w:pStyle w:val="ListParagraph"/>
              <w:numPr>
                <w:ilvl w:val="0"/>
                <w:numId w:val="61"/>
              </w:num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Note added to Item 4</w:t>
            </w:r>
            <w:r w:rsidR="005E4832" w:rsidRPr="002F63BE">
              <w:rPr>
                <w:rFonts w:ascii="Arial Rounded MT Bold" w:hAnsi="Arial Rounded MT Bold"/>
                <w:color w:val="808080" w:themeColor="background1" w:themeShade="80"/>
                <w:sz w:val="20"/>
              </w:rPr>
              <w:t xml:space="preserve"> to </w:t>
            </w:r>
            <w:r w:rsidR="0056591B" w:rsidRPr="002F63BE">
              <w:rPr>
                <w:rFonts w:ascii="Arial Rounded MT Bold" w:hAnsi="Arial Rounded MT Bold"/>
                <w:color w:val="808080" w:themeColor="background1" w:themeShade="80"/>
                <w:sz w:val="20"/>
              </w:rPr>
              <w:t>state</w:t>
            </w:r>
            <w:r w:rsidR="005E4832" w:rsidRPr="002F63BE">
              <w:rPr>
                <w:rFonts w:ascii="Arial Rounded MT Bold" w:hAnsi="Arial Rounded MT Bold"/>
                <w:color w:val="808080" w:themeColor="background1" w:themeShade="80"/>
                <w:sz w:val="20"/>
              </w:rPr>
              <w:t xml:space="preserve"> there is no Watt-hour limit when Lithium battery(</w:t>
            </w:r>
            <w:proofErr w:type="spellStart"/>
            <w:r w:rsidR="005E4832" w:rsidRPr="002F63BE">
              <w:rPr>
                <w:rFonts w:ascii="Arial Rounded MT Bold" w:hAnsi="Arial Rounded MT Bold"/>
                <w:color w:val="808080" w:themeColor="background1" w:themeShade="80"/>
                <w:sz w:val="20"/>
              </w:rPr>
              <w:t>ies</w:t>
            </w:r>
            <w:proofErr w:type="spellEnd"/>
            <w:r w:rsidR="005E4832" w:rsidRPr="002F63BE">
              <w:rPr>
                <w:rFonts w:ascii="Arial Rounded MT Bold" w:hAnsi="Arial Rounded MT Bold"/>
                <w:color w:val="808080" w:themeColor="background1" w:themeShade="80"/>
                <w:sz w:val="20"/>
              </w:rPr>
              <w:t>) remain installed in the mobility aid.</w:t>
            </w:r>
          </w:p>
          <w:p w14:paraId="0BC56D33" w14:textId="42DBF446" w:rsidR="00D438CE" w:rsidRPr="002F63BE" w:rsidRDefault="00D438CE" w:rsidP="00145CFE">
            <w:pPr>
              <w:pStyle w:val="ListParagraph"/>
              <w:numPr>
                <w:ilvl w:val="0"/>
                <w:numId w:val="61"/>
              </w:num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Item 7 updated to </w:t>
            </w:r>
            <w:r w:rsidR="005355C5" w:rsidRPr="002F63BE">
              <w:rPr>
                <w:rFonts w:ascii="Arial Rounded MT Bold" w:hAnsi="Arial Rounded MT Bold"/>
                <w:color w:val="808080" w:themeColor="background1" w:themeShade="80"/>
                <w:sz w:val="20"/>
              </w:rPr>
              <w:t>refer</w:t>
            </w:r>
            <w:r w:rsidRPr="002F63BE">
              <w:rPr>
                <w:rFonts w:ascii="Arial Rounded MT Bold" w:hAnsi="Arial Rounded MT Bold"/>
                <w:color w:val="808080" w:themeColor="background1" w:themeShade="80"/>
                <w:sz w:val="20"/>
              </w:rPr>
              <w:t xml:space="preserve"> to Special Provision A70</w:t>
            </w:r>
            <w:r w:rsidR="005355C5" w:rsidRPr="002F63BE">
              <w:rPr>
                <w:rFonts w:ascii="Arial Rounded MT Bold" w:hAnsi="Arial Rounded MT Bold"/>
                <w:color w:val="808080" w:themeColor="background1" w:themeShade="80"/>
                <w:sz w:val="20"/>
              </w:rPr>
              <w:t>.</w:t>
            </w:r>
          </w:p>
          <w:p w14:paraId="3748D692" w14:textId="3A5F88DF" w:rsidR="008817C1" w:rsidRPr="002F63BE" w:rsidRDefault="008817C1" w:rsidP="00145CFE">
            <w:pPr>
              <w:pStyle w:val="ListParagraph"/>
              <w:numPr>
                <w:ilvl w:val="0"/>
                <w:numId w:val="61"/>
              </w:num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Item 12 updated to </w:t>
            </w:r>
            <w:r w:rsidR="006B7E3E" w:rsidRPr="002F63BE">
              <w:rPr>
                <w:rFonts w:ascii="Arial Rounded MT Bold" w:hAnsi="Arial Rounded MT Bold"/>
                <w:color w:val="808080" w:themeColor="background1" w:themeShade="80"/>
                <w:sz w:val="20"/>
              </w:rPr>
              <w:t>read</w:t>
            </w:r>
            <w:r w:rsidRPr="002F63BE">
              <w:rPr>
                <w:rFonts w:ascii="Arial Rounded MT Bold" w:hAnsi="Arial Rounded MT Bold"/>
                <w:color w:val="808080" w:themeColor="background1" w:themeShade="80"/>
                <w:sz w:val="20"/>
              </w:rPr>
              <w:t xml:space="preserve"> </w:t>
            </w:r>
            <w:r w:rsidR="006B7E3E" w:rsidRPr="002F63BE">
              <w:rPr>
                <w:rFonts w:ascii="Arial Rounded MT Bold" w:hAnsi="Arial Rounded MT Bold"/>
                <w:color w:val="808080" w:themeColor="background1" w:themeShade="80"/>
                <w:sz w:val="20"/>
              </w:rPr>
              <w:t>‘each device’ and ‘per device’.</w:t>
            </w:r>
          </w:p>
          <w:p w14:paraId="5406985B" w14:textId="77777777" w:rsidR="00B82E84" w:rsidRPr="002F63BE" w:rsidRDefault="00B82E84" w:rsidP="00145CFE">
            <w:pPr>
              <w:rPr>
                <w:rFonts w:ascii="Arial Rounded MT Bold" w:hAnsi="Arial Rounded MT Bold"/>
                <w:color w:val="808080" w:themeColor="background1" w:themeShade="80"/>
                <w:sz w:val="20"/>
              </w:rPr>
            </w:pPr>
          </w:p>
          <w:p w14:paraId="11FC802C" w14:textId="7F8ED67F" w:rsidR="002E1D57" w:rsidRPr="002F63BE" w:rsidRDefault="002E1D57"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9.1.5.6 Updated to include mishandled baggage.</w:t>
            </w:r>
          </w:p>
          <w:p w14:paraId="4A6F1F6A" w14:textId="77777777" w:rsidR="00BB7870" w:rsidRPr="002F63BE" w:rsidRDefault="00EB4B48" w:rsidP="005147FA">
            <w:p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9.1.7 </w:t>
            </w:r>
          </w:p>
          <w:p w14:paraId="7064C85D" w14:textId="365A8A0F" w:rsidR="00EB4B48" w:rsidRPr="002F63BE" w:rsidRDefault="00EB4B48" w:rsidP="005147FA">
            <w:pPr>
              <w:pStyle w:val="ListParagraph"/>
              <w:numPr>
                <w:ilvl w:val="0"/>
                <w:numId w:val="62"/>
              </w:num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General reformatting of headings </w:t>
            </w:r>
            <w:r w:rsidR="002929B3" w:rsidRPr="002F63BE">
              <w:rPr>
                <w:rFonts w:ascii="Arial Rounded MT Bold" w:hAnsi="Arial Rounded MT Bold"/>
                <w:color w:val="808080" w:themeColor="background1" w:themeShade="80"/>
                <w:sz w:val="20"/>
              </w:rPr>
              <w:t xml:space="preserve">for </w:t>
            </w:r>
            <w:r w:rsidRPr="002F63BE">
              <w:rPr>
                <w:rFonts w:ascii="Arial Rounded MT Bold" w:hAnsi="Arial Rounded MT Bold"/>
                <w:color w:val="808080" w:themeColor="background1" w:themeShade="80"/>
                <w:sz w:val="20"/>
              </w:rPr>
              <w:t xml:space="preserve">consistency. </w:t>
            </w:r>
          </w:p>
          <w:p w14:paraId="1C1537EF" w14:textId="60843822" w:rsidR="00BB7870" w:rsidRPr="002F63BE" w:rsidRDefault="00BB7870" w:rsidP="005147FA">
            <w:pPr>
              <w:pStyle w:val="ListParagraph"/>
              <w:numPr>
                <w:ilvl w:val="0"/>
                <w:numId w:val="62"/>
              </w:num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Supporting text for Class 9 label updated to include Sodium batteries. </w:t>
            </w:r>
          </w:p>
          <w:p w14:paraId="6BA8D25E" w14:textId="1204B95A" w:rsidR="00F04A44" w:rsidRPr="002F63BE" w:rsidRDefault="006E660C" w:rsidP="005147FA">
            <w:pPr>
              <w:pStyle w:val="ListParagraph"/>
              <w:numPr>
                <w:ilvl w:val="0"/>
                <w:numId w:val="62"/>
              </w:num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w:t>
            </w:r>
            <w:r w:rsidR="00F04A44" w:rsidRPr="002F63BE">
              <w:rPr>
                <w:rFonts w:ascii="Arial Rounded MT Bold" w:hAnsi="Arial Rounded MT Bold"/>
                <w:color w:val="808080" w:themeColor="background1" w:themeShade="80"/>
                <w:sz w:val="20"/>
              </w:rPr>
              <w:t>Lithium Battery mark</w:t>
            </w:r>
            <w:r w:rsidRPr="002F63BE">
              <w:rPr>
                <w:rFonts w:ascii="Arial Rounded MT Bold" w:hAnsi="Arial Rounded MT Bold"/>
                <w:color w:val="808080" w:themeColor="background1" w:themeShade="80"/>
                <w:sz w:val="20"/>
              </w:rPr>
              <w:t>’</w:t>
            </w:r>
            <w:r w:rsidR="00F04A44" w:rsidRPr="002F63BE">
              <w:rPr>
                <w:rFonts w:ascii="Arial Rounded MT Bold" w:hAnsi="Arial Rounded MT Bold"/>
                <w:color w:val="808080" w:themeColor="background1" w:themeShade="80"/>
                <w:sz w:val="20"/>
              </w:rPr>
              <w:t xml:space="preserve"> updated to </w:t>
            </w:r>
            <w:r w:rsidRPr="002F63BE">
              <w:rPr>
                <w:rFonts w:ascii="Arial Rounded MT Bold" w:hAnsi="Arial Rounded MT Bold"/>
                <w:color w:val="808080" w:themeColor="background1" w:themeShade="80"/>
                <w:sz w:val="20"/>
              </w:rPr>
              <w:t>‘</w:t>
            </w:r>
            <w:r w:rsidR="00F04A44" w:rsidRPr="002F63BE">
              <w:rPr>
                <w:rFonts w:ascii="Arial Rounded MT Bold" w:hAnsi="Arial Rounded MT Bold"/>
                <w:color w:val="808080" w:themeColor="background1" w:themeShade="80"/>
                <w:sz w:val="20"/>
              </w:rPr>
              <w:t>Battery mark</w:t>
            </w:r>
            <w:r w:rsidRPr="002F63BE">
              <w:rPr>
                <w:rFonts w:ascii="Arial Rounded MT Bold" w:hAnsi="Arial Rounded MT Bold"/>
                <w:color w:val="808080" w:themeColor="background1" w:themeShade="80"/>
                <w:sz w:val="20"/>
              </w:rPr>
              <w:t xml:space="preserve">’ and supporting text updated to include Sodium batteries. </w:t>
            </w:r>
          </w:p>
          <w:p w14:paraId="017EA709" w14:textId="48A5F024" w:rsidR="00BB6359" w:rsidRPr="002F63BE" w:rsidRDefault="00BB6359" w:rsidP="00BB6359">
            <w:pPr>
              <w:rPr>
                <w:rFonts w:ascii="Arial Rounded MT Bold" w:hAnsi="Arial Rounded MT Bold"/>
                <w:color w:val="808080" w:themeColor="background1" w:themeShade="80"/>
                <w:sz w:val="20"/>
              </w:rPr>
            </w:pPr>
          </w:p>
          <w:p w14:paraId="2F5A61E5" w14:textId="3A6F6B80" w:rsidR="00BB6359" w:rsidRPr="002F63BE" w:rsidRDefault="00BB6359" w:rsidP="00BB6359">
            <w:p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9.3.1 </w:t>
            </w:r>
            <w:r w:rsidR="000D3820" w:rsidRPr="002F63BE">
              <w:rPr>
                <w:rFonts w:ascii="Arial Rounded MT Bold" w:hAnsi="Arial Rounded MT Bold"/>
                <w:color w:val="808080" w:themeColor="background1" w:themeShade="80"/>
                <w:sz w:val="20"/>
              </w:rPr>
              <w:t xml:space="preserve">Note 2 updated to add ‘assessment’ and ‘function’. </w:t>
            </w:r>
          </w:p>
          <w:p w14:paraId="62726D9B" w14:textId="77777777" w:rsidR="00E819BF" w:rsidRPr="002F63BE" w:rsidRDefault="00E819BF" w:rsidP="00BB6359">
            <w:pPr>
              <w:rPr>
                <w:rFonts w:ascii="Arial Rounded MT Bold" w:hAnsi="Arial Rounded MT Bold"/>
                <w:color w:val="808080" w:themeColor="background1" w:themeShade="80"/>
                <w:sz w:val="20"/>
              </w:rPr>
            </w:pPr>
          </w:p>
          <w:p w14:paraId="5D9D5358" w14:textId="4E231F0D" w:rsidR="00975EED" w:rsidRPr="002F63BE" w:rsidRDefault="00E819BF" w:rsidP="00BB6359">
            <w:p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9.3.5 UN3528</w:t>
            </w:r>
            <w:r w:rsidR="00252487" w:rsidRPr="002F63BE">
              <w:rPr>
                <w:rFonts w:ascii="Arial Rounded MT Bold" w:hAnsi="Arial Rounded MT Bold"/>
                <w:color w:val="808080" w:themeColor="background1" w:themeShade="80"/>
                <w:sz w:val="20"/>
              </w:rPr>
              <w:t xml:space="preserve"> renumbered in line with the Technical Instructions. </w:t>
            </w:r>
            <w:r w:rsidRPr="002F63BE">
              <w:rPr>
                <w:rFonts w:ascii="Arial Rounded MT Bold" w:hAnsi="Arial Rounded MT Bold"/>
                <w:color w:val="808080" w:themeColor="background1" w:themeShade="80"/>
                <w:sz w:val="20"/>
              </w:rPr>
              <w:t xml:space="preserve"> </w:t>
            </w:r>
          </w:p>
          <w:p w14:paraId="0B7CCAD5" w14:textId="73BA7CD6" w:rsidR="00D564E1" w:rsidRPr="002F63BE" w:rsidRDefault="00D564E1" w:rsidP="00BB6359">
            <w:pPr>
              <w:rPr>
                <w:rFonts w:ascii="Arial Rounded MT Bold" w:hAnsi="Arial Rounded MT Bold"/>
                <w:color w:val="808080" w:themeColor="background1" w:themeShade="80"/>
                <w:sz w:val="20"/>
              </w:rPr>
            </w:pPr>
          </w:p>
          <w:p w14:paraId="35C94FCE" w14:textId="04E3F73D" w:rsidR="00D564E1" w:rsidRPr="002F63BE" w:rsidRDefault="00D564E1" w:rsidP="00BB6359">
            <w:pPr>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9.6.2 Amended to reflect the updated process of applying through the CAA Customer Portal.</w:t>
            </w:r>
          </w:p>
          <w:p w14:paraId="1123A211" w14:textId="77777777" w:rsidR="00404C2A" w:rsidRPr="002F63BE" w:rsidRDefault="00404C2A" w:rsidP="00404C2A">
            <w:pPr>
              <w:pStyle w:val="ListParagraph"/>
              <w:rPr>
                <w:rFonts w:ascii="Arial Rounded MT Bold" w:hAnsi="Arial Rounded MT Bold"/>
                <w:color w:val="808080" w:themeColor="background1" w:themeShade="80"/>
                <w:sz w:val="20"/>
              </w:rPr>
            </w:pPr>
          </w:p>
          <w:p w14:paraId="39E1B3F6" w14:textId="7803112C" w:rsidR="007C0EC5" w:rsidRPr="002F63BE" w:rsidRDefault="007C0EC5"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PART </w:t>
            </w:r>
            <w:r w:rsidR="007254A0" w:rsidRPr="002F63BE">
              <w:rPr>
                <w:rFonts w:ascii="Arial Rounded MT Bold" w:hAnsi="Arial Rounded MT Bold"/>
                <w:color w:val="808080" w:themeColor="background1" w:themeShade="80"/>
                <w:sz w:val="20"/>
              </w:rPr>
              <w:t>A SECTION 11</w:t>
            </w:r>
          </w:p>
          <w:p w14:paraId="41BF7F6C" w14:textId="4353315F" w:rsidR="00832B8E" w:rsidRPr="002F63BE" w:rsidRDefault="00832B8E"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11.10 Bracket removed from heading</w:t>
            </w:r>
            <w:r w:rsidR="00697873" w:rsidRPr="002F63BE">
              <w:rPr>
                <w:rFonts w:ascii="Arial Rounded MT Bold" w:hAnsi="Arial Rounded MT Bold"/>
                <w:color w:val="808080" w:themeColor="background1" w:themeShade="80"/>
                <w:sz w:val="20"/>
              </w:rPr>
              <w:t>.</w:t>
            </w:r>
          </w:p>
          <w:p w14:paraId="1921D4FE" w14:textId="325D562B" w:rsidR="007254A0" w:rsidRPr="002F63BE" w:rsidRDefault="007254A0"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11.10.4 </w:t>
            </w:r>
            <w:r w:rsidR="00252E12" w:rsidRPr="002F63BE">
              <w:rPr>
                <w:rFonts w:ascii="Arial Rounded MT Bold" w:hAnsi="Arial Rounded MT Bold"/>
                <w:color w:val="808080" w:themeColor="background1" w:themeShade="80"/>
                <w:sz w:val="20"/>
              </w:rPr>
              <w:t>Edi</w:t>
            </w:r>
            <w:r w:rsidR="00964F43" w:rsidRPr="002F63BE">
              <w:rPr>
                <w:rFonts w:ascii="Arial Rounded MT Bold" w:hAnsi="Arial Rounded MT Bold"/>
                <w:color w:val="808080" w:themeColor="background1" w:themeShade="80"/>
                <w:sz w:val="20"/>
              </w:rPr>
              <w:t>torial N</w:t>
            </w:r>
            <w:r w:rsidRPr="002F63BE">
              <w:rPr>
                <w:rFonts w:ascii="Arial Rounded MT Bold" w:hAnsi="Arial Rounded MT Bold"/>
                <w:color w:val="808080" w:themeColor="background1" w:themeShade="80"/>
                <w:sz w:val="20"/>
              </w:rPr>
              <w:t>ote</w:t>
            </w:r>
            <w:r w:rsidR="00964F43" w:rsidRPr="002F63BE">
              <w:rPr>
                <w:rFonts w:ascii="Arial Rounded MT Bold" w:hAnsi="Arial Rounded MT Bold"/>
                <w:color w:val="808080" w:themeColor="background1" w:themeShade="80"/>
                <w:sz w:val="20"/>
              </w:rPr>
              <w:t>s</w:t>
            </w:r>
            <w:r w:rsidRPr="002F63BE">
              <w:rPr>
                <w:rFonts w:ascii="Arial Rounded MT Bold" w:hAnsi="Arial Rounded MT Bold"/>
                <w:color w:val="808080" w:themeColor="background1" w:themeShade="80"/>
                <w:sz w:val="20"/>
              </w:rPr>
              <w:t xml:space="preserve"> amended to UK Regulation for consistency.</w:t>
            </w:r>
          </w:p>
          <w:p w14:paraId="5FCD421D" w14:textId="5C23B17A" w:rsidR="00A540D8" w:rsidRPr="002F63BE" w:rsidRDefault="0012164A"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PART D</w:t>
            </w:r>
          </w:p>
          <w:p w14:paraId="0BF82B0A" w14:textId="71ACB4CB" w:rsidR="00EA648A" w:rsidRPr="002F63BE" w:rsidRDefault="00FF7123" w:rsidP="000317CB">
            <w:pPr>
              <w:spacing w:after="240"/>
              <w:rPr>
                <w:rFonts w:ascii="Arial Rounded MT Bold" w:hAnsi="Arial Rounded MT Bold"/>
                <w:color w:val="808080" w:themeColor="background1" w:themeShade="80"/>
                <w:sz w:val="20"/>
              </w:rPr>
            </w:pPr>
            <w:r w:rsidRPr="002F63BE">
              <w:rPr>
                <w:rFonts w:ascii="Arial Rounded MT Bold" w:hAnsi="Arial Rounded MT Bold"/>
                <w:color w:val="808080" w:themeColor="background1" w:themeShade="80"/>
                <w:sz w:val="20"/>
              </w:rPr>
              <w:t xml:space="preserve">2.4.2 </w:t>
            </w:r>
            <w:r w:rsidR="00D20C34" w:rsidRPr="002F63BE">
              <w:rPr>
                <w:rFonts w:ascii="Arial Rounded MT Bold" w:hAnsi="Arial Rounded MT Bold"/>
                <w:color w:val="808080" w:themeColor="background1" w:themeShade="80"/>
                <w:sz w:val="20"/>
              </w:rPr>
              <w:t>The</w:t>
            </w:r>
            <w:r w:rsidR="00137042" w:rsidRPr="002F63BE">
              <w:rPr>
                <w:rFonts w:ascii="Arial Rounded MT Bold" w:hAnsi="Arial Rounded MT Bold"/>
                <w:color w:val="808080" w:themeColor="background1" w:themeShade="80"/>
                <w:sz w:val="20"/>
              </w:rPr>
              <w:t xml:space="preserve"> address of the organisation is no longer required.</w:t>
            </w:r>
            <w:r w:rsidRPr="002F63BE">
              <w:rPr>
                <w:rFonts w:ascii="Arial Rounded MT Bold" w:hAnsi="Arial Rounded MT Bold"/>
                <w:color w:val="808080" w:themeColor="background1" w:themeShade="80"/>
                <w:sz w:val="20"/>
              </w:rPr>
              <w:t xml:space="preserve"> </w:t>
            </w:r>
          </w:p>
        </w:tc>
      </w:tr>
      <w:tr w:rsidR="00985B80" w:rsidRPr="000317CB" w14:paraId="497C9F02" w14:textId="77777777" w:rsidTr="3E83C9C2">
        <w:tc>
          <w:tcPr>
            <w:tcW w:w="1309" w:type="dxa"/>
          </w:tcPr>
          <w:p w14:paraId="77CE577E" w14:textId="2448BF73" w:rsidR="00985B80" w:rsidRDefault="00985B80"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sz w:val="20"/>
                <w:szCs w:val="20"/>
              </w:rPr>
            </w:pPr>
            <w:r>
              <w:rPr>
                <w:rFonts w:ascii="Arial Bold" w:eastAsia="Times New Roman" w:hAnsi="Arial Bold" w:cs="Times New Roman"/>
                <w:b w:val="0"/>
                <w:sz w:val="20"/>
                <w:szCs w:val="20"/>
              </w:rPr>
              <w:lastRenderedPageBreak/>
              <w:t>07/04/26</w:t>
            </w:r>
          </w:p>
        </w:tc>
        <w:tc>
          <w:tcPr>
            <w:tcW w:w="1266" w:type="dxa"/>
          </w:tcPr>
          <w:p w14:paraId="41FF8538" w14:textId="22926111" w:rsidR="00985B80" w:rsidRDefault="00985B80"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sz w:val="20"/>
                <w:szCs w:val="20"/>
              </w:rPr>
            </w:pPr>
            <w:r>
              <w:rPr>
                <w:rFonts w:ascii="Arial Bold" w:eastAsia="Times New Roman" w:hAnsi="Arial Bold" w:cs="Times New Roman"/>
                <w:b w:val="0"/>
                <w:sz w:val="20"/>
                <w:szCs w:val="20"/>
              </w:rPr>
              <w:t>10</w:t>
            </w:r>
          </w:p>
        </w:tc>
        <w:tc>
          <w:tcPr>
            <w:tcW w:w="6776" w:type="dxa"/>
            <w:gridSpan w:val="2"/>
          </w:tcPr>
          <w:p w14:paraId="502691C1" w14:textId="77777777" w:rsidR="00A07E6C" w:rsidRPr="00A07E6C" w:rsidRDefault="00A07E6C" w:rsidP="00A07E6C">
            <w:pPr>
              <w:spacing w:after="240"/>
              <w:rPr>
                <w:rFonts w:ascii="Arial Rounded MT Bold" w:hAnsi="Arial Rounded MT Bold"/>
                <w:sz w:val="20"/>
              </w:rPr>
            </w:pPr>
            <w:r w:rsidRPr="00A07E6C">
              <w:rPr>
                <w:rFonts w:ascii="Arial Rounded MT Bold" w:hAnsi="Arial Rounded MT Bold"/>
                <w:sz w:val="20"/>
              </w:rPr>
              <w:t>PART A SECTION 9</w:t>
            </w:r>
          </w:p>
          <w:p w14:paraId="77D51DC5" w14:textId="730C99D3" w:rsidR="009D7463" w:rsidRDefault="009D7463" w:rsidP="000317CB">
            <w:pPr>
              <w:spacing w:after="240"/>
              <w:rPr>
                <w:rFonts w:ascii="Arial Rounded MT Bold" w:hAnsi="Arial Rounded MT Bold"/>
                <w:bCs/>
                <w:sz w:val="20"/>
              </w:rPr>
            </w:pPr>
            <w:r>
              <w:rPr>
                <w:rFonts w:ascii="Arial Rounded MT Bold" w:hAnsi="Arial Rounded MT Bold"/>
                <w:bCs/>
                <w:sz w:val="20"/>
              </w:rPr>
              <w:t xml:space="preserve">9.1.3.1 b) and e) updated to reflect </w:t>
            </w:r>
            <w:r w:rsidR="00723149">
              <w:rPr>
                <w:rFonts w:ascii="Arial Rounded MT Bold" w:hAnsi="Arial Rounded MT Bold"/>
                <w:bCs/>
                <w:sz w:val="20"/>
              </w:rPr>
              <w:t>ICAO Technical I</w:t>
            </w:r>
            <w:r w:rsidR="00264F2C">
              <w:rPr>
                <w:rFonts w:ascii="Arial Rounded MT Bold" w:hAnsi="Arial Rounded MT Bold"/>
                <w:bCs/>
                <w:sz w:val="20"/>
              </w:rPr>
              <w:t xml:space="preserve">nstructions </w:t>
            </w:r>
            <w:r>
              <w:rPr>
                <w:rFonts w:ascii="Arial Rounded MT Bold" w:hAnsi="Arial Rounded MT Bold"/>
                <w:bCs/>
                <w:sz w:val="20"/>
              </w:rPr>
              <w:t xml:space="preserve">Addendum 1. </w:t>
            </w:r>
          </w:p>
          <w:p w14:paraId="08939C42" w14:textId="6E9F87C0" w:rsidR="009D7463" w:rsidRDefault="0046377B" w:rsidP="000317CB">
            <w:pPr>
              <w:spacing w:after="240"/>
              <w:rPr>
                <w:rFonts w:ascii="Arial Rounded MT Bold" w:hAnsi="Arial Rounded MT Bold"/>
                <w:bCs/>
                <w:sz w:val="20"/>
              </w:rPr>
            </w:pPr>
            <w:r>
              <w:rPr>
                <w:rFonts w:ascii="Arial Rounded MT Bold" w:hAnsi="Arial Rounded MT Bold"/>
                <w:bCs/>
                <w:sz w:val="20"/>
              </w:rPr>
              <w:t xml:space="preserve">Editorial 1 updated to include power banks. </w:t>
            </w:r>
          </w:p>
          <w:p w14:paraId="0D6A9C6D" w14:textId="77777777" w:rsidR="00264F2C" w:rsidRDefault="0046377B" w:rsidP="000317CB">
            <w:pPr>
              <w:spacing w:after="240"/>
              <w:rPr>
                <w:rFonts w:ascii="Arial Rounded MT Bold" w:hAnsi="Arial Rounded MT Bold"/>
                <w:bCs/>
                <w:sz w:val="20"/>
              </w:rPr>
            </w:pPr>
            <w:r>
              <w:rPr>
                <w:rFonts w:ascii="Arial Rounded MT Bold" w:hAnsi="Arial Rounded MT Bold"/>
                <w:bCs/>
                <w:sz w:val="20"/>
              </w:rPr>
              <w:t>9.1.3</w:t>
            </w:r>
            <w:r w:rsidR="007A75F3">
              <w:rPr>
                <w:rFonts w:ascii="Arial Rounded MT Bold" w:hAnsi="Arial Rounded MT Bold"/>
                <w:bCs/>
                <w:sz w:val="20"/>
              </w:rPr>
              <w:t xml:space="preserve">.1.1 added to </w:t>
            </w:r>
            <w:r w:rsidR="00723149">
              <w:rPr>
                <w:rFonts w:ascii="Arial Rounded MT Bold" w:hAnsi="Arial Rounded MT Bold"/>
                <w:bCs/>
                <w:sz w:val="20"/>
              </w:rPr>
              <w:t>reflect ICAO Technical Instructions Addendum 1.</w:t>
            </w:r>
          </w:p>
          <w:p w14:paraId="54712C13" w14:textId="27BB7216" w:rsidR="0046377B" w:rsidRDefault="00961496" w:rsidP="000317CB">
            <w:pPr>
              <w:spacing w:after="240"/>
              <w:rPr>
                <w:rFonts w:ascii="Arial Rounded MT Bold" w:hAnsi="Arial Rounded MT Bold"/>
                <w:bCs/>
                <w:sz w:val="20"/>
              </w:rPr>
            </w:pPr>
            <w:r>
              <w:rPr>
                <w:rFonts w:ascii="Arial Rounded MT Bold" w:hAnsi="Arial Rounded MT Bold"/>
                <w:bCs/>
                <w:sz w:val="20"/>
              </w:rPr>
              <w:lastRenderedPageBreak/>
              <w:t>Var</w:t>
            </w:r>
            <w:r w:rsidR="006D52AA">
              <w:rPr>
                <w:rFonts w:ascii="Arial Rounded MT Bold" w:hAnsi="Arial Rounded MT Bold"/>
                <w:bCs/>
                <w:sz w:val="20"/>
              </w:rPr>
              <w:t xml:space="preserve">ious changes to </w:t>
            </w:r>
            <w:r w:rsidR="006D52AA" w:rsidRPr="006D52AA">
              <w:rPr>
                <w:rFonts w:ascii="Arial Rounded MT Bold" w:hAnsi="Arial Rounded MT Bold"/>
                <w:bCs/>
                <w:sz w:val="20"/>
              </w:rPr>
              <w:t>Provisions for dangerous goods carried by passengers and crew</w:t>
            </w:r>
            <w:r w:rsidR="006D52AA">
              <w:rPr>
                <w:rFonts w:ascii="Arial Rounded MT Bold" w:hAnsi="Arial Rounded MT Bold"/>
                <w:bCs/>
                <w:sz w:val="20"/>
              </w:rPr>
              <w:t xml:space="preserve"> table in 9.1.5</w:t>
            </w:r>
            <w:r w:rsidR="00D01D28">
              <w:rPr>
                <w:rFonts w:ascii="Arial Rounded MT Bold" w:hAnsi="Arial Rounded MT Bold"/>
                <w:bCs/>
                <w:sz w:val="20"/>
              </w:rPr>
              <w:t xml:space="preserve"> to reflect ICAO Technical Instructions Addendum 1</w:t>
            </w:r>
            <w:r w:rsidR="00157B1E">
              <w:rPr>
                <w:rFonts w:ascii="Arial Rounded MT Bold" w:hAnsi="Arial Rounded MT Bold"/>
                <w:bCs/>
                <w:sz w:val="20"/>
              </w:rPr>
              <w:t xml:space="preserve"> and </w:t>
            </w:r>
            <w:r w:rsidR="006629FB" w:rsidRPr="006629FB">
              <w:rPr>
                <w:rFonts w:ascii="Arial Rounded MT Bold" w:hAnsi="Arial Rounded MT Bold"/>
                <w:bCs/>
                <w:sz w:val="20"/>
              </w:rPr>
              <w:t>Corrigendum No 2</w:t>
            </w:r>
            <w:r w:rsidR="00D01D28">
              <w:rPr>
                <w:rFonts w:ascii="Arial Rounded MT Bold" w:hAnsi="Arial Rounded MT Bold"/>
                <w:bCs/>
                <w:sz w:val="20"/>
              </w:rPr>
              <w:t xml:space="preserve">. </w:t>
            </w:r>
          </w:p>
          <w:p w14:paraId="0508A36F" w14:textId="6DBBC127" w:rsidR="001C25AA" w:rsidRDefault="001C25AA" w:rsidP="000317CB">
            <w:pPr>
              <w:spacing w:after="240"/>
              <w:rPr>
                <w:rFonts w:ascii="Arial Rounded MT Bold" w:hAnsi="Arial Rounded MT Bold"/>
                <w:bCs/>
                <w:sz w:val="20"/>
              </w:rPr>
            </w:pPr>
            <w:r>
              <w:rPr>
                <w:rFonts w:ascii="Arial Rounded MT Bold" w:hAnsi="Arial Rounded MT Bold"/>
                <w:bCs/>
                <w:sz w:val="20"/>
              </w:rPr>
              <w:t xml:space="preserve">9.1.13 </w:t>
            </w:r>
            <w:r w:rsidR="007B32AA">
              <w:rPr>
                <w:rFonts w:ascii="Arial Rounded MT Bold" w:hAnsi="Arial Rounded MT Bold"/>
                <w:bCs/>
                <w:sz w:val="20"/>
              </w:rPr>
              <w:t xml:space="preserve">Update </w:t>
            </w:r>
            <w:r w:rsidR="0017076E">
              <w:rPr>
                <w:rFonts w:ascii="Arial Rounded MT Bold" w:hAnsi="Arial Rounded MT Bold"/>
                <w:bCs/>
                <w:sz w:val="20"/>
              </w:rPr>
              <w:t xml:space="preserve">to information </w:t>
            </w:r>
            <w:r w:rsidR="00191942">
              <w:rPr>
                <w:rFonts w:ascii="Arial Rounded MT Bold" w:hAnsi="Arial Rounded MT Bold"/>
                <w:bCs/>
                <w:sz w:val="20"/>
              </w:rPr>
              <w:t xml:space="preserve">to be included on a NOTOC to reflect </w:t>
            </w:r>
            <w:r w:rsidR="00191942" w:rsidRPr="00191942">
              <w:rPr>
                <w:rFonts w:ascii="Arial Rounded MT Bold" w:hAnsi="Arial Rounded MT Bold"/>
                <w:bCs/>
                <w:sz w:val="20"/>
              </w:rPr>
              <w:t>Corrigendum No 2</w:t>
            </w:r>
            <w:r w:rsidR="00191942">
              <w:rPr>
                <w:rFonts w:ascii="Arial Rounded MT Bold" w:hAnsi="Arial Rounded MT Bold"/>
                <w:bCs/>
                <w:sz w:val="20"/>
              </w:rPr>
              <w:t xml:space="preserve">. </w:t>
            </w:r>
          </w:p>
          <w:p w14:paraId="44920F39" w14:textId="1EC61BDE" w:rsidR="001121E2" w:rsidRDefault="007D0C33" w:rsidP="000317CB">
            <w:pPr>
              <w:spacing w:after="240"/>
              <w:rPr>
                <w:rFonts w:ascii="Arial Rounded MT Bold" w:hAnsi="Arial Rounded MT Bold"/>
                <w:bCs/>
                <w:sz w:val="20"/>
              </w:rPr>
            </w:pPr>
            <w:r>
              <w:rPr>
                <w:rFonts w:ascii="Arial Rounded MT Bold" w:hAnsi="Arial Rounded MT Bold"/>
                <w:bCs/>
                <w:sz w:val="20"/>
              </w:rPr>
              <w:t xml:space="preserve">11.10.4 Update to accurately reflect the DGOR </w:t>
            </w:r>
            <w:r w:rsidR="00002BAA">
              <w:rPr>
                <w:rFonts w:ascii="Arial Rounded MT Bold" w:hAnsi="Arial Rounded MT Bold"/>
                <w:bCs/>
                <w:sz w:val="20"/>
              </w:rPr>
              <w:t>requirements.</w:t>
            </w:r>
          </w:p>
          <w:p w14:paraId="02A68658" w14:textId="1B637955" w:rsidR="00985B80" w:rsidRDefault="001B439B" w:rsidP="000317CB">
            <w:pPr>
              <w:spacing w:after="240"/>
              <w:rPr>
                <w:rFonts w:ascii="Arial Rounded MT Bold" w:hAnsi="Arial Rounded MT Bold"/>
                <w:bCs/>
                <w:sz w:val="20"/>
              </w:rPr>
            </w:pPr>
            <w:r w:rsidRPr="00145CFE">
              <w:rPr>
                <w:rFonts w:ascii="Arial Rounded MT Bold" w:hAnsi="Arial Rounded MT Bold"/>
                <w:bCs/>
                <w:sz w:val="20"/>
              </w:rPr>
              <w:t>Text changes have been marked as</w:t>
            </w:r>
            <w:r w:rsidRPr="00145CFE">
              <w:rPr>
                <w:rFonts w:ascii="Arial Rounded MT Bold" w:hAnsi="Arial Rounded MT Bold"/>
                <w:bCs/>
                <w:sz w:val="20"/>
                <w:u w:val="single" w:color="C00000"/>
              </w:rPr>
              <w:t xml:space="preserve"> </w:t>
            </w:r>
            <w:r w:rsidRPr="004A637E">
              <w:rPr>
                <w:rFonts w:ascii="Arial Rounded MT Bold" w:hAnsi="Arial Rounded MT Bold"/>
                <w:bCs/>
                <w:sz w:val="20"/>
                <w:u w:val="single" w:color="C0504D" w:themeColor="accent2"/>
              </w:rPr>
              <w:t>underlined in red throughout this document.</w:t>
            </w:r>
          </w:p>
        </w:tc>
      </w:tr>
    </w:tbl>
    <w:p w14:paraId="3478880A" w14:textId="5AE19C27" w:rsidR="00EB0566" w:rsidRPr="000317CB" w:rsidRDefault="00EB0566" w:rsidP="00461091">
      <w:pPr>
        <w:overflowPunct/>
        <w:autoSpaceDE/>
        <w:autoSpaceDN/>
        <w:adjustRightInd/>
        <w:jc w:val="left"/>
        <w:textAlignment w:val="auto"/>
        <w:rPr>
          <w:rFonts w:ascii="Arial Bold" w:hAnsi="Arial Bold"/>
          <w:b/>
          <w:bCs/>
        </w:rPr>
      </w:pPr>
    </w:p>
    <w:p w14:paraId="1C305C83" w14:textId="282C0ED8" w:rsidR="00D975C1" w:rsidRDefault="00D975C1">
      <w:pPr>
        <w:overflowPunct/>
        <w:autoSpaceDE/>
        <w:autoSpaceDN/>
        <w:adjustRightInd/>
        <w:jc w:val="left"/>
        <w:textAlignment w:val="auto"/>
        <w:rPr>
          <w:caps/>
        </w:rPr>
      </w:pPr>
      <w:r>
        <w:rPr>
          <w:caps/>
        </w:rPr>
        <w:br w:type="page"/>
      </w:r>
    </w:p>
    <w:p w14:paraId="3D424D7C" w14:textId="77777777" w:rsidR="00223109" w:rsidRPr="000317CB" w:rsidRDefault="00223109" w:rsidP="00461091">
      <w:pPr>
        <w:overflowPunct/>
        <w:autoSpaceDE/>
        <w:autoSpaceDN/>
        <w:adjustRightInd/>
        <w:jc w:val="left"/>
        <w:textAlignment w:val="auto"/>
        <w:rPr>
          <w:caps/>
          <w:vanish/>
        </w:rPr>
      </w:pPr>
    </w:p>
    <w:p w14:paraId="3478880B" w14:textId="77777777" w:rsidR="00EB0566" w:rsidRPr="000317CB" w:rsidRDefault="00EB0566">
      <w:pPr>
        <w:pStyle w:val="Heading1"/>
      </w:pPr>
      <w:r w:rsidRPr="000317CB">
        <w:t>SECTION 9</w:t>
      </w:r>
      <w:r w:rsidRPr="000317CB">
        <w:tab/>
        <w:t>DANGEROUS GOODS AND WEAPONS</w:t>
      </w:r>
    </w:p>
    <w:p w14:paraId="3478880C" w14:textId="77777777" w:rsidR="00EB0566" w:rsidRPr="000317CB" w:rsidRDefault="00EB0566"/>
    <w:p w14:paraId="35AD152C" w14:textId="7EC6E7F5" w:rsidR="00F74CC3" w:rsidRPr="0028129D" w:rsidRDefault="00653B10" w:rsidP="00F74CC3">
      <w:pPr>
        <w:pStyle w:val="BodyTextIndent3"/>
        <w:tabs>
          <w:tab w:val="left" w:pos="2400"/>
        </w:tabs>
        <w:spacing w:after="240"/>
        <w:rPr>
          <w:sz w:val="22"/>
          <w:u w:color="FF0000"/>
        </w:rPr>
      </w:pPr>
      <w:bookmarkStart w:id="1" w:name="_Hlk68010578"/>
      <w:bookmarkStart w:id="2" w:name="_Hlk68010475"/>
      <w:bookmarkStart w:id="3" w:name="_Hlk68010511"/>
      <w:r w:rsidRPr="000317CB">
        <w:rPr>
          <w:b/>
          <w:bCs/>
          <w:sz w:val="22"/>
          <w:highlight w:val="yellow"/>
          <w:u w:color="C00000"/>
        </w:rPr>
        <w:t>Editorial Note 1:</w:t>
      </w:r>
      <w:r w:rsidRPr="000317CB">
        <w:rPr>
          <w:b/>
          <w:bCs/>
          <w:sz w:val="22"/>
          <w:u w:color="C00000"/>
        </w:rPr>
        <w:t xml:space="preserve"> </w:t>
      </w:r>
      <w:r w:rsidR="009F6671" w:rsidRPr="001B439B">
        <w:rPr>
          <w:bCs/>
          <w:sz w:val="22"/>
          <w:szCs w:val="22"/>
        </w:rPr>
        <w:t>R</w:t>
      </w:r>
      <w:r w:rsidR="009F6671" w:rsidRPr="001B439B">
        <w:rPr>
          <w:bCs/>
          <w:color w:val="000000" w:themeColor="text1"/>
          <w:sz w:val="22"/>
          <w:szCs w:val="22"/>
        </w:rPr>
        <w:t>eferences</w:t>
      </w:r>
      <w:r w:rsidR="009F6671" w:rsidRPr="001B439B">
        <w:rPr>
          <w:color w:val="000000" w:themeColor="text1"/>
          <w:sz w:val="22"/>
          <w:szCs w:val="22"/>
        </w:rPr>
        <w:t xml:space="preserve"> to EU regulations </w:t>
      </w:r>
      <w:r w:rsidR="0090453E" w:rsidRPr="001B439B">
        <w:rPr>
          <w:color w:val="000000" w:themeColor="text1"/>
          <w:sz w:val="22"/>
          <w:szCs w:val="22"/>
        </w:rPr>
        <w:t>are to those regulations which are assimilated regulations and are referenced hereafter as “UK Regulation (EU) year/number” or “UK Regulation (EU) No. number/year”</w:t>
      </w:r>
      <w:r w:rsidR="0090453E" w:rsidRPr="001B439B">
        <w:rPr>
          <w:sz w:val="22"/>
          <w:szCs w:val="22"/>
        </w:rPr>
        <w:t>.</w:t>
      </w:r>
    </w:p>
    <w:bookmarkEnd w:id="1"/>
    <w:p w14:paraId="3478880D" w14:textId="073E73A8" w:rsidR="00EB0566" w:rsidRPr="000317CB" w:rsidRDefault="00EB0566" w:rsidP="00EE10A2">
      <w:pPr>
        <w:pStyle w:val="BodyTextIndent3"/>
        <w:tabs>
          <w:tab w:val="left" w:pos="2400"/>
        </w:tabs>
        <w:spacing w:after="240"/>
        <w:rPr>
          <w:sz w:val="22"/>
        </w:rPr>
      </w:pPr>
      <w:r w:rsidRPr="000317CB">
        <w:rPr>
          <w:b/>
          <w:bCs/>
          <w:sz w:val="22"/>
          <w:highlight w:val="yellow"/>
        </w:rPr>
        <w:t xml:space="preserve">Editorial Note </w:t>
      </w:r>
      <w:r w:rsidR="00653B10" w:rsidRPr="000317CB">
        <w:rPr>
          <w:b/>
          <w:bCs/>
          <w:sz w:val="22"/>
          <w:highlight w:val="yellow"/>
        </w:rPr>
        <w:t>2</w:t>
      </w:r>
      <w:r w:rsidRPr="000317CB">
        <w:rPr>
          <w:b/>
          <w:bCs/>
          <w:sz w:val="22"/>
          <w:highlight w:val="yellow"/>
        </w:rPr>
        <w:t>:</w:t>
      </w:r>
      <w:r w:rsidR="00147DAC" w:rsidRPr="000317CB">
        <w:rPr>
          <w:b/>
          <w:bCs/>
          <w:sz w:val="22"/>
        </w:rPr>
        <w:t xml:space="preserve"> </w:t>
      </w:r>
      <w:r w:rsidRPr="000317CB">
        <w:rPr>
          <w:sz w:val="22"/>
        </w:rPr>
        <w:t>Editorial notes within the following text indicate where the operator needs to add text to describe their specific operation. The editorial notes must be replaced with the operator’s own text before submission to the CAA.</w:t>
      </w:r>
    </w:p>
    <w:p w14:paraId="3478880E" w14:textId="01E7959A" w:rsidR="00EB0566" w:rsidRPr="000317CB" w:rsidRDefault="00EB0566" w:rsidP="00EE10A2">
      <w:pPr>
        <w:pStyle w:val="BodyTextIndent3"/>
        <w:tabs>
          <w:tab w:val="left" w:pos="2400"/>
        </w:tabs>
        <w:spacing w:after="240"/>
        <w:rPr>
          <w:sz w:val="22"/>
        </w:rPr>
      </w:pPr>
      <w:r w:rsidRPr="000317CB">
        <w:rPr>
          <w:b/>
          <w:bCs/>
          <w:sz w:val="22"/>
          <w:highlight w:val="yellow"/>
        </w:rPr>
        <w:t xml:space="preserve">Editorial Note </w:t>
      </w:r>
      <w:r w:rsidR="00653B10" w:rsidRPr="000317CB">
        <w:rPr>
          <w:b/>
          <w:bCs/>
          <w:sz w:val="22"/>
          <w:highlight w:val="yellow"/>
        </w:rPr>
        <w:t>3</w:t>
      </w:r>
      <w:r w:rsidRPr="000317CB">
        <w:rPr>
          <w:b/>
          <w:bCs/>
          <w:sz w:val="22"/>
          <w:highlight w:val="yellow"/>
        </w:rPr>
        <w:t>:</w:t>
      </w:r>
      <w:r w:rsidR="00147DAC" w:rsidRPr="000317CB">
        <w:rPr>
          <w:b/>
          <w:bCs/>
          <w:sz w:val="22"/>
        </w:rPr>
        <w:t xml:space="preserve">  </w:t>
      </w:r>
      <w:r w:rsidRPr="000317CB">
        <w:rPr>
          <w:sz w:val="22"/>
        </w:rPr>
        <w:t>The following text mak</w:t>
      </w:r>
      <w:r w:rsidR="00F02672" w:rsidRPr="000317CB">
        <w:rPr>
          <w:sz w:val="22"/>
        </w:rPr>
        <w:t>es</w:t>
      </w:r>
      <w:r w:rsidRPr="000317CB">
        <w:rPr>
          <w:sz w:val="22"/>
        </w:rPr>
        <w:t xml:space="preserve"> numerous references to the International Civil Aviation Organization’s Technical Instructions for the Safe Transport of Dangerous Goods by Air (Technical Instructions). Should the Operator decide to use the IATA Dangerous Goods Regulations</w:t>
      </w:r>
      <w:r w:rsidR="008D13C3" w:rsidRPr="000317CB">
        <w:rPr>
          <w:sz w:val="22"/>
        </w:rPr>
        <w:t xml:space="preserve"> as a means of complying with </w:t>
      </w:r>
      <w:r w:rsidR="0049175C" w:rsidRPr="000317CB">
        <w:rPr>
          <w:sz w:val="22"/>
        </w:rPr>
        <w:t xml:space="preserve">the </w:t>
      </w:r>
      <w:r w:rsidRPr="000317CB">
        <w:rPr>
          <w:sz w:val="22"/>
        </w:rPr>
        <w:t xml:space="preserve">ICAO Technical Instructions, references to the </w:t>
      </w:r>
      <w:r w:rsidR="00DD2C48" w:rsidRPr="000317CB">
        <w:rPr>
          <w:sz w:val="22"/>
        </w:rPr>
        <w:t xml:space="preserve">respective regulations </w:t>
      </w:r>
      <w:r w:rsidRPr="000317CB">
        <w:rPr>
          <w:sz w:val="22"/>
        </w:rPr>
        <w:t>should be amended accordingly</w:t>
      </w:r>
      <w:bookmarkEnd w:id="2"/>
      <w:r w:rsidRPr="000317CB">
        <w:rPr>
          <w:sz w:val="22"/>
        </w:rPr>
        <w:t>.</w:t>
      </w:r>
    </w:p>
    <w:p w14:paraId="3478880F" w14:textId="77777777" w:rsidR="00EB0566" w:rsidRPr="000317CB" w:rsidRDefault="00EB0566">
      <w:pPr>
        <w:pStyle w:val="Heading2"/>
      </w:pPr>
      <w:bookmarkStart w:id="4" w:name="_9.1__Policy"/>
      <w:bookmarkEnd w:id="3"/>
      <w:bookmarkEnd w:id="4"/>
      <w:r w:rsidRPr="000317CB">
        <w:t xml:space="preserve">9.1 </w:t>
      </w:r>
      <w:r w:rsidRPr="000317CB">
        <w:tab/>
        <w:t>Policy on the Transport of Dangerous Goods</w:t>
      </w:r>
    </w:p>
    <w:p w14:paraId="34788810" w14:textId="77777777" w:rsidR="00EB0566" w:rsidRPr="000317CB" w:rsidRDefault="00EB0566" w:rsidP="00A454DE">
      <w:pPr>
        <w:pStyle w:val="Heading3"/>
        <w:spacing w:after="120"/>
        <w:rPr>
          <w:b/>
        </w:rPr>
      </w:pPr>
      <w:r w:rsidRPr="000317CB">
        <w:t>9.1.1</w:t>
      </w:r>
      <w:r w:rsidRPr="000317CB">
        <w:tab/>
      </w:r>
      <w:r w:rsidRPr="000317CB">
        <w:rPr>
          <w:b/>
        </w:rPr>
        <w:t>Approval for the Transport of Dangerous Goods (</w:t>
      </w:r>
      <w:r w:rsidR="00640CE2" w:rsidRPr="000317CB">
        <w:rPr>
          <w:b/>
          <w:bCs w:val="0"/>
        </w:rPr>
        <w:t>CAT</w:t>
      </w:r>
      <w:r w:rsidR="001271E0" w:rsidRPr="000317CB">
        <w:rPr>
          <w:b/>
          <w:bCs w:val="0"/>
        </w:rPr>
        <w:t>.</w:t>
      </w:r>
      <w:r w:rsidR="00640CE2" w:rsidRPr="000317CB">
        <w:rPr>
          <w:b/>
          <w:bCs w:val="0"/>
        </w:rPr>
        <w:t xml:space="preserve">GEN.MPA.200, </w:t>
      </w:r>
      <w:r w:rsidR="00092E29" w:rsidRPr="000317CB">
        <w:rPr>
          <w:b/>
          <w:szCs w:val="22"/>
        </w:rPr>
        <w:t>SPA.DG.105</w:t>
      </w:r>
      <w:r w:rsidRPr="000317CB">
        <w:rPr>
          <w:b/>
        </w:rPr>
        <w:t>)</w:t>
      </w:r>
    </w:p>
    <w:p w14:paraId="34788811" w14:textId="33C49517" w:rsidR="002A404B" w:rsidRPr="000317CB" w:rsidRDefault="00EB0566" w:rsidP="00A454DE">
      <w:pPr>
        <w:pStyle w:val="BodyTextIndent3"/>
        <w:spacing w:after="120"/>
        <w:rPr>
          <w:sz w:val="22"/>
        </w:rPr>
      </w:pPr>
      <w:r w:rsidRPr="000317CB">
        <w:rPr>
          <w:sz w:val="22"/>
        </w:rPr>
        <w:t>Dangerous goods can only be carried according to the International Civil Aviation Organization’s Technical Instructions for the Safe Transport of Dangerous Goods by Air (Technical Instructions), irrespective of whether the flight is wholly or partly within or wholly outside the territory of a State. An approval must be granted by the State of the Operator before dangerous goods can be carried on an aircraft, except as identified in 9.1.3 and 9.1.5 below. An additional approval or an exemption may be required to permit the transport of some dangerous goods – see 9.1.2 below.</w:t>
      </w:r>
    </w:p>
    <w:p w14:paraId="31FABE14" w14:textId="77777777" w:rsidR="002705DE" w:rsidRPr="000317CB" w:rsidRDefault="002705DE" w:rsidP="002705DE">
      <w:pPr>
        <w:spacing w:after="120"/>
        <w:ind w:left="720"/>
        <w:rPr>
          <w:sz w:val="20"/>
          <w:u w:color="C00000"/>
        </w:rPr>
      </w:pPr>
      <w:r w:rsidRPr="000317CB">
        <w:rPr>
          <w:u w:color="C00000"/>
        </w:rPr>
        <w:t xml:space="preserve">Furthermore, due to the differences in the type of operations carried out by helicopters compared with aeroplanes, there may be circumstances when the full provisions of the Technical Instructions are not appropriate or necessary, due to the operations involving unmanned sites, remote locations, mountainous areas or construction sites, etc. In such circumstances and when appropriate, the State of the Operator may grant an approval </w:t>
      </w:r>
      <w:proofErr w:type="gramStart"/>
      <w:r w:rsidRPr="000317CB">
        <w:rPr>
          <w:u w:color="C00000"/>
        </w:rPr>
        <w:t>in order to</w:t>
      </w:r>
      <w:proofErr w:type="gramEnd"/>
      <w:r w:rsidRPr="000317CB">
        <w:rPr>
          <w:u w:color="C00000"/>
        </w:rPr>
        <w:t xml:space="preserve"> permit the carriage of dangerous goods without </w:t>
      </w:r>
      <w:proofErr w:type="gramStart"/>
      <w:r w:rsidRPr="000317CB">
        <w:rPr>
          <w:u w:color="C00000"/>
        </w:rPr>
        <w:t>all of</w:t>
      </w:r>
      <w:proofErr w:type="gramEnd"/>
      <w:r w:rsidRPr="000317CB">
        <w:rPr>
          <w:u w:color="C00000"/>
        </w:rPr>
        <w:t xml:space="preserve"> the normal requirements of the Technical Instructions being fulfilled. When States other than the State of the Operator have notified ICAO that they require prior approval of such operations, approval must also be obtained from the States of Origin and destination, as appropriate.</w:t>
      </w:r>
    </w:p>
    <w:p w14:paraId="17987058" w14:textId="77777777" w:rsidR="00312CDA" w:rsidRPr="000317CB" w:rsidRDefault="00312CDA" w:rsidP="00312CDA">
      <w:pPr>
        <w:pStyle w:val="BodyTextIndent3"/>
      </w:pPr>
    </w:p>
    <w:p w14:paraId="34788812" w14:textId="276D774A" w:rsidR="00EB0566" w:rsidRPr="000317CB" w:rsidRDefault="00EB0566" w:rsidP="00EE10A2">
      <w:pPr>
        <w:spacing w:after="240"/>
        <w:ind w:left="720"/>
      </w:pPr>
      <w:r w:rsidRPr="000317CB">
        <w:rPr>
          <w:b/>
          <w:bCs/>
          <w:highlight w:val="yellow"/>
        </w:rPr>
        <w:t>Editorial Note 1:</w:t>
      </w:r>
      <w:r w:rsidRPr="000317CB">
        <w:rPr>
          <w:bCs/>
        </w:rPr>
        <w:t xml:space="preserve"> </w:t>
      </w:r>
      <w:r w:rsidRPr="000317CB">
        <w:rPr>
          <w:i/>
          <w:iCs/>
        </w:rPr>
        <w:t>Insert Text</w:t>
      </w:r>
      <w:r w:rsidRPr="000317CB">
        <w:rPr>
          <w:b/>
          <w:bCs/>
          <w:iCs/>
        </w:rPr>
        <w:t xml:space="preserve"> </w:t>
      </w:r>
      <w:r w:rsidRPr="000317CB">
        <w:rPr>
          <w:iCs/>
        </w:rPr>
        <w:t xml:space="preserve">[Operator Name] holds </w:t>
      </w:r>
      <w:r w:rsidR="004C0F52" w:rsidRPr="000317CB">
        <w:rPr>
          <w:iCs/>
        </w:rPr>
        <w:t xml:space="preserve">a </w:t>
      </w:r>
      <w:r w:rsidR="003A5A6B" w:rsidRPr="000317CB">
        <w:rPr>
          <w:iCs/>
          <w:u w:color="C00000"/>
        </w:rPr>
        <w:t>dangerous goods approval issued by the UK CAA in accordance with SPA.DG.100 and National Regulations for</w:t>
      </w:r>
      <w:r w:rsidR="003A5A6B" w:rsidRPr="000317CB">
        <w:rPr>
          <w:iCs/>
        </w:rPr>
        <w:t xml:space="preserve"> </w:t>
      </w:r>
      <w:r w:rsidRPr="000317CB">
        <w:rPr>
          <w:iCs/>
        </w:rPr>
        <w:t>the transport of dangerous goods by air.</w:t>
      </w:r>
    </w:p>
    <w:p w14:paraId="34788813" w14:textId="77777777" w:rsidR="00EB0566" w:rsidRPr="000317CB" w:rsidRDefault="00EB0566" w:rsidP="00EE10A2">
      <w:pPr>
        <w:spacing w:after="240"/>
        <w:ind w:left="720"/>
        <w:rPr>
          <w:iCs/>
        </w:rPr>
      </w:pPr>
      <w:r w:rsidRPr="000317CB">
        <w:rPr>
          <w:b/>
          <w:bCs/>
          <w:highlight w:val="yellow"/>
        </w:rPr>
        <w:t>Editorial Note 2:</w:t>
      </w:r>
      <w:r w:rsidRPr="000317CB">
        <w:t xml:space="preserve"> Should the Operator’s policy prohibit the carriage of certain dangerous goods (e.g. radioactive material) these restrictions should be stated</w:t>
      </w:r>
      <w:r w:rsidRPr="000317CB">
        <w:rPr>
          <w:i/>
          <w:iCs/>
        </w:rPr>
        <w:t>.</w:t>
      </w:r>
      <w:r w:rsidR="00E90A67" w:rsidRPr="000317CB">
        <w:t xml:space="preserve"> </w:t>
      </w:r>
      <w:r w:rsidR="00E90A67" w:rsidRPr="000317CB">
        <w:rPr>
          <w:iCs/>
        </w:rPr>
        <w:t>When more restrictive requirements than those specified in the Technical Instructions</w:t>
      </w:r>
      <w:r w:rsidR="00F8356A" w:rsidRPr="000317CB">
        <w:rPr>
          <w:iCs/>
        </w:rPr>
        <w:t xml:space="preserve"> are adopted</w:t>
      </w:r>
      <w:r w:rsidR="00E90A67" w:rsidRPr="000317CB">
        <w:rPr>
          <w:iCs/>
        </w:rPr>
        <w:t xml:space="preserve">, the operator should notify ICAO at </w:t>
      </w:r>
      <w:hyperlink r:id="rId13" w:history="1">
        <w:r w:rsidR="00E90A67" w:rsidRPr="000317CB">
          <w:rPr>
            <w:rStyle w:val="Hyperlink"/>
            <w:rFonts w:ascii="Arial" w:hAnsi="Arial"/>
            <w:iCs/>
            <w:color w:val="auto"/>
          </w:rPr>
          <w:t>CSS@icao.int</w:t>
        </w:r>
      </w:hyperlink>
      <w:r w:rsidR="00E90A67" w:rsidRPr="000317CB">
        <w:rPr>
          <w:iCs/>
        </w:rPr>
        <w:t xml:space="preserve"> to enable Operator Variations to be published in the Technical Instructions.</w:t>
      </w:r>
    </w:p>
    <w:p w14:paraId="34788814" w14:textId="432A063A" w:rsidR="00EB0566" w:rsidRPr="000317CB" w:rsidRDefault="00EB0566" w:rsidP="00EE10A2">
      <w:pPr>
        <w:spacing w:after="240"/>
        <w:ind w:left="720"/>
        <w:rPr>
          <w:rFonts w:cs="Arial"/>
        </w:rPr>
      </w:pPr>
      <w:bookmarkStart w:id="5" w:name="_Hlk68010745"/>
      <w:r w:rsidRPr="000317CB">
        <w:rPr>
          <w:b/>
          <w:bCs/>
          <w:highlight w:val="yellow"/>
        </w:rPr>
        <w:t xml:space="preserve">Editorial Note </w:t>
      </w:r>
      <w:r w:rsidR="00DB285D" w:rsidRPr="000317CB">
        <w:rPr>
          <w:b/>
          <w:bCs/>
          <w:highlight w:val="yellow"/>
        </w:rPr>
        <w:t>3</w:t>
      </w:r>
      <w:r w:rsidRPr="000317CB">
        <w:rPr>
          <w:b/>
          <w:bCs/>
          <w:highlight w:val="yellow"/>
        </w:rPr>
        <w:t>:</w:t>
      </w:r>
      <w:r w:rsidRPr="000317CB">
        <w:rPr>
          <w:bCs/>
        </w:rPr>
        <w:t xml:space="preserve"> </w:t>
      </w:r>
      <w:r w:rsidRPr="000317CB">
        <w:rPr>
          <w:rFonts w:cs="Arial"/>
          <w:i/>
          <w:iCs/>
        </w:rPr>
        <w:t xml:space="preserve"> </w:t>
      </w:r>
      <w:r w:rsidR="006061CE" w:rsidRPr="000317CB">
        <w:rPr>
          <w:rFonts w:cs="Arial"/>
          <w:i/>
          <w:iCs/>
        </w:rPr>
        <w:t xml:space="preserve"> </w:t>
      </w:r>
      <w:r w:rsidRPr="000317CB">
        <w:rPr>
          <w:rFonts w:cs="Arial"/>
        </w:rPr>
        <w:t xml:space="preserve">The following </w:t>
      </w:r>
      <w:r w:rsidR="000F2852" w:rsidRPr="000317CB">
        <w:rPr>
          <w:rFonts w:cs="Arial"/>
          <w:u w:color="C00000"/>
        </w:rPr>
        <w:t xml:space="preserve">Nominated </w:t>
      </w:r>
      <w:r w:rsidR="000137BB" w:rsidRPr="000317CB">
        <w:rPr>
          <w:rFonts w:cs="Arial"/>
          <w:u w:color="C00000"/>
        </w:rPr>
        <w:t>Person</w:t>
      </w:r>
      <w:r w:rsidRPr="000317CB">
        <w:rPr>
          <w:rFonts w:cs="Arial"/>
        </w:rPr>
        <w:t xml:space="preserve"> </w:t>
      </w:r>
      <w:r w:rsidR="00D80277" w:rsidRPr="000317CB">
        <w:rPr>
          <w:rFonts w:cs="Arial"/>
        </w:rPr>
        <w:t>is responsible for ensuring that the operator remains in compliance with the applicable dangerous goods requirements</w:t>
      </w:r>
      <w:r w:rsidR="00D80277" w:rsidRPr="000317CB">
        <w:rPr>
          <w:rFonts w:cs="Arial"/>
          <w:u w:color="C00000"/>
        </w:rPr>
        <w:t xml:space="preserve"> </w:t>
      </w:r>
      <w:r w:rsidR="004D5833" w:rsidRPr="000317CB">
        <w:rPr>
          <w:rFonts w:cs="Arial"/>
          <w:u w:color="C00000"/>
        </w:rPr>
        <w:t>in accordance with</w:t>
      </w:r>
      <w:r w:rsidR="00D80277" w:rsidRPr="000317CB">
        <w:rPr>
          <w:rFonts w:cs="Arial"/>
        </w:rPr>
        <w:t xml:space="preserve"> ORO.GEN.210(b) and</w:t>
      </w:r>
      <w:r w:rsidR="004D5833" w:rsidRPr="000317CB">
        <w:rPr>
          <w:rFonts w:cs="Arial"/>
        </w:rPr>
        <w:t xml:space="preserve"> </w:t>
      </w:r>
      <w:r w:rsidR="004D5833" w:rsidRPr="000317CB">
        <w:rPr>
          <w:rFonts w:cs="Arial"/>
          <w:u w:color="C00000"/>
        </w:rPr>
        <w:t>ORO.AOC.135</w:t>
      </w:r>
      <w:r w:rsidR="00021978" w:rsidRPr="000317CB">
        <w:rPr>
          <w:rFonts w:cs="Arial"/>
        </w:rPr>
        <w:t>:</w:t>
      </w:r>
    </w:p>
    <w:p w14:paraId="34788815" w14:textId="3571A9B0" w:rsidR="00EB0566" w:rsidRPr="000317CB" w:rsidRDefault="00EB0566" w:rsidP="00EE10A2">
      <w:pPr>
        <w:tabs>
          <w:tab w:val="left" w:pos="1440"/>
        </w:tabs>
        <w:spacing w:after="240"/>
        <w:ind w:left="1440"/>
        <w:rPr>
          <w:rFonts w:cs="Arial"/>
          <w:b/>
          <w:bCs/>
        </w:rPr>
      </w:pPr>
      <w:bookmarkStart w:id="6" w:name="_Hlk58421276"/>
      <w:r w:rsidRPr="000317CB">
        <w:rPr>
          <w:rFonts w:cs="Arial"/>
          <w:b/>
          <w:bCs/>
        </w:rPr>
        <w:t>[Job Title/Name and contact details]</w:t>
      </w:r>
    </w:p>
    <w:bookmarkEnd w:id="6"/>
    <w:p w14:paraId="42757943" w14:textId="77777777" w:rsidR="00417C53" w:rsidRDefault="00417C53" w:rsidP="002A1783">
      <w:pPr>
        <w:spacing w:after="240"/>
        <w:ind w:left="720"/>
        <w:rPr>
          <w:rFonts w:cs="Arial"/>
          <w:b/>
          <w:bCs/>
          <w:highlight w:val="yellow"/>
        </w:rPr>
      </w:pPr>
    </w:p>
    <w:p w14:paraId="07029482" w14:textId="1AF19F35" w:rsidR="002A1783" w:rsidRPr="000317CB" w:rsidRDefault="002A1783" w:rsidP="002A1783">
      <w:pPr>
        <w:spacing w:after="240"/>
        <w:ind w:left="720"/>
        <w:rPr>
          <w:rFonts w:cs="Arial"/>
        </w:rPr>
      </w:pPr>
      <w:r w:rsidRPr="000317CB">
        <w:rPr>
          <w:rFonts w:cs="Arial"/>
          <w:b/>
          <w:bCs/>
          <w:highlight w:val="yellow"/>
        </w:rPr>
        <w:lastRenderedPageBreak/>
        <w:t>Editorial Note 4:</w:t>
      </w:r>
      <w:r w:rsidRPr="000317CB">
        <w:rPr>
          <w:rFonts w:cs="Arial"/>
          <w:bCs/>
        </w:rPr>
        <w:t xml:space="preserve"> </w:t>
      </w:r>
      <w:r w:rsidRPr="000317CB">
        <w:rPr>
          <w:rFonts w:cs="Arial"/>
        </w:rPr>
        <w:t xml:space="preserve">The following person is </w:t>
      </w:r>
      <w:r w:rsidR="00477E45" w:rsidRPr="000317CB">
        <w:rPr>
          <w:rFonts w:cs="Arial"/>
        </w:rPr>
        <w:t>responsible for the supervision and maintenance of the dangerous goods approval</w:t>
      </w:r>
      <w:proofErr w:type="gramStart"/>
      <w:r w:rsidRPr="000317CB">
        <w:rPr>
          <w:rFonts w:cs="Arial"/>
        </w:rPr>
        <w:t>:</w:t>
      </w:r>
      <w:r w:rsidR="00981553" w:rsidRPr="000317CB">
        <w:rPr>
          <w:rFonts w:cs="Arial"/>
        </w:rPr>
        <w:t xml:space="preserve"> </w:t>
      </w:r>
      <w:r w:rsidR="00981553" w:rsidRPr="000317CB">
        <w:rPr>
          <w:rFonts w:cs="Arial"/>
          <w:u w:color="C00000"/>
        </w:rPr>
        <w:t xml:space="preserve"> </w:t>
      </w:r>
      <w:r w:rsidR="00477E45" w:rsidRPr="000317CB">
        <w:rPr>
          <w:rFonts w:cs="Arial"/>
          <w:u w:color="C00000"/>
        </w:rPr>
        <w:t>(</w:t>
      </w:r>
      <w:proofErr w:type="gramEnd"/>
      <w:r w:rsidR="00617996" w:rsidRPr="000317CB">
        <w:rPr>
          <w:rFonts w:cs="Arial"/>
          <w:u w:color="C00000"/>
        </w:rPr>
        <w:t>I</w:t>
      </w:r>
      <w:r w:rsidR="00981553" w:rsidRPr="000317CB">
        <w:rPr>
          <w:rFonts w:cs="Arial"/>
          <w:u w:color="C00000"/>
        </w:rPr>
        <w:t xml:space="preserve">f </w:t>
      </w:r>
      <w:r w:rsidR="0012667E" w:rsidRPr="000317CB">
        <w:rPr>
          <w:rFonts w:cs="Arial"/>
          <w:u w:color="C00000"/>
        </w:rPr>
        <w:t>not the same as above</w:t>
      </w:r>
      <w:r w:rsidR="00477E45" w:rsidRPr="000317CB">
        <w:rPr>
          <w:rFonts w:cs="Arial"/>
          <w:u w:color="C00000"/>
        </w:rPr>
        <w:t>)</w:t>
      </w:r>
      <w:r w:rsidR="0012667E" w:rsidRPr="000317CB">
        <w:rPr>
          <w:rFonts w:cs="Arial"/>
        </w:rPr>
        <w:t xml:space="preserve"> </w:t>
      </w:r>
    </w:p>
    <w:p w14:paraId="62BEF507" w14:textId="77777777" w:rsidR="002A1783" w:rsidRPr="000317CB" w:rsidRDefault="002A1783" w:rsidP="004303FB">
      <w:pPr>
        <w:tabs>
          <w:tab w:val="left" w:pos="1440"/>
        </w:tabs>
        <w:spacing w:after="120"/>
        <w:ind w:left="1440"/>
        <w:rPr>
          <w:rFonts w:cs="Arial"/>
          <w:b/>
          <w:bCs/>
        </w:rPr>
      </w:pPr>
      <w:r w:rsidRPr="000317CB">
        <w:rPr>
          <w:rFonts w:cs="Arial"/>
          <w:b/>
          <w:bCs/>
        </w:rPr>
        <w:t>[Job Title/Name and contact details]</w:t>
      </w:r>
    </w:p>
    <w:p w14:paraId="5E5E2F52" w14:textId="4E499617" w:rsidR="003A5A6B" w:rsidRPr="000317CB" w:rsidRDefault="00EB0566" w:rsidP="003A5A6B">
      <w:pPr>
        <w:spacing w:after="240"/>
        <w:ind w:left="720"/>
        <w:rPr>
          <w:u w:color="C00000"/>
        </w:rPr>
      </w:pPr>
      <w:r w:rsidRPr="000317CB">
        <w:rPr>
          <w:b/>
          <w:bCs/>
          <w:highlight w:val="yellow"/>
          <w:u w:color="C00000"/>
        </w:rPr>
        <w:t xml:space="preserve">Editorial Note </w:t>
      </w:r>
      <w:r w:rsidR="00AA42DB" w:rsidRPr="000317CB">
        <w:rPr>
          <w:b/>
          <w:bCs/>
          <w:highlight w:val="yellow"/>
          <w:u w:color="C00000"/>
        </w:rPr>
        <w:t>5</w:t>
      </w:r>
      <w:r w:rsidRPr="000317CB">
        <w:rPr>
          <w:b/>
          <w:bCs/>
          <w:highlight w:val="yellow"/>
          <w:u w:color="C00000"/>
        </w:rPr>
        <w:t>:</w:t>
      </w:r>
      <w:r w:rsidRPr="000317CB">
        <w:rPr>
          <w:bCs/>
          <w:u w:color="C00000"/>
        </w:rPr>
        <w:t xml:space="preserve"> </w:t>
      </w:r>
      <w:r w:rsidR="00943456" w:rsidRPr="000317CB">
        <w:rPr>
          <w:u w:color="C00000"/>
        </w:rPr>
        <w:t xml:space="preserve">As queries regarding the transport of dangerous goods are likely to be escalated to the person(s) listed above, the operator should </w:t>
      </w:r>
      <w:proofErr w:type="gramStart"/>
      <w:r w:rsidR="00943456" w:rsidRPr="000317CB">
        <w:rPr>
          <w:u w:color="C00000"/>
        </w:rPr>
        <w:t>make arrangements</w:t>
      </w:r>
      <w:proofErr w:type="gramEnd"/>
      <w:r w:rsidR="00943456" w:rsidRPr="000317CB">
        <w:rPr>
          <w:u w:color="C00000"/>
        </w:rPr>
        <w:t xml:space="preserve"> to ensure continuity of supervision in their absence in accordance with AMC1 ORO.AOC.135(a).</w:t>
      </w:r>
    </w:p>
    <w:p w14:paraId="0F43CDE6" w14:textId="3E3DAD25" w:rsidR="001063DE" w:rsidRPr="000317CB" w:rsidRDefault="001063DE" w:rsidP="00CA0391">
      <w:pPr>
        <w:pStyle w:val="BodyTextIndent3"/>
        <w:tabs>
          <w:tab w:val="left" w:pos="2400"/>
        </w:tabs>
        <w:spacing w:after="240"/>
        <w:rPr>
          <w:sz w:val="22"/>
          <w:u w:color="C00000"/>
        </w:rPr>
      </w:pPr>
      <w:r w:rsidRPr="000317CB">
        <w:rPr>
          <w:b/>
          <w:bCs/>
          <w:sz w:val="22"/>
          <w:highlight w:val="yellow"/>
          <w:u w:color="C00000"/>
        </w:rPr>
        <w:t>Editorial Note 6:</w:t>
      </w:r>
      <w:r w:rsidRPr="000317CB">
        <w:rPr>
          <w:b/>
          <w:bCs/>
          <w:sz w:val="22"/>
          <w:u w:color="C00000"/>
        </w:rPr>
        <w:t xml:space="preserve">  </w:t>
      </w:r>
      <w:r w:rsidR="00943456" w:rsidRPr="000317CB">
        <w:rPr>
          <w:sz w:val="22"/>
          <w:u w:color="C00000"/>
        </w:rPr>
        <w:t xml:space="preserve">operators </w:t>
      </w:r>
      <w:r w:rsidRPr="000317CB">
        <w:rPr>
          <w:sz w:val="22"/>
          <w:u w:color="C00000"/>
        </w:rPr>
        <w:t>must include the transport of dangerous goods, including lithium batteries and cells as cargo, in the scope of their;</w:t>
      </w:r>
    </w:p>
    <w:p w14:paraId="373EB723" w14:textId="750011A9" w:rsidR="001063DE" w:rsidRPr="000317CB" w:rsidRDefault="001063DE" w:rsidP="0065608D">
      <w:pPr>
        <w:pStyle w:val="BodyTextIndent3"/>
        <w:numPr>
          <w:ilvl w:val="0"/>
          <w:numId w:val="17"/>
        </w:numPr>
        <w:tabs>
          <w:tab w:val="left" w:pos="2400"/>
        </w:tabs>
        <w:spacing w:after="240"/>
        <w:rPr>
          <w:sz w:val="22"/>
          <w:u w:color="C00000"/>
        </w:rPr>
      </w:pPr>
      <w:r w:rsidRPr="000317CB">
        <w:rPr>
          <w:sz w:val="22"/>
          <w:u w:color="C00000"/>
        </w:rPr>
        <w:t>Safety management system (SMS) in accordance with Annex 19</w:t>
      </w:r>
      <w:r w:rsidR="00451DD1" w:rsidRPr="000317CB">
        <w:rPr>
          <w:sz w:val="22"/>
          <w:u w:color="C00000"/>
        </w:rPr>
        <w:t xml:space="preserve"> </w:t>
      </w:r>
      <w:r w:rsidR="00CC3246" w:rsidRPr="000317CB">
        <w:rPr>
          <w:sz w:val="22"/>
          <w:u w:color="C00000"/>
        </w:rPr>
        <w:t>and</w:t>
      </w:r>
      <w:r w:rsidR="00ED1051" w:rsidRPr="000317CB">
        <w:rPr>
          <w:sz w:val="22"/>
          <w:u w:color="C00000"/>
        </w:rPr>
        <w:t xml:space="preserve"> </w:t>
      </w:r>
      <w:r w:rsidR="003176B2" w:rsidRPr="000317CB">
        <w:rPr>
          <w:sz w:val="22"/>
          <w:u w:color="C00000"/>
        </w:rPr>
        <w:t>ORO.GEN.200</w:t>
      </w:r>
      <w:r w:rsidR="00CC3246" w:rsidRPr="000317CB">
        <w:rPr>
          <w:sz w:val="22"/>
          <w:u w:color="C00000"/>
        </w:rPr>
        <w:t>;</w:t>
      </w:r>
      <w:r w:rsidR="003176B2" w:rsidRPr="000317CB">
        <w:rPr>
          <w:sz w:val="22"/>
          <w:u w:color="C00000"/>
        </w:rPr>
        <w:t xml:space="preserve"> </w:t>
      </w:r>
      <w:r w:rsidR="00451DD1" w:rsidRPr="000317CB">
        <w:rPr>
          <w:sz w:val="22"/>
          <w:u w:color="C00000"/>
        </w:rPr>
        <w:t>and</w:t>
      </w:r>
    </w:p>
    <w:p w14:paraId="7C049799" w14:textId="4AA6EDFD" w:rsidR="001063DE" w:rsidRPr="000317CB" w:rsidRDefault="001063DE" w:rsidP="0065608D">
      <w:pPr>
        <w:pStyle w:val="BodyTextIndent3"/>
        <w:numPr>
          <w:ilvl w:val="0"/>
          <w:numId w:val="17"/>
        </w:numPr>
        <w:tabs>
          <w:tab w:val="left" w:pos="2400"/>
        </w:tabs>
        <w:spacing w:after="240"/>
        <w:rPr>
          <w:sz w:val="22"/>
          <w:u w:color="C00000"/>
        </w:rPr>
      </w:pPr>
      <w:r w:rsidRPr="000317CB">
        <w:rPr>
          <w:sz w:val="22"/>
          <w:u w:color="C00000"/>
        </w:rPr>
        <w:t xml:space="preserve">Specific safety risk assessment on the transport of items in the cargo </w:t>
      </w:r>
      <w:r w:rsidR="0046234D" w:rsidRPr="000317CB">
        <w:rPr>
          <w:sz w:val="22"/>
          <w:u w:color="C00000"/>
        </w:rPr>
        <w:t>com</w:t>
      </w:r>
      <w:r w:rsidRPr="000317CB">
        <w:rPr>
          <w:sz w:val="22"/>
          <w:u w:color="C00000"/>
        </w:rPr>
        <w:t>partment in accordance with Annex 6 – Operation of Aircraft, Part 1 – International Commercial Air Transport – Aeroplanes.</w:t>
      </w:r>
    </w:p>
    <w:bookmarkEnd w:id="5"/>
    <w:p w14:paraId="34788817" w14:textId="77777777" w:rsidR="00092E29" w:rsidRPr="000317CB" w:rsidRDefault="00EB0566" w:rsidP="00A454DE">
      <w:pPr>
        <w:pStyle w:val="BodyTextIndent3"/>
        <w:spacing w:before="120" w:after="120"/>
        <w:ind w:hanging="720"/>
        <w:jc w:val="left"/>
      </w:pPr>
      <w:r w:rsidRPr="000317CB">
        <w:rPr>
          <w:sz w:val="22"/>
          <w:szCs w:val="22"/>
        </w:rPr>
        <w:t>9</w:t>
      </w:r>
      <w:r w:rsidR="00092E29" w:rsidRPr="000317CB">
        <w:rPr>
          <w:sz w:val="22"/>
          <w:szCs w:val="22"/>
        </w:rPr>
        <w:t>.1.2</w:t>
      </w:r>
      <w:r w:rsidR="00092E29" w:rsidRPr="000317CB">
        <w:rPr>
          <w:sz w:val="22"/>
          <w:szCs w:val="22"/>
        </w:rPr>
        <w:tab/>
      </w:r>
      <w:r w:rsidR="00092E29" w:rsidRPr="000317CB">
        <w:rPr>
          <w:b/>
          <w:bCs/>
          <w:sz w:val="22"/>
          <w:szCs w:val="22"/>
        </w:rPr>
        <w:t>Forbidden Dangerous Goods (</w:t>
      </w:r>
      <w:r w:rsidR="00092E29" w:rsidRPr="000317CB">
        <w:rPr>
          <w:rFonts w:cs="Arial"/>
          <w:b/>
          <w:sz w:val="22"/>
          <w:szCs w:val="22"/>
        </w:rPr>
        <w:t>CAT.GEN.MPA.200 (c), GM1 CAT.GEN.MPA.200</w:t>
      </w:r>
      <w:r w:rsidRPr="000317CB">
        <w:rPr>
          <w:b/>
          <w:bCs/>
        </w:rPr>
        <w:t>)</w:t>
      </w:r>
    </w:p>
    <w:p w14:paraId="34788818" w14:textId="77777777" w:rsidR="00EB0566" w:rsidRPr="000317CB" w:rsidRDefault="00EB0566" w:rsidP="00A454DE">
      <w:pPr>
        <w:spacing w:before="120" w:after="120"/>
        <w:ind w:left="720"/>
      </w:pPr>
      <w:r w:rsidRPr="000317CB">
        <w:t>Certain dangerous goods, which are normally forbidden, may be specifically approved for air transport by the State of Origin and the State of the Operator:</w:t>
      </w:r>
    </w:p>
    <w:p w14:paraId="34788819" w14:textId="4D999D78" w:rsidR="002A404B" w:rsidRPr="000317CB" w:rsidRDefault="00EB0566" w:rsidP="0065608D">
      <w:pPr>
        <w:pStyle w:val="ListParagraph"/>
        <w:numPr>
          <w:ilvl w:val="0"/>
          <w:numId w:val="25"/>
        </w:numPr>
        <w:spacing w:before="120" w:after="120"/>
        <w:ind w:left="1684" w:hanging="482"/>
        <w:contextualSpacing w:val="0"/>
      </w:pPr>
      <w:r w:rsidRPr="000317CB">
        <w:t>to transport dangerous goods forbidden on passenger and/or cargo aircraft where Special Provision A1/A2 applies; or</w:t>
      </w:r>
    </w:p>
    <w:p w14:paraId="3478881A" w14:textId="193AEEEB" w:rsidR="002A404B" w:rsidRPr="000317CB" w:rsidRDefault="00EB0566" w:rsidP="0065608D">
      <w:pPr>
        <w:pStyle w:val="ListParagraph"/>
        <w:numPr>
          <w:ilvl w:val="0"/>
          <w:numId w:val="25"/>
        </w:numPr>
        <w:spacing w:before="120" w:after="120"/>
        <w:ind w:left="1684" w:hanging="482"/>
        <w:contextualSpacing w:val="0"/>
      </w:pPr>
      <w:r w:rsidRPr="000317CB">
        <w:t>for other purposes as specified in the ICAO Technical Instructions;</w:t>
      </w:r>
    </w:p>
    <w:p w14:paraId="3478881B" w14:textId="3B9CDD43" w:rsidR="00EB0566" w:rsidRPr="000317CB" w:rsidRDefault="00EB0566" w:rsidP="00DD6397">
      <w:pPr>
        <w:spacing w:after="120"/>
        <w:ind w:left="720"/>
      </w:pPr>
      <w:r w:rsidRPr="000317CB">
        <w:t xml:space="preserve">provided that in such instances an overall level of safety in transport which is at least equivalent to the level of safety provided for in </w:t>
      </w:r>
      <w:r w:rsidR="00E3152A" w:rsidRPr="000317CB">
        <w:t xml:space="preserve">the Technical </w:t>
      </w:r>
      <w:r w:rsidRPr="000317CB">
        <w:t>Instructions is achieved.</w:t>
      </w:r>
    </w:p>
    <w:p w14:paraId="3478881C" w14:textId="0BE12E62" w:rsidR="004F1172" w:rsidRPr="000317CB" w:rsidRDefault="002A404B" w:rsidP="00EE10A2">
      <w:pPr>
        <w:pStyle w:val="BodyTextIndent3"/>
        <w:spacing w:after="240"/>
        <w:rPr>
          <w:sz w:val="22"/>
          <w:szCs w:val="22"/>
        </w:rPr>
      </w:pPr>
      <w:r w:rsidRPr="000317CB">
        <w:rPr>
          <w:sz w:val="22"/>
          <w:szCs w:val="22"/>
        </w:rPr>
        <w:t xml:space="preserve">In instances of extreme urgency or when other forms of transport are inappropriate or full compliance with the prescribed requirements is contrary to public interest, the States concerned may grant an exemption from the provisions of the </w:t>
      </w:r>
      <w:r w:rsidR="005307E1" w:rsidRPr="000317CB">
        <w:rPr>
          <w:sz w:val="22"/>
          <w:szCs w:val="22"/>
        </w:rPr>
        <w:t xml:space="preserve">Technical </w:t>
      </w:r>
      <w:r w:rsidRPr="000317CB">
        <w:rPr>
          <w:sz w:val="22"/>
          <w:szCs w:val="22"/>
        </w:rPr>
        <w:t>Instructions provided that in such instances an overall level of safety in transport which is at least equivalent to the level of safety provided for in the</w:t>
      </w:r>
      <w:r w:rsidR="00E3152A" w:rsidRPr="000317CB">
        <w:rPr>
          <w:sz w:val="22"/>
          <w:szCs w:val="22"/>
        </w:rPr>
        <w:t xml:space="preserve"> Technical </w:t>
      </w:r>
      <w:r w:rsidRPr="000317CB">
        <w:rPr>
          <w:sz w:val="22"/>
          <w:szCs w:val="22"/>
        </w:rPr>
        <w:t>Instructions is achieved. For the purposes of exemptions, “States concerned” are the States of Origin, Operator, transit, overflight and destination. For the State of overflight, if none of the criteria for granting an exemption are relevant, an exemption may be granted based solely on whether it is believed that an equivalent level of safety in a</w:t>
      </w:r>
      <w:r w:rsidR="00EE10A2" w:rsidRPr="000317CB">
        <w:rPr>
          <w:sz w:val="22"/>
          <w:szCs w:val="22"/>
        </w:rPr>
        <w:t>ir transport has been achieved.</w:t>
      </w:r>
    </w:p>
    <w:p w14:paraId="3478881D" w14:textId="77777777" w:rsidR="00EB0566" w:rsidRPr="000317CB" w:rsidRDefault="00EB0566" w:rsidP="00EE10A2">
      <w:pPr>
        <w:pStyle w:val="BodyTextIndent3"/>
        <w:spacing w:after="240"/>
        <w:rPr>
          <w:rFonts w:cs="Arial"/>
          <w:sz w:val="22"/>
          <w:szCs w:val="18"/>
        </w:rPr>
      </w:pPr>
      <w:r w:rsidRPr="000317CB">
        <w:rPr>
          <w:rFonts w:cs="Arial"/>
          <w:sz w:val="22"/>
          <w:szCs w:val="18"/>
        </w:rPr>
        <w:t>Additionally, since controls exist for the quantities of some explosives which may be carried to or from specific airfields in the United Kingdom, operators must seek advice from the Civil Aviation Authority as to the suitability of the intended airfield of</w:t>
      </w:r>
      <w:r w:rsidR="00B423A7" w:rsidRPr="000317CB">
        <w:rPr>
          <w:rFonts w:cs="Arial"/>
          <w:sz w:val="22"/>
          <w:szCs w:val="18"/>
        </w:rPr>
        <w:t xml:space="preserve"> </w:t>
      </w:r>
      <w:r w:rsidRPr="000317CB">
        <w:rPr>
          <w:rFonts w:cs="Arial"/>
          <w:sz w:val="22"/>
          <w:szCs w:val="18"/>
        </w:rPr>
        <w:t>loading and unloading when Class 1 dangerous goods are being carried under an A2 approval.</w:t>
      </w:r>
    </w:p>
    <w:p w14:paraId="3478881E" w14:textId="02038D4B" w:rsidR="00EB0566" w:rsidRPr="000317CB" w:rsidRDefault="004A2D4F" w:rsidP="00EE10A2">
      <w:pPr>
        <w:spacing w:after="240"/>
        <w:ind w:left="720"/>
        <w:rPr>
          <w:szCs w:val="18"/>
        </w:rPr>
      </w:pPr>
      <w:r w:rsidRPr="000317CB">
        <w:rPr>
          <w:b/>
          <w:iCs/>
        </w:rPr>
        <w:t xml:space="preserve">Note: </w:t>
      </w:r>
      <w:r w:rsidR="00EB0566" w:rsidRPr="000317CB">
        <w:rPr>
          <w:b/>
          <w:iCs/>
        </w:rPr>
        <w:tab/>
      </w:r>
      <w:r w:rsidRPr="000317CB">
        <w:rPr>
          <w:bCs/>
          <w:iCs/>
        </w:rPr>
        <w:t>Application for approvals should be submitted to</w:t>
      </w:r>
      <w:r w:rsidR="00F15B0D" w:rsidRPr="000317CB">
        <w:rPr>
          <w:bCs/>
          <w:iCs/>
        </w:rPr>
        <w:t xml:space="preserve"> </w:t>
      </w:r>
      <w:bookmarkStart w:id="7" w:name="_Hlk68010869"/>
      <w:r w:rsidR="002C7671" w:rsidRPr="001B439B">
        <w:rPr>
          <w:bCs/>
          <w:iCs/>
        </w:rPr>
        <w:t xml:space="preserve">the </w:t>
      </w:r>
      <w:r w:rsidR="00417C53" w:rsidRPr="001B439B">
        <w:rPr>
          <w:bCs/>
          <w:iCs/>
          <w:u w:color="C00000"/>
        </w:rPr>
        <w:t>Civil Aviation Authority</w:t>
      </w:r>
      <w:r w:rsidR="00F17A3D" w:rsidRPr="001B439B">
        <w:rPr>
          <w:bCs/>
          <w:iCs/>
          <w:u w:color="C00000"/>
        </w:rPr>
        <w:t xml:space="preserve"> </w:t>
      </w:r>
      <w:r w:rsidR="00417C53" w:rsidRPr="001B439B">
        <w:rPr>
          <w:bCs/>
          <w:iCs/>
          <w:u w:color="C00000"/>
        </w:rPr>
        <w:t xml:space="preserve">Dangerous Goods department </w:t>
      </w:r>
      <w:r w:rsidR="00F17A3D" w:rsidRPr="001B439B">
        <w:rPr>
          <w:bCs/>
          <w:iCs/>
          <w:u w:color="C00000"/>
        </w:rPr>
        <w:t>through the CAA Customer Portal</w:t>
      </w:r>
      <w:r w:rsidR="00F17A3D" w:rsidRPr="001B439B">
        <w:rPr>
          <w:bCs/>
          <w:iCs/>
        </w:rPr>
        <w:t xml:space="preserve"> </w:t>
      </w:r>
      <w:bookmarkEnd w:id="7"/>
      <w:r w:rsidR="00EB0566" w:rsidRPr="001B439B">
        <w:rPr>
          <w:szCs w:val="18"/>
        </w:rPr>
        <w:t>at</w:t>
      </w:r>
      <w:r w:rsidR="00EB0566" w:rsidRPr="000317CB">
        <w:rPr>
          <w:szCs w:val="18"/>
        </w:rPr>
        <w:t xml:space="preserve"> least 10 working days prior to the proposed flight date.</w:t>
      </w:r>
    </w:p>
    <w:p w14:paraId="3478881F" w14:textId="77777777" w:rsidR="00EB0566" w:rsidRPr="000317CB" w:rsidRDefault="00EB0566" w:rsidP="00EE10A2">
      <w:pPr>
        <w:spacing w:after="240"/>
        <w:ind w:left="720"/>
        <w:rPr>
          <w:b/>
          <w:bCs/>
        </w:rPr>
      </w:pPr>
      <w:r w:rsidRPr="000317CB">
        <w:rPr>
          <w:b/>
          <w:bCs/>
        </w:rPr>
        <w:t xml:space="preserve">Dangerous goods carried in accordance with an exemption or approval must comply with the conditions on the exemption or approval, as well as those on the permanent approval unless these have been varied by the exemption or further approval. </w:t>
      </w:r>
    </w:p>
    <w:p w14:paraId="34788820" w14:textId="77777777" w:rsidR="00EB0566" w:rsidRPr="000317CB" w:rsidRDefault="00EB0566" w:rsidP="00BA0C93">
      <w:pPr>
        <w:spacing w:after="240"/>
        <w:ind w:left="720"/>
        <w:rPr>
          <w:rFonts w:cs="Arial"/>
          <w:i/>
          <w:iCs/>
        </w:rPr>
      </w:pPr>
      <w:r w:rsidRPr="000317CB">
        <w:rPr>
          <w:rFonts w:cs="Arial"/>
          <w:b/>
          <w:bCs/>
          <w:highlight w:val="yellow"/>
        </w:rPr>
        <w:t>Editorial Note 1:</w:t>
      </w:r>
      <w:r w:rsidRPr="000317CB">
        <w:rPr>
          <w:rFonts w:cs="Arial"/>
          <w:b/>
          <w:bCs/>
        </w:rPr>
        <w:t xml:space="preserve"> </w:t>
      </w:r>
      <w:r w:rsidRPr="000317CB">
        <w:rPr>
          <w:rFonts w:cs="Arial"/>
        </w:rPr>
        <w:t xml:space="preserve">The operator’s procedure for ensuring relevant personnel </w:t>
      </w:r>
      <w:proofErr w:type="gramStart"/>
      <w:r w:rsidRPr="000317CB">
        <w:rPr>
          <w:rFonts w:cs="Arial"/>
        </w:rPr>
        <w:t>are</w:t>
      </w:r>
      <w:proofErr w:type="gramEnd"/>
      <w:r w:rsidRPr="000317CB">
        <w:rPr>
          <w:rFonts w:cs="Arial"/>
        </w:rPr>
        <w:t xml:space="preserve"> made aware of the details of short-term approvals and exemptions regarding the dangerous goods (e.g. through the issue of crew notices) should be described.</w:t>
      </w:r>
      <w:r w:rsidR="008F70D2" w:rsidRPr="000317CB">
        <w:rPr>
          <w:rFonts w:cs="Arial"/>
        </w:rPr>
        <w:t xml:space="preserve"> It is recommended </w:t>
      </w:r>
      <w:r w:rsidR="008F70D2" w:rsidRPr="000317CB">
        <w:rPr>
          <w:rFonts w:cs="Arial"/>
        </w:rPr>
        <w:lastRenderedPageBreak/>
        <w:t>that when dangerous goods are carried under a specific exemption or approval, a copy of that document be carried on board the aircraft.</w:t>
      </w:r>
    </w:p>
    <w:p w14:paraId="34788821" w14:textId="77777777" w:rsidR="00EB0566" w:rsidRPr="000317CB" w:rsidRDefault="00EB0566" w:rsidP="00A07619">
      <w:pPr>
        <w:spacing w:after="240"/>
        <w:ind w:left="720"/>
        <w:rPr>
          <w:b/>
          <w:bCs/>
        </w:rPr>
      </w:pPr>
      <w:r w:rsidRPr="000317CB">
        <w:rPr>
          <w:rFonts w:cs="Arial"/>
          <w:b/>
          <w:bCs/>
          <w:highlight w:val="yellow"/>
        </w:rPr>
        <w:t>Editorial Note 2:</w:t>
      </w:r>
      <w:r w:rsidRPr="000317CB">
        <w:rPr>
          <w:rFonts w:cs="Arial"/>
          <w:b/>
          <w:bCs/>
        </w:rPr>
        <w:t xml:space="preserve"> </w:t>
      </w:r>
      <w:r w:rsidRPr="000317CB">
        <w:rPr>
          <w:rFonts w:cs="Arial"/>
        </w:rPr>
        <w:t>Operators holding specific non-expiring approvals or exemptions related to the carriage of dangerous goods should provide details of these and the conditions of carriage specified therein.</w:t>
      </w:r>
    </w:p>
    <w:p w14:paraId="3E9FBF1C" w14:textId="1EA1C8F7" w:rsidR="00DF6261" w:rsidRPr="00DF6261" w:rsidRDefault="195DECAE" w:rsidP="68AB7228">
      <w:pPr>
        <w:pStyle w:val="Heading3"/>
        <w:rPr>
          <w:b/>
        </w:rPr>
      </w:pPr>
      <w:r>
        <w:t>9.1.3</w:t>
      </w:r>
      <w:r>
        <w:tab/>
      </w:r>
      <w:r w:rsidRPr="68AB7228">
        <w:rPr>
          <w:b/>
        </w:rPr>
        <w:t>General Exceptions</w:t>
      </w:r>
    </w:p>
    <w:p w14:paraId="34788823" w14:textId="77777777" w:rsidR="00EB0566" w:rsidRPr="000317CB" w:rsidRDefault="00EB0566" w:rsidP="00A454DE">
      <w:pPr>
        <w:pStyle w:val="Heading4"/>
        <w:spacing w:after="120"/>
      </w:pPr>
      <w:r w:rsidRPr="000317CB">
        <w:t>9.1.3.1</w:t>
      </w:r>
      <w:r w:rsidRPr="000317CB">
        <w:tab/>
      </w:r>
      <w:r w:rsidRPr="000317CB">
        <w:rPr>
          <w:b/>
          <w:bCs w:val="0"/>
        </w:rPr>
        <w:t>Airworthiness and Operational Items (</w:t>
      </w:r>
      <w:r w:rsidR="00092E29" w:rsidRPr="000317CB">
        <w:rPr>
          <w:rFonts w:cs="Arial"/>
          <w:b/>
          <w:szCs w:val="22"/>
        </w:rPr>
        <w:t>CAT.GEN.MPA.200(b)(1)</w:t>
      </w:r>
      <w:r w:rsidRPr="000317CB">
        <w:rPr>
          <w:b/>
          <w:bCs w:val="0"/>
        </w:rPr>
        <w:t>)</w:t>
      </w:r>
    </w:p>
    <w:p w14:paraId="34788824" w14:textId="77777777" w:rsidR="00EB0566" w:rsidRPr="000317CB" w:rsidRDefault="00EB0566" w:rsidP="00A454DE">
      <w:pPr>
        <w:keepNext/>
        <w:spacing w:after="120"/>
        <w:ind w:left="720"/>
      </w:pPr>
      <w:r w:rsidRPr="000317CB">
        <w:t>An approval is not required for dangerous goods which are required to be aboard the aircraft as:</w:t>
      </w:r>
    </w:p>
    <w:p w14:paraId="34788825" w14:textId="1D956AC3" w:rsidR="00800B23" w:rsidRPr="000317CB" w:rsidRDefault="00DD6397" w:rsidP="00DD6397">
      <w:pPr>
        <w:pStyle w:val="ListParagraph"/>
        <w:overflowPunct/>
        <w:spacing w:before="120"/>
        <w:ind w:left="1200" w:hanging="480"/>
        <w:textAlignment w:val="auto"/>
      </w:pPr>
      <w:r>
        <w:t>a)</w:t>
      </w:r>
      <w:r w:rsidR="43F4D5A3">
        <w:t xml:space="preserve"> ￼</w:t>
      </w:r>
      <w:r w:rsidR="00EB0566">
        <w:t xml:space="preserve">items for airworthiness or operating reasons or for the health of passengers or </w:t>
      </w:r>
      <w:r w:rsidR="009B2A38">
        <w:t>crew, such as batteries, fire extinguishers, first-aid kits, insecticides, air</w:t>
      </w:r>
      <w:r w:rsidR="00EB0566">
        <w:t xml:space="preserve"> </w:t>
      </w:r>
      <w:r w:rsidR="009B2A38">
        <w:t>fresheners, life rafts, escape slides, life-saving appliances, portable oxygen supplies, tritium signs, smoke hoods, passenger service units;</w:t>
      </w:r>
    </w:p>
    <w:p w14:paraId="788570CF" w14:textId="7FF71781" w:rsidR="00290A6C" w:rsidRPr="000317CB" w:rsidRDefault="00290A6C" w:rsidP="00290A6C">
      <w:pPr>
        <w:pStyle w:val="ListParagraph"/>
        <w:overflowPunct/>
        <w:spacing w:before="120"/>
        <w:ind w:left="1200" w:hanging="480"/>
        <w:contextualSpacing w:val="0"/>
        <w:textAlignment w:val="auto"/>
      </w:pPr>
      <w:r>
        <w:t xml:space="preserve">b) </w:t>
      </w:r>
      <w:r>
        <w:tab/>
      </w:r>
      <w:r w:rsidRPr="002F63BE">
        <w:rPr>
          <w:u w:val="single" w:color="FF0000"/>
        </w:rPr>
        <w:t xml:space="preserve">aerosols, alcoholic beverages, perfumes, colognes, liquefied gas lighters and portable electronic devices containing lithium metal or </w:t>
      </w:r>
      <w:proofErr w:type="gramStart"/>
      <w:r w:rsidRPr="002F63BE">
        <w:rPr>
          <w:u w:val="single" w:color="FF0000"/>
        </w:rPr>
        <w:t>lithium ion</w:t>
      </w:r>
      <w:proofErr w:type="gramEnd"/>
      <w:r w:rsidRPr="002F63BE">
        <w:rPr>
          <w:u w:val="single" w:color="FF0000"/>
        </w:rPr>
        <w:t xml:space="preserve"> cells or batteries provided that they meet the provisions of </w:t>
      </w:r>
      <w:r w:rsidR="00F36F61" w:rsidRPr="002F63BE">
        <w:rPr>
          <w:u w:val="single" w:color="FF0000"/>
        </w:rPr>
        <w:t>9.1.3.</w:t>
      </w:r>
      <w:r w:rsidR="001B1073" w:rsidRPr="002F63BE">
        <w:rPr>
          <w:u w:val="single" w:color="FF0000"/>
        </w:rPr>
        <w:t>1.1</w:t>
      </w:r>
      <w:r w:rsidRPr="002F63BE">
        <w:rPr>
          <w:u w:val="single" w:color="FF0000"/>
        </w:rPr>
        <w:t xml:space="preserve"> carried aboard an aircraft by the operator for use or sale on the aircraft during the flight or series of flights, but excluding non-refillable gas lighters and those lighters liable to leak when exposed to reduced pressure;</w:t>
      </w:r>
    </w:p>
    <w:p w14:paraId="34788827" w14:textId="35E8B8B4" w:rsidR="005A67D6" w:rsidRPr="000317CB" w:rsidRDefault="00DD6397">
      <w:pPr>
        <w:spacing w:before="120"/>
        <w:ind w:left="1200" w:hanging="480"/>
      </w:pPr>
      <w:r w:rsidRPr="000317CB">
        <w:t>c)</w:t>
      </w:r>
      <w:r w:rsidRPr="000317CB">
        <w:tab/>
      </w:r>
      <w:r w:rsidR="005A67D6" w:rsidRPr="000317CB">
        <w:t xml:space="preserve">dry ice intended for use in food and beverage service aboard the aircraft; </w:t>
      </w:r>
    </w:p>
    <w:p w14:paraId="1D962D8B" w14:textId="77777777" w:rsidR="002F63BE" w:rsidRDefault="00003DC2" w:rsidP="00A435AC">
      <w:pPr>
        <w:pStyle w:val="ListParagraph"/>
        <w:spacing w:before="120" w:after="240"/>
        <w:ind w:left="1200" w:hanging="480"/>
        <w:rPr>
          <w:u w:color="C00000"/>
        </w:rPr>
      </w:pPr>
      <w:r w:rsidRPr="000317CB">
        <w:rPr>
          <w:u w:color="C00000"/>
        </w:rPr>
        <w:t>d)</w:t>
      </w:r>
      <w:r w:rsidRPr="000317CB">
        <w:rPr>
          <w:u w:color="C00000"/>
        </w:rPr>
        <w:tab/>
      </w:r>
      <w:r w:rsidR="00C1309D" w:rsidRPr="000317CB">
        <w:rPr>
          <w:u w:color="C00000"/>
        </w:rPr>
        <w:t>alcohol-based hand saniti</w:t>
      </w:r>
      <w:r w:rsidR="000A2C98" w:rsidRPr="000317CB">
        <w:rPr>
          <w:u w:color="C00000"/>
        </w:rPr>
        <w:t>s</w:t>
      </w:r>
      <w:r w:rsidR="00C1309D" w:rsidRPr="000317CB">
        <w:rPr>
          <w:u w:color="C00000"/>
        </w:rPr>
        <w:t>ers and alcohol-based cleaning products carried aboard an aircraft by the operator for use on the aircraft during the flight or series of flights for the purposes of passenger and crew hygiene;</w:t>
      </w:r>
      <w:r w:rsidR="00FF2B0C" w:rsidRPr="000317CB">
        <w:rPr>
          <w:u w:color="C00000"/>
        </w:rPr>
        <w:t xml:space="preserve"> </w:t>
      </w:r>
      <w:bookmarkStart w:id="8" w:name="_Hlk68010915"/>
    </w:p>
    <w:p w14:paraId="502C7364" w14:textId="77777777" w:rsidR="002F63BE" w:rsidRDefault="002F63BE" w:rsidP="00A435AC">
      <w:pPr>
        <w:pStyle w:val="ListParagraph"/>
        <w:spacing w:before="120" w:after="240"/>
        <w:ind w:left="1200" w:hanging="480"/>
      </w:pPr>
    </w:p>
    <w:p w14:paraId="049FE016" w14:textId="32D48244" w:rsidR="00721A48" w:rsidRPr="00DC4ED0" w:rsidRDefault="00A435AC" w:rsidP="00A435AC">
      <w:pPr>
        <w:pStyle w:val="ListParagraph"/>
        <w:spacing w:before="120" w:after="240"/>
        <w:ind w:left="1200" w:hanging="480"/>
      </w:pPr>
      <w:r>
        <w:t xml:space="preserve">e) </w:t>
      </w:r>
      <w:r>
        <w:tab/>
      </w:r>
      <w:r w:rsidRPr="008D12DE">
        <w:rPr>
          <w:u w:val="single" w:color="FF0000"/>
        </w:rPr>
        <w:t xml:space="preserve">electronic devices, such as electronic flight bags, personal entertainment devices and credit card readers, containing lithium metal or </w:t>
      </w:r>
      <w:proofErr w:type="gramStart"/>
      <w:r w:rsidRPr="008D12DE">
        <w:rPr>
          <w:u w:val="single" w:color="FF0000"/>
        </w:rPr>
        <w:t>lithium ion</w:t>
      </w:r>
      <w:proofErr w:type="gramEnd"/>
      <w:r w:rsidRPr="008D12DE">
        <w:rPr>
          <w:u w:val="single" w:color="FF0000"/>
        </w:rPr>
        <w:t xml:space="preserve"> cells or batteries and spare lithium batteries for such devices or power banks carried aboard an aircraft by the operator for use on the aircraft during the flight or series of flights, provided that they meet the provisions of </w:t>
      </w:r>
      <w:r w:rsidR="00C461EE" w:rsidRPr="008D12DE">
        <w:rPr>
          <w:u w:val="single" w:color="FF0000"/>
        </w:rPr>
        <w:t>9.1.3.</w:t>
      </w:r>
      <w:r w:rsidR="00A90A8A" w:rsidRPr="008D12DE">
        <w:rPr>
          <w:u w:val="single" w:color="FF0000"/>
        </w:rPr>
        <w:t>1.1</w:t>
      </w:r>
      <w:r w:rsidRPr="008D12DE">
        <w:rPr>
          <w:u w:val="single" w:color="FF0000"/>
        </w:rPr>
        <w:t>.</w:t>
      </w:r>
      <w:r>
        <w:t xml:space="preserve"> </w:t>
      </w:r>
    </w:p>
    <w:p w14:paraId="34788829" w14:textId="01BCF0BF" w:rsidR="00EB0566" w:rsidRPr="000317CB" w:rsidRDefault="008F4E42" w:rsidP="0042709F">
      <w:pPr>
        <w:spacing w:after="240"/>
        <w:ind w:left="720"/>
      </w:pPr>
      <w:r w:rsidRPr="05FD9488">
        <w:rPr>
          <w:b/>
          <w:bCs/>
          <w:highlight w:val="yellow"/>
        </w:rPr>
        <w:t>Editorial Note</w:t>
      </w:r>
      <w:r w:rsidR="00C81FF9" w:rsidRPr="05FD9488">
        <w:rPr>
          <w:b/>
          <w:bCs/>
          <w:highlight w:val="yellow"/>
        </w:rPr>
        <w:t xml:space="preserve"> </w:t>
      </w:r>
      <w:r w:rsidR="00E1440B" w:rsidRPr="05FD9488">
        <w:rPr>
          <w:b/>
          <w:bCs/>
          <w:highlight w:val="yellow"/>
        </w:rPr>
        <w:t>1</w:t>
      </w:r>
      <w:r w:rsidR="00CA3AA9" w:rsidRPr="05FD9488">
        <w:rPr>
          <w:b/>
          <w:bCs/>
        </w:rPr>
        <w:t xml:space="preserve">: </w:t>
      </w:r>
      <w:r w:rsidR="00EB0566">
        <w:t xml:space="preserve">Conditions for the carriage and use of these electronic devices and spare batteries </w:t>
      </w:r>
      <w:r w:rsidR="00120E32">
        <w:t>(</w:t>
      </w:r>
      <w:r w:rsidR="00120E32" w:rsidRPr="002F63BE">
        <w:rPr>
          <w:u w:val="single" w:color="FF0000"/>
        </w:rPr>
        <w:t>including power banks</w:t>
      </w:r>
      <w:r w:rsidR="00120E32">
        <w:t xml:space="preserve">) </w:t>
      </w:r>
      <w:r w:rsidR="00EB0566">
        <w:t xml:space="preserve">must be provided in the operations manual and/or other appropriate manuals as will enable flight crew, cabin crew and other employees to carry </w:t>
      </w:r>
      <w:r w:rsidR="004A276A">
        <w:t>out the functions for which they are responsible</w:t>
      </w:r>
      <w:r w:rsidR="00EB0566">
        <w:t>.</w:t>
      </w:r>
      <w:r w:rsidR="00CA3AA9">
        <w:t xml:space="preserve"> Operators should either explain these conditions or specify that </w:t>
      </w:r>
      <w:r w:rsidR="00CA3AA9" w:rsidRPr="00A31CF3">
        <w:rPr>
          <w:u w:val="single" w:color="FF0000"/>
        </w:rPr>
        <w:t>spare</w:t>
      </w:r>
      <w:r w:rsidR="00A40C93" w:rsidRPr="00A31CF3">
        <w:rPr>
          <w:u w:val="single" w:color="FF0000"/>
        </w:rPr>
        <w:t xml:space="preserve"> batteries</w:t>
      </w:r>
      <w:r w:rsidR="02F7EDF4">
        <w:t xml:space="preserve"> </w:t>
      </w:r>
      <w:r w:rsidR="02F7EDF4" w:rsidRPr="002F63BE">
        <w:rPr>
          <w:u w:val="single" w:color="FF0000"/>
        </w:rPr>
        <w:t>(including power banks)</w:t>
      </w:r>
      <w:r w:rsidR="00CA3AA9">
        <w:t xml:space="preserve"> may not be carried.</w:t>
      </w:r>
    </w:p>
    <w:bookmarkEnd w:id="8"/>
    <w:p w14:paraId="180FA2AA" w14:textId="73D796A4" w:rsidR="0067797A" w:rsidRDefault="00E1440B" w:rsidP="00145CFE">
      <w:pPr>
        <w:spacing w:after="240"/>
        <w:ind w:left="720"/>
        <w:rPr>
          <w:b/>
          <w:bCs/>
        </w:rPr>
      </w:pPr>
      <w:r w:rsidRPr="000317CB">
        <w:rPr>
          <w:b/>
          <w:bCs/>
          <w:highlight w:val="yellow"/>
        </w:rPr>
        <w:t>Editorial Note</w:t>
      </w:r>
      <w:r w:rsidR="00C81FF9" w:rsidRPr="000317CB">
        <w:rPr>
          <w:b/>
          <w:bCs/>
          <w:highlight w:val="yellow"/>
        </w:rPr>
        <w:t xml:space="preserve"> </w:t>
      </w:r>
      <w:r w:rsidRPr="000317CB">
        <w:rPr>
          <w:b/>
          <w:bCs/>
          <w:highlight w:val="yellow"/>
        </w:rPr>
        <w:t>2</w:t>
      </w:r>
      <w:r w:rsidRPr="000317CB">
        <w:rPr>
          <w:b/>
          <w:bCs/>
        </w:rPr>
        <w:t xml:space="preserve">: </w:t>
      </w:r>
      <w:r w:rsidR="000B23A9" w:rsidRPr="000317CB">
        <w:rPr>
          <w:bCs/>
        </w:rPr>
        <w:t xml:space="preserve">Operators should collect and retain evidence that any lithium cell/battery carried in accordance with 9.1.3.1 b or </w:t>
      </w:r>
      <w:r w:rsidR="00E45B2B" w:rsidRPr="000317CB">
        <w:rPr>
          <w:bCs/>
        </w:rPr>
        <w:t>e</w:t>
      </w:r>
      <w:r w:rsidR="000B23A9" w:rsidRPr="000317CB">
        <w:rPr>
          <w:bCs/>
        </w:rPr>
        <w:t xml:space="preserve"> is of a</w:t>
      </w:r>
      <w:r w:rsidRPr="000317CB">
        <w:rPr>
          <w:bCs/>
        </w:rPr>
        <w:t xml:space="preserve"> type which meets the requirements of each test in the United Nations </w:t>
      </w:r>
      <w:hyperlink r:id="rId14" w:tgtFrame="_blank" w:tooltip="UN Manual of Tests and Criteria" w:history="1">
        <w:r w:rsidRPr="000317CB">
          <w:rPr>
            <w:bCs/>
          </w:rPr>
          <w:t>UN Manual of Tests and Criteria</w:t>
        </w:r>
      </w:hyperlink>
      <w:r w:rsidRPr="000317CB">
        <w:rPr>
          <w:bCs/>
        </w:rPr>
        <w:t>, Part III, subsection 38.3</w:t>
      </w:r>
    </w:p>
    <w:p w14:paraId="30622CC9" w14:textId="1EA5025A" w:rsidR="008F5ED5" w:rsidRPr="0018132F" w:rsidRDefault="0B0550CB" w:rsidP="4D962508">
      <w:pPr>
        <w:spacing w:before="240" w:after="240"/>
        <w:ind w:left="720"/>
        <w:rPr>
          <w:rFonts w:eastAsia="Arial"/>
          <w:u w:val="single" w:color="FF0000"/>
        </w:rPr>
      </w:pPr>
      <w:r w:rsidRPr="0018132F">
        <w:rPr>
          <w:u w:val="single" w:color="FF0000"/>
        </w:rPr>
        <w:t xml:space="preserve">9.1.3.1.1 </w:t>
      </w:r>
      <w:r w:rsidRPr="0018132F">
        <w:rPr>
          <w:rFonts w:eastAsia="Arial"/>
          <w:u w:val="single" w:color="FF0000"/>
        </w:rPr>
        <w:t xml:space="preserve">The following conditions must be met for lithium cells or batteries (including power banks) and the devices they power referred to in </w:t>
      </w:r>
      <w:r w:rsidR="0AE8CDB0" w:rsidRPr="0018132F">
        <w:rPr>
          <w:u w:val="single" w:color="FF0000"/>
        </w:rPr>
        <w:t>9.1.3</w:t>
      </w:r>
      <w:r w:rsidRPr="0018132F">
        <w:rPr>
          <w:rFonts w:eastAsia="Arial"/>
          <w:u w:val="single" w:color="FF0000"/>
        </w:rPr>
        <w:t>.1 b) and e):</w:t>
      </w:r>
    </w:p>
    <w:p w14:paraId="5B432F32" w14:textId="715B1542" w:rsidR="008F5ED5" w:rsidRPr="0018132F" w:rsidRDefault="0B0550CB" w:rsidP="002F63BE">
      <w:pPr>
        <w:spacing w:before="240" w:after="240"/>
        <w:rPr>
          <w:u w:val="single" w:color="FF0000"/>
        </w:rPr>
      </w:pPr>
      <w:r w:rsidRPr="0018132F">
        <w:rPr>
          <w:rFonts w:eastAsia="Arial"/>
        </w:rPr>
        <w:t xml:space="preserve">    </w:t>
      </w:r>
      <w:r w:rsidRPr="0018132F">
        <w:tab/>
      </w:r>
      <w:r w:rsidRPr="0018132F">
        <w:rPr>
          <w:rFonts w:eastAsia="Arial"/>
          <w:u w:val="single" w:color="FF0000"/>
        </w:rPr>
        <w:t xml:space="preserve"> a) spare lithium batteries and power banks must be individually protected </w:t>
      </w:r>
      <w:proofErr w:type="gramStart"/>
      <w:r w:rsidRPr="0018132F">
        <w:rPr>
          <w:rFonts w:eastAsia="Arial"/>
          <w:u w:val="single" w:color="FF0000"/>
        </w:rPr>
        <w:t>so as to</w:t>
      </w:r>
      <w:proofErr w:type="gramEnd"/>
      <w:r w:rsidRPr="0018132F">
        <w:rPr>
          <w:rFonts w:eastAsia="Arial"/>
          <w:u w:val="single" w:color="FF0000"/>
        </w:rPr>
        <w:t xml:space="preserve"> </w:t>
      </w:r>
      <w:r w:rsidRPr="0018132F">
        <w:tab/>
      </w:r>
      <w:r w:rsidRPr="0018132F">
        <w:rPr>
          <w:rFonts w:eastAsia="Arial"/>
          <w:u w:val="single" w:color="FF0000"/>
        </w:rPr>
        <w:t>prevent short circuits when not in use;</w:t>
      </w:r>
    </w:p>
    <w:p w14:paraId="367E6E9D" w14:textId="3F5E1E34" w:rsidR="008F5ED5" w:rsidRPr="0018132F" w:rsidRDefault="0B0550CB" w:rsidP="002F63BE">
      <w:pPr>
        <w:spacing w:before="240" w:after="240"/>
        <w:rPr>
          <w:rFonts w:eastAsia="Arial"/>
          <w:u w:val="single" w:color="FF0000"/>
        </w:rPr>
      </w:pPr>
      <w:r w:rsidRPr="0018132F">
        <w:rPr>
          <w:rFonts w:eastAsia="Arial"/>
        </w:rPr>
        <w:t xml:space="preserve">    </w:t>
      </w:r>
      <w:r w:rsidRPr="0018132F">
        <w:tab/>
      </w:r>
      <w:r w:rsidRPr="0018132F">
        <w:rPr>
          <w:rFonts w:eastAsia="Arial"/>
          <w:u w:val="single" w:color="FF0000"/>
        </w:rPr>
        <w:t xml:space="preserve"> b) measures must be taken to prevent unintentional activation of the portable electronic </w:t>
      </w:r>
      <w:r w:rsidRPr="0018132F">
        <w:tab/>
      </w:r>
      <w:r w:rsidRPr="0018132F">
        <w:rPr>
          <w:rFonts w:eastAsia="Arial"/>
          <w:u w:val="single" w:color="FF0000"/>
        </w:rPr>
        <w:t>devices; and</w:t>
      </w:r>
    </w:p>
    <w:p w14:paraId="17CC504A" w14:textId="52B40D91" w:rsidR="008F5ED5" w:rsidRPr="0018132F" w:rsidRDefault="04A08162" w:rsidP="002F63BE">
      <w:pPr>
        <w:spacing w:before="240" w:after="240"/>
        <w:rPr>
          <w:rFonts w:eastAsia="Arial"/>
          <w:u w:val="single" w:color="FF0000"/>
        </w:rPr>
      </w:pPr>
      <w:r w:rsidRPr="0018132F">
        <w:rPr>
          <w:rFonts w:eastAsia="Arial"/>
        </w:rPr>
        <w:lastRenderedPageBreak/>
        <w:t xml:space="preserve">     </w:t>
      </w:r>
      <w:r w:rsidR="0B0550CB" w:rsidRPr="0018132F">
        <w:tab/>
      </w:r>
      <w:r w:rsidRPr="0018132F">
        <w:rPr>
          <w:rFonts w:eastAsia="Arial"/>
          <w:u w:val="single" w:color="FF0000"/>
        </w:rPr>
        <w:t>c) the batteries must:</w:t>
      </w:r>
      <w:r w:rsidR="0B0550CB" w:rsidRPr="0018132F">
        <w:rPr>
          <w:u w:val="single" w:color="FF0000"/>
        </w:rPr>
        <w:br/>
      </w:r>
      <w:r w:rsidRPr="00EA326C">
        <w:rPr>
          <w:rFonts w:eastAsia="Arial"/>
          <w:u w:color="FF0000"/>
        </w:rPr>
        <w:t xml:space="preserve">          </w:t>
      </w:r>
      <w:r w:rsidR="0B0550CB" w:rsidRPr="00EA326C">
        <w:rPr>
          <w:u w:color="FF0000"/>
        </w:rPr>
        <w:tab/>
      </w:r>
      <w:r w:rsidR="0B0550CB" w:rsidRPr="00EA326C">
        <w:rPr>
          <w:u w:color="FF0000"/>
        </w:rPr>
        <w:tab/>
      </w:r>
      <w:proofErr w:type="spellStart"/>
      <w:r w:rsidR="007B7BC1" w:rsidRPr="0018132F">
        <w:rPr>
          <w:rFonts w:eastAsia="Arial"/>
          <w:u w:val="single" w:color="FF0000"/>
        </w:rPr>
        <w:t>i</w:t>
      </w:r>
      <w:proofErr w:type="spellEnd"/>
      <w:r w:rsidRPr="0018132F">
        <w:rPr>
          <w:rFonts w:eastAsia="Arial"/>
          <w:u w:val="single" w:color="FF0000"/>
        </w:rPr>
        <w:t xml:space="preserve">) be of a type which meets the requirements of each test in the UN Manual of </w:t>
      </w:r>
      <w:r w:rsidR="0B0550CB" w:rsidRPr="00AE6D3D">
        <w:rPr>
          <w:u w:color="FF0000"/>
        </w:rPr>
        <w:tab/>
      </w:r>
      <w:r w:rsidR="0B0550CB" w:rsidRPr="00AE6D3D">
        <w:rPr>
          <w:u w:color="FF0000"/>
        </w:rPr>
        <w:tab/>
      </w:r>
      <w:r w:rsidRPr="0018132F">
        <w:rPr>
          <w:rFonts w:eastAsia="Arial"/>
          <w:u w:val="single" w:color="FF0000"/>
        </w:rPr>
        <w:t>Tests and Criteria, Part III, subsection 38.3; and</w:t>
      </w:r>
      <w:r w:rsidR="0B0550CB" w:rsidRPr="0018132F">
        <w:rPr>
          <w:u w:val="single" w:color="FF0000"/>
        </w:rPr>
        <w:br/>
      </w:r>
      <w:r w:rsidRPr="00EA326C">
        <w:rPr>
          <w:rFonts w:eastAsia="Arial"/>
        </w:rPr>
        <w:t xml:space="preserve">          </w:t>
      </w:r>
      <w:r w:rsidR="0B0550CB" w:rsidRPr="00EA326C">
        <w:tab/>
      </w:r>
      <w:r w:rsidR="0B0550CB" w:rsidRPr="00EA326C">
        <w:tab/>
      </w:r>
      <w:r w:rsidR="007B7BC1" w:rsidRPr="0018132F">
        <w:rPr>
          <w:rFonts w:eastAsia="Arial"/>
          <w:u w:val="single" w:color="FF0000"/>
        </w:rPr>
        <w:t>ii</w:t>
      </w:r>
      <w:r w:rsidRPr="0018132F">
        <w:rPr>
          <w:rFonts w:eastAsia="Arial"/>
          <w:u w:val="single" w:color="FF0000"/>
        </w:rPr>
        <w:t xml:space="preserve">) for lithium metal batteries, not exceed a lithium content of 2 g and for </w:t>
      </w:r>
      <w:proofErr w:type="gramStart"/>
      <w:r w:rsidRPr="0018132F">
        <w:rPr>
          <w:rFonts w:eastAsia="Arial"/>
          <w:u w:val="single" w:color="FF0000"/>
        </w:rPr>
        <w:t xml:space="preserve">lithium </w:t>
      </w:r>
      <w:r w:rsidR="0B0550CB" w:rsidRPr="0077175D">
        <w:tab/>
      </w:r>
      <w:r w:rsidR="0B0550CB" w:rsidRPr="00AE6D3D">
        <w:rPr>
          <w:rFonts w:eastAsia="Arial"/>
          <w:u w:color="FF0000"/>
        </w:rPr>
        <w:tab/>
      </w:r>
      <w:r w:rsidRPr="0018132F">
        <w:rPr>
          <w:rFonts w:eastAsia="Arial"/>
          <w:u w:val="single" w:color="FF0000"/>
        </w:rPr>
        <w:t>ion</w:t>
      </w:r>
      <w:proofErr w:type="gramEnd"/>
      <w:r w:rsidRPr="0018132F">
        <w:rPr>
          <w:rFonts w:eastAsia="Arial"/>
          <w:u w:val="single" w:color="FF0000"/>
        </w:rPr>
        <w:t xml:space="preserve"> batteries, not exceed a Watt-hour rating of 100 Wh</w:t>
      </w:r>
      <w:r w:rsidR="0C11D41A" w:rsidRPr="0018132F">
        <w:rPr>
          <w:u w:val="single" w:color="FF0000"/>
        </w:rPr>
        <w:t>.</w:t>
      </w:r>
    </w:p>
    <w:p w14:paraId="58CE9443" w14:textId="727BC3D1" w:rsidR="008F5ED5" w:rsidRPr="008449C1" w:rsidRDefault="0B0550CB" w:rsidP="3E83C9C2">
      <w:pPr>
        <w:spacing w:after="240"/>
        <w:ind w:left="720"/>
      </w:pPr>
      <w:r>
        <w:t xml:space="preserve">9.1.3.1.2 </w:t>
      </w:r>
      <w:r w:rsidR="00DC262C" w:rsidRPr="008449C1">
        <w:t>Unless otherwise authorised by the State of the Operator, a</w:t>
      </w:r>
      <w:r w:rsidR="00F2055C" w:rsidRPr="008449C1">
        <w:t xml:space="preserve">rticles and substances </w:t>
      </w:r>
      <w:r w:rsidR="00B43703" w:rsidRPr="008449C1">
        <w:t>intended</w:t>
      </w:r>
      <w:r w:rsidR="00F2055C" w:rsidRPr="008449C1">
        <w:t xml:space="preserve"> as replacements </w:t>
      </w:r>
      <w:r w:rsidR="005D666A" w:rsidRPr="008449C1">
        <w:t xml:space="preserve">for those referred to in 9.1.3.1 a) </w:t>
      </w:r>
      <w:r w:rsidR="001A3A70" w:rsidRPr="008449C1">
        <w:t>or articles and substances referred to in 9.</w:t>
      </w:r>
      <w:r w:rsidR="00585919" w:rsidRPr="008449C1">
        <w:t>1.</w:t>
      </w:r>
      <w:r w:rsidR="001A3A70" w:rsidRPr="008449C1">
        <w:t xml:space="preserve">3.1 a) </w:t>
      </w:r>
      <w:r w:rsidR="00585919" w:rsidRPr="008449C1">
        <w:t xml:space="preserve">which have been removed for replacement, must be transported in accordance with the provisions </w:t>
      </w:r>
      <w:r w:rsidR="00F9486B" w:rsidRPr="008449C1">
        <w:t xml:space="preserve">of the </w:t>
      </w:r>
      <w:r w:rsidR="00E30283" w:rsidRPr="008449C1">
        <w:t>Technical I</w:t>
      </w:r>
      <w:r w:rsidR="00F9486B" w:rsidRPr="008449C1">
        <w:t>nstructions</w:t>
      </w:r>
      <w:r w:rsidR="00CD031F" w:rsidRPr="008449C1">
        <w:t xml:space="preserve">, except that when consigned by operators, they may be carried in containers specially designed for their transport, provided such containers are capable of meeting at least the requirements for the </w:t>
      </w:r>
      <w:proofErr w:type="spellStart"/>
      <w:r w:rsidR="00CD031F" w:rsidRPr="008449C1">
        <w:t>packagings</w:t>
      </w:r>
      <w:proofErr w:type="spellEnd"/>
      <w:r w:rsidR="00CD031F" w:rsidRPr="008449C1">
        <w:t xml:space="preserve"> specified </w:t>
      </w:r>
      <w:r w:rsidR="00803E05" w:rsidRPr="008449C1">
        <w:t xml:space="preserve">in the </w:t>
      </w:r>
      <w:r w:rsidR="00E30283" w:rsidRPr="008449C1">
        <w:t xml:space="preserve">Technical </w:t>
      </w:r>
      <w:r w:rsidR="00DC262C" w:rsidRPr="008449C1">
        <w:t>I</w:t>
      </w:r>
      <w:r w:rsidR="00803E05" w:rsidRPr="008449C1">
        <w:t>nstructions for the items packed in the containers.</w:t>
      </w:r>
    </w:p>
    <w:p w14:paraId="3A12291D" w14:textId="3C3FF88E" w:rsidR="00803E05" w:rsidRPr="008449C1" w:rsidRDefault="58B8188C" w:rsidP="3E83C9C2">
      <w:pPr>
        <w:spacing w:after="240"/>
        <w:ind w:left="720"/>
      </w:pPr>
      <w:r w:rsidRPr="00F83B06">
        <w:rPr>
          <w:u w:val="single" w:color="FF0000"/>
        </w:rPr>
        <w:t>9.1.3.1.3</w:t>
      </w:r>
      <w:r>
        <w:t xml:space="preserve"> </w:t>
      </w:r>
      <w:r w:rsidR="00803E05" w:rsidRPr="008449C1">
        <w:t xml:space="preserve">Unless </w:t>
      </w:r>
      <w:r w:rsidR="0016036A" w:rsidRPr="008449C1">
        <w:t xml:space="preserve">otherwise authorised by the </w:t>
      </w:r>
      <w:r w:rsidR="009D55CC" w:rsidRPr="008449C1">
        <w:t>S</w:t>
      </w:r>
      <w:r w:rsidR="0016036A" w:rsidRPr="008449C1">
        <w:t xml:space="preserve">tate of </w:t>
      </w:r>
      <w:r w:rsidR="009D55CC" w:rsidRPr="008449C1">
        <w:t>O</w:t>
      </w:r>
      <w:r w:rsidR="0016036A" w:rsidRPr="008449C1">
        <w:t xml:space="preserve">perator, articles and substances intended as replacements </w:t>
      </w:r>
      <w:r w:rsidR="00B302C1" w:rsidRPr="008449C1">
        <w:t xml:space="preserve">for those referred to in 9.1.3.1 b), c) and d) must be transported in accordance with the provisions </w:t>
      </w:r>
      <w:r w:rsidR="009D55CC" w:rsidRPr="008449C1">
        <w:t>of the</w:t>
      </w:r>
      <w:r w:rsidR="00E30283" w:rsidRPr="008449C1">
        <w:t xml:space="preserve"> Technical</w:t>
      </w:r>
      <w:r w:rsidR="009D55CC" w:rsidRPr="008449C1">
        <w:t xml:space="preserve"> </w:t>
      </w:r>
      <w:r w:rsidR="00DC262C" w:rsidRPr="008449C1">
        <w:t>Instructions</w:t>
      </w:r>
      <w:r w:rsidR="009D55CC" w:rsidRPr="008449C1">
        <w:t>.</w:t>
      </w:r>
    </w:p>
    <w:p w14:paraId="168C06E7" w14:textId="335DEADF" w:rsidR="009D55CC" w:rsidRPr="008449C1" w:rsidRDefault="7C4906FD" w:rsidP="3E83C9C2">
      <w:pPr>
        <w:spacing w:after="240"/>
        <w:ind w:left="720"/>
      </w:pPr>
      <w:r w:rsidRPr="00187173">
        <w:rPr>
          <w:u w:val="single" w:color="FF0000"/>
        </w:rPr>
        <w:t>9.1.3.1.4</w:t>
      </w:r>
      <w:r>
        <w:t xml:space="preserve"> </w:t>
      </w:r>
      <w:r w:rsidR="009D55CC" w:rsidRPr="008449C1">
        <w:t xml:space="preserve">Unless </w:t>
      </w:r>
      <w:r w:rsidR="00124775" w:rsidRPr="008449C1">
        <w:t xml:space="preserve">otherwise </w:t>
      </w:r>
      <w:r w:rsidR="009D55CC" w:rsidRPr="008449C1">
        <w:t>authorised by the State of the Operator</w:t>
      </w:r>
      <w:r w:rsidR="00124775" w:rsidRPr="008449C1">
        <w:t xml:space="preserve">, battery-powered devices with installed batteries and spare batteries intended as replacements for </w:t>
      </w:r>
      <w:r w:rsidR="00B43703" w:rsidRPr="008449C1">
        <w:t>those</w:t>
      </w:r>
      <w:r w:rsidR="00124775" w:rsidRPr="008449C1">
        <w:t xml:space="preserve"> referred to in 3.1.3.1 </w:t>
      </w:r>
      <w:r w:rsidR="00B4489C" w:rsidRPr="008449C1">
        <w:t>e) must be transported in accordance with the provisions of th</w:t>
      </w:r>
      <w:r w:rsidR="00E30283" w:rsidRPr="008449C1">
        <w:t>e Technical</w:t>
      </w:r>
      <w:r w:rsidR="00B4489C" w:rsidRPr="008449C1">
        <w:t xml:space="preserve"> Instructions.</w:t>
      </w:r>
    </w:p>
    <w:p w14:paraId="3478882C" w14:textId="77777777" w:rsidR="00EB0566" w:rsidRPr="000317CB" w:rsidRDefault="00EB0566" w:rsidP="00A454DE">
      <w:pPr>
        <w:pStyle w:val="Heading4"/>
        <w:spacing w:after="120"/>
      </w:pPr>
      <w:r w:rsidRPr="000317CB">
        <w:t>9.1.3.2</w:t>
      </w:r>
      <w:r w:rsidRPr="000317CB">
        <w:tab/>
      </w:r>
      <w:r w:rsidRPr="000317CB">
        <w:rPr>
          <w:b/>
          <w:bCs w:val="0"/>
        </w:rPr>
        <w:t>Veterinary Aid (</w:t>
      </w:r>
      <w:r w:rsidR="00092E29" w:rsidRPr="000317CB">
        <w:rPr>
          <w:rFonts w:cs="Arial"/>
          <w:b/>
          <w:szCs w:val="22"/>
        </w:rPr>
        <w:t>CAT.GEN.MPA.200 (b)(1)</w:t>
      </w:r>
      <w:r w:rsidRPr="000317CB">
        <w:rPr>
          <w:b/>
          <w:bCs w:val="0"/>
        </w:rPr>
        <w:t>)</w:t>
      </w:r>
    </w:p>
    <w:p w14:paraId="3478882D" w14:textId="77777777" w:rsidR="00EB0566" w:rsidRPr="000317CB" w:rsidRDefault="00EB0566" w:rsidP="00A454DE">
      <w:pPr>
        <w:spacing w:after="120"/>
        <w:ind w:left="720"/>
      </w:pPr>
      <w:r w:rsidRPr="000317CB">
        <w:t>An approval is not required for dangerous goods which are carried for use in flight as veterinary aid or as a humane killer for an animal. Such dangerous goods must be stowed and secured during take-off and landing and at all other times when deemed necessary by the pilot-in-command. The dangerous goods must be under the control of trained personnel during the time when they are in use on the aircraft.</w:t>
      </w:r>
    </w:p>
    <w:p w14:paraId="3478882E" w14:textId="77777777" w:rsidR="00EB0566" w:rsidRPr="000317CB" w:rsidRDefault="00EB0566" w:rsidP="000230D3">
      <w:pPr>
        <w:ind w:left="720"/>
      </w:pPr>
      <w:r w:rsidRPr="000317CB">
        <w:t xml:space="preserve">Dangerous goods may be carried on a flight made by the same aircraft before or after a flight for which they are required as veterinary aid or as a humane killer for an animal, </w:t>
      </w:r>
      <w:r w:rsidR="00EA5048" w:rsidRPr="000317CB">
        <w:t xml:space="preserve">(e.g. training flights and positioning flights prior to or after maintenance), </w:t>
      </w:r>
      <w:r w:rsidRPr="000317CB">
        <w:t>when it is impracticable to load or unload the dangerous goods immediately before or after the flight, subject to the following conditions:</w:t>
      </w:r>
    </w:p>
    <w:p w14:paraId="3478882F" w14:textId="7B268D2B" w:rsidR="00EB0566" w:rsidRPr="000317CB" w:rsidRDefault="00EB0566" w:rsidP="0065608D">
      <w:pPr>
        <w:pStyle w:val="ListParagraph"/>
        <w:numPr>
          <w:ilvl w:val="0"/>
          <w:numId w:val="24"/>
        </w:numPr>
        <w:spacing w:before="120" w:after="120"/>
        <w:ind w:left="1434" w:hanging="357"/>
        <w:contextualSpacing w:val="0"/>
        <w:jc w:val="left"/>
      </w:pPr>
      <w:r w:rsidRPr="000317CB">
        <w:t>the dangerous goods must be capable of withstanding the normal conditions of air transport;</w:t>
      </w:r>
    </w:p>
    <w:p w14:paraId="34788830" w14:textId="110292B3" w:rsidR="00EB0566" w:rsidRPr="000317CB" w:rsidRDefault="00EB0566" w:rsidP="0065608D">
      <w:pPr>
        <w:pStyle w:val="ListParagraph"/>
        <w:numPr>
          <w:ilvl w:val="0"/>
          <w:numId w:val="24"/>
        </w:numPr>
        <w:spacing w:after="120"/>
        <w:ind w:left="1434" w:hanging="357"/>
        <w:contextualSpacing w:val="0"/>
        <w:jc w:val="left"/>
      </w:pPr>
      <w:r w:rsidRPr="000317CB">
        <w:t>the dangerous goods must be appropriately identified (e.g. by marking or labelling);</w:t>
      </w:r>
    </w:p>
    <w:p w14:paraId="34788831" w14:textId="2AC29C0B" w:rsidR="00EB0566" w:rsidRPr="000317CB" w:rsidRDefault="00EB0566" w:rsidP="0065608D">
      <w:pPr>
        <w:pStyle w:val="ListParagraph"/>
        <w:numPr>
          <w:ilvl w:val="0"/>
          <w:numId w:val="24"/>
        </w:numPr>
        <w:spacing w:after="120"/>
        <w:ind w:left="1434" w:hanging="357"/>
        <w:contextualSpacing w:val="0"/>
        <w:jc w:val="left"/>
      </w:pPr>
      <w:r w:rsidRPr="000317CB">
        <w:t>the dangerous goods may only be carried with the approval of the operator;</w:t>
      </w:r>
    </w:p>
    <w:p w14:paraId="34788832" w14:textId="38E1F252" w:rsidR="00EB0566" w:rsidRPr="000317CB" w:rsidRDefault="00EB0566" w:rsidP="0065608D">
      <w:pPr>
        <w:pStyle w:val="ListParagraph"/>
        <w:numPr>
          <w:ilvl w:val="0"/>
          <w:numId w:val="24"/>
        </w:numPr>
        <w:spacing w:after="120"/>
        <w:ind w:left="1434" w:hanging="357"/>
        <w:contextualSpacing w:val="0"/>
        <w:jc w:val="left"/>
      </w:pPr>
      <w:r w:rsidRPr="000317CB">
        <w:t>the dangerous goods must be inspected for damage or leakage prior to loading;</w:t>
      </w:r>
    </w:p>
    <w:p w14:paraId="34788833" w14:textId="06E9229F" w:rsidR="00EB0566" w:rsidRPr="000317CB" w:rsidRDefault="00EB0566" w:rsidP="0065608D">
      <w:pPr>
        <w:pStyle w:val="ListParagraph"/>
        <w:numPr>
          <w:ilvl w:val="0"/>
          <w:numId w:val="24"/>
        </w:numPr>
        <w:spacing w:after="120"/>
        <w:ind w:left="1434" w:hanging="357"/>
        <w:contextualSpacing w:val="0"/>
        <w:jc w:val="left"/>
      </w:pPr>
      <w:r w:rsidRPr="000317CB">
        <w:t>loading must be supervised by the operator;</w:t>
      </w:r>
    </w:p>
    <w:p w14:paraId="34788834" w14:textId="4F1A1558" w:rsidR="00EB0566" w:rsidRPr="000317CB" w:rsidRDefault="00EB0566" w:rsidP="0065608D">
      <w:pPr>
        <w:pStyle w:val="ListParagraph"/>
        <w:numPr>
          <w:ilvl w:val="0"/>
          <w:numId w:val="24"/>
        </w:numPr>
        <w:spacing w:after="120"/>
        <w:ind w:left="1434" w:hanging="357"/>
        <w:contextualSpacing w:val="0"/>
        <w:jc w:val="left"/>
      </w:pPr>
      <w:r w:rsidRPr="000317CB">
        <w:t>the dangerous goods must be stowed and secured in the aircraft in a manner that will prevent any movement in flight which would change their orientation;</w:t>
      </w:r>
    </w:p>
    <w:p w14:paraId="34788835" w14:textId="36B1BDD7" w:rsidR="00EB0566" w:rsidRPr="000317CB" w:rsidRDefault="00EB0566" w:rsidP="0065608D">
      <w:pPr>
        <w:pStyle w:val="ListParagraph"/>
        <w:numPr>
          <w:ilvl w:val="0"/>
          <w:numId w:val="24"/>
        </w:numPr>
        <w:spacing w:after="120"/>
        <w:ind w:left="1434" w:hanging="357"/>
        <w:contextualSpacing w:val="0"/>
        <w:jc w:val="left"/>
      </w:pPr>
      <w:r w:rsidRPr="000317CB">
        <w:t>the pilot-in-command must be notified of the dangerous goods loaded on board the aircraft and their loading location. In the event of a crew change, this information must be passed to the next crew;</w:t>
      </w:r>
    </w:p>
    <w:p w14:paraId="34788836" w14:textId="5BCCB805" w:rsidR="00EB0566" w:rsidRPr="000317CB" w:rsidRDefault="00EB0566" w:rsidP="0065608D">
      <w:pPr>
        <w:pStyle w:val="ListParagraph"/>
        <w:numPr>
          <w:ilvl w:val="0"/>
          <w:numId w:val="24"/>
        </w:numPr>
        <w:spacing w:after="120"/>
        <w:ind w:left="1434" w:hanging="357"/>
        <w:contextualSpacing w:val="0"/>
        <w:jc w:val="left"/>
      </w:pPr>
      <w:r w:rsidRPr="000317CB">
        <w:t>all personnel must be trained commensurate with their responsibilities; and</w:t>
      </w:r>
    </w:p>
    <w:p w14:paraId="34788837" w14:textId="57BC8CA1" w:rsidR="00EB0566" w:rsidRPr="000317CB" w:rsidRDefault="00EB0566" w:rsidP="0065608D">
      <w:pPr>
        <w:pStyle w:val="ListParagraph"/>
        <w:numPr>
          <w:ilvl w:val="0"/>
          <w:numId w:val="24"/>
        </w:numPr>
        <w:spacing w:after="240"/>
        <w:ind w:left="1434" w:hanging="357"/>
        <w:contextualSpacing w:val="0"/>
        <w:jc w:val="left"/>
      </w:pPr>
      <w:r w:rsidRPr="000317CB">
        <w:t>the provisions of 11.10.4 (Dangerous Goods Accident and Incident Reports) apply.</w:t>
      </w:r>
    </w:p>
    <w:p w14:paraId="34788838" w14:textId="0659C6FD" w:rsidR="00EB0566" w:rsidRPr="000317CB" w:rsidRDefault="00EB0566" w:rsidP="00A454DE">
      <w:pPr>
        <w:pStyle w:val="Heading4"/>
        <w:spacing w:after="120"/>
      </w:pPr>
      <w:r w:rsidRPr="000317CB">
        <w:lastRenderedPageBreak/>
        <w:t>9.1.3.3</w:t>
      </w:r>
      <w:r w:rsidRPr="000317CB">
        <w:tab/>
      </w:r>
      <w:r w:rsidRPr="000317CB">
        <w:rPr>
          <w:b/>
          <w:bCs w:val="0"/>
        </w:rPr>
        <w:t>Medical Aid for a Patient (</w:t>
      </w:r>
      <w:r w:rsidR="00092E29" w:rsidRPr="000317CB">
        <w:rPr>
          <w:rFonts w:cs="Arial"/>
          <w:b/>
          <w:szCs w:val="22"/>
        </w:rPr>
        <w:t>CAT.GEN.MPA.200 (b)(1)</w:t>
      </w:r>
      <w:r w:rsidRPr="000317CB">
        <w:rPr>
          <w:b/>
          <w:bCs w:val="0"/>
        </w:rPr>
        <w:t>)</w:t>
      </w:r>
    </w:p>
    <w:p w14:paraId="34788839" w14:textId="009BE3F8" w:rsidR="00EB0566" w:rsidRPr="000317CB" w:rsidRDefault="00EB0566" w:rsidP="00A454DE">
      <w:pPr>
        <w:spacing w:after="120"/>
        <w:ind w:firstLine="720"/>
        <w:rPr>
          <w:rFonts w:cs="Arial"/>
        </w:rPr>
      </w:pPr>
      <w:r w:rsidRPr="000317CB">
        <w:t>An approval is not require</w:t>
      </w:r>
      <w:r w:rsidRPr="000317CB">
        <w:rPr>
          <w:rFonts w:cs="Arial"/>
        </w:rPr>
        <w:t xml:space="preserve">d for dangerous goods </w:t>
      </w:r>
      <w:r w:rsidR="002D7248" w:rsidRPr="000317CB">
        <w:rPr>
          <w:rFonts w:cs="Arial"/>
        </w:rPr>
        <w:t>where the dangerous goods are</w:t>
      </w:r>
      <w:r w:rsidR="00E4326D" w:rsidRPr="000317CB">
        <w:rPr>
          <w:rFonts w:cs="Arial"/>
        </w:rPr>
        <w:t>;</w:t>
      </w:r>
    </w:p>
    <w:p w14:paraId="68246045" w14:textId="60F252AC" w:rsidR="00E4326D" w:rsidRPr="000317CB" w:rsidRDefault="001E3C74" w:rsidP="0065608D">
      <w:pPr>
        <w:pStyle w:val="ListParagraph"/>
        <w:numPr>
          <w:ilvl w:val="0"/>
          <w:numId w:val="19"/>
        </w:numPr>
        <w:spacing w:after="120"/>
        <w:contextualSpacing w:val="0"/>
        <w:rPr>
          <w:rFonts w:cs="Arial"/>
          <w:u w:color="C00000"/>
        </w:rPr>
      </w:pPr>
      <w:r w:rsidRPr="000317CB">
        <w:rPr>
          <w:rFonts w:cs="Arial"/>
          <w:u w:color="C00000"/>
        </w:rPr>
        <w:t>to provide, during flight, medical aid to a patient or to preserve tissues or organs intended for use in transplantation when those dangerous goods:</w:t>
      </w:r>
    </w:p>
    <w:p w14:paraId="3478883A" w14:textId="661FC92F" w:rsidR="00EB0566" w:rsidRPr="000317CB" w:rsidRDefault="00695F0F" w:rsidP="0065608D">
      <w:pPr>
        <w:pStyle w:val="ListParagraph"/>
        <w:numPr>
          <w:ilvl w:val="1"/>
          <w:numId w:val="19"/>
        </w:numPr>
        <w:spacing w:before="120" w:line="360" w:lineRule="auto"/>
        <w:rPr>
          <w:rFonts w:cs="Arial"/>
          <w:szCs w:val="17"/>
        </w:rPr>
      </w:pPr>
      <w:r w:rsidRPr="000317CB">
        <w:rPr>
          <w:rFonts w:cs="Arial"/>
        </w:rPr>
        <w:t>have been</w:t>
      </w:r>
      <w:r w:rsidR="00797756" w:rsidRPr="000317CB">
        <w:rPr>
          <w:rFonts w:cs="Arial"/>
        </w:rPr>
        <w:t xml:space="preserve"> </w:t>
      </w:r>
      <w:r w:rsidR="00EB0566" w:rsidRPr="000317CB">
        <w:rPr>
          <w:rFonts w:cs="Arial"/>
          <w:szCs w:val="17"/>
        </w:rPr>
        <w:t>placed on board an aircraft with the approval of the operator; or</w:t>
      </w:r>
    </w:p>
    <w:p w14:paraId="3130F268" w14:textId="1E30598D" w:rsidR="00104E25" w:rsidRPr="000317CB" w:rsidRDefault="00830FD9" w:rsidP="0065608D">
      <w:pPr>
        <w:pStyle w:val="ListParagraph"/>
        <w:keepNext/>
        <w:numPr>
          <w:ilvl w:val="1"/>
          <w:numId w:val="19"/>
        </w:numPr>
        <w:spacing w:before="120"/>
        <w:rPr>
          <w:rFonts w:cs="Arial"/>
          <w:u w:color="C00000"/>
        </w:rPr>
      </w:pPr>
      <w:r w:rsidRPr="000317CB">
        <w:rPr>
          <w:rFonts w:cs="Arial"/>
          <w:szCs w:val="17"/>
          <w:u w:color="C00000"/>
        </w:rPr>
        <w:t>form part of the permanent equipment of the aircraft when it has been adapted for specialised use</w:t>
      </w:r>
      <w:r w:rsidR="00D57A04" w:rsidRPr="000317CB">
        <w:rPr>
          <w:rFonts w:cs="Arial"/>
          <w:szCs w:val="17"/>
          <w:u w:color="C00000"/>
        </w:rPr>
        <w:t>;</w:t>
      </w:r>
      <w:r w:rsidRPr="000317CB">
        <w:rPr>
          <w:rFonts w:cs="Arial"/>
          <w:szCs w:val="17"/>
          <w:u w:color="C00000"/>
        </w:rPr>
        <w:t xml:space="preserve"> </w:t>
      </w:r>
    </w:p>
    <w:p w14:paraId="7AB7200C" w14:textId="4D6AD712" w:rsidR="00830FD9" w:rsidRPr="000317CB" w:rsidRDefault="00830FD9" w:rsidP="00CA0391">
      <w:pPr>
        <w:keepNext/>
        <w:spacing w:before="120"/>
        <w:ind w:left="1440"/>
        <w:rPr>
          <w:rFonts w:cs="Arial"/>
          <w:u w:color="C00000"/>
        </w:rPr>
      </w:pPr>
      <w:r w:rsidRPr="000317CB">
        <w:rPr>
          <w:rFonts w:cs="Arial"/>
          <w:u w:color="C00000"/>
        </w:rPr>
        <w:t>providing that:</w:t>
      </w:r>
    </w:p>
    <w:p w14:paraId="3478883C" w14:textId="50A41B61" w:rsidR="00EB0566" w:rsidRPr="000317CB" w:rsidRDefault="00EB0566" w:rsidP="0065608D">
      <w:pPr>
        <w:pStyle w:val="ListParagraph"/>
        <w:numPr>
          <w:ilvl w:val="0"/>
          <w:numId w:val="26"/>
        </w:numPr>
        <w:spacing w:before="120" w:after="120"/>
        <w:contextualSpacing w:val="0"/>
      </w:pPr>
      <w:r w:rsidRPr="000317CB">
        <w:t xml:space="preserve">the gas cylinders have been manufactured specifically for the purpose of containing and transporting that </w:t>
      </w:r>
      <w:proofErr w:type="gramStart"/>
      <w:r w:rsidRPr="000317CB">
        <w:t>particular gas</w:t>
      </w:r>
      <w:proofErr w:type="gramEnd"/>
      <w:r w:rsidRPr="000317CB">
        <w:t>;</w:t>
      </w:r>
    </w:p>
    <w:p w14:paraId="3478883D" w14:textId="42BB3334" w:rsidR="00EB0566" w:rsidRPr="000317CB" w:rsidRDefault="00EB0566" w:rsidP="0065608D">
      <w:pPr>
        <w:pStyle w:val="ListParagraph"/>
        <w:numPr>
          <w:ilvl w:val="0"/>
          <w:numId w:val="26"/>
        </w:numPr>
        <w:spacing w:after="120"/>
        <w:contextualSpacing w:val="0"/>
      </w:pPr>
      <w:r w:rsidRPr="000317CB">
        <w:t>the drugs and medicines and other medical matter are under the control of trained personnel during the time when they are in use;</w:t>
      </w:r>
    </w:p>
    <w:p w14:paraId="3478883E" w14:textId="3F9D2CF2" w:rsidR="00EB0566" w:rsidRPr="000317CB" w:rsidRDefault="195DECAE" w:rsidP="0065608D">
      <w:pPr>
        <w:pStyle w:val="ListParagraph"/>
        <w:numPr>
          <w:ilvl w:val="0"/>
          <w:numId w:val="26"/>
        </w:numPr>
        <w:spacing w:after="120"/>
        <w:ind w:left="2874" w:hanging="357"/>
      </w:pPr>
      <w:r>
        <w:t>the equipment containing wet cell batteries is kept, and when necessary secured, in an upright position to prevent spillage of the electrolyte;</w:t>
      </w:r>
    </w:p>
    <w:p w14:paraId="3478883F" w14:textId="4C4F3A5B" w:rsidR="00EB0566" w:rsidRPr="000317CB" w:rsidRDefault="00EB0566" w:rsidP="0065608D">
      <w:pPr>
        <w:pStyle w:val="ListParagraph"/>
        <w:numPr>
          <w:ilvl w:val="0"/>
          <w:numId w:val="26"/>
        </w:numPr>
        <w:spacing w:after="120"/>
        <w:ind w:left="2874" w:hanging="357"/>
        <w:contextualSpacing w:val="0"/>
      </w:pPr>
      <w:r w:rsidRPr="000317CB">
        <w:t>proper provision is made to stow and secure all the equipment during take-off and landing and at all other times when deemed necessary by the commander in the interests of safety</w:t>
      </w:r>
      <w:r w:rsidR="00E722C7" w:rsidRPr="000317CB">
        <w:t xml:space="preserve">; </w:t>
      </w:r>
      <w:r w:rsidR="005F2A8A" w:rsidRPr="000317CB">
        <w:t>and</w:t>
      </w:r>
    </w:p>
    <w:p w14:paraId="11FD028E" w14:textId="181211BD" w:rsidR="00E722C7" w:rsidRPr="000317CB" w:rsidRDefault="4D78D715" w:rsidP="0065608D">
      <w:pPr>
        <w:pStyle w:val="ListParagraph"/>
        <w:numPr>
          <w:ilvl w:val="0"/>
          <w:numId w:val="26"/>
        </w:numPr>
        <w:spacing w:after="120"/>
        <w:rPr>
          <w:szCs w:val="22"/>
        </w:rPr>
      </w:pPr>
      <w:r>
        <w:t xml:space="preserve">lithium metal or </w:t>
      </w:r>
      <w:proofErr w:type="gramStart"/>
      <w:r>
        <w:t>lithium ion</w:t>
      </w:r>
      <w:proofErr w:type="gramEnd"/>
      <w:r>
        <w:t xml:space="preserve"> cells or batteries meet the provisions of 2;9.3 and spare lithium batteries are individually protected </w:t>
      </w:r>
      <w:proofErr w:type="gramStart"/>
      <w:r>
        <w:t>so as to</w:t>
      </w:r>
      <w:proofErr w:type="gramEnd"/>
      <w:r>
        <w:t xml:space="preserve"> prevent short circuits when not in use;</w:t>
      </w:r>
    </w:p>
    <w:p w14:paraId="2AF1F666" w14:textId="77777777" w:rsidR="00D14A9F" w:rsidRPr="000317CB" w:rsidRDefault="00D14A9F" w:rsidP="00EB1D3B">
      <w:pPr>
        <w:pStyle w:val="ListParagraph"/>
        <w:spacing w:after="120"/>
        <w:ind w:left="2640" w:hanging="480"/>
      </w:pPr>
    </w:p>
    <w:p w14:paraId="34788840" w14:textId="77777777" w:rsidR="00EB0566" w:rsidRPr="000317CB" w:rsidRDefault="00EB0566" w:rsidP="00EE10A2">
      <w:pPr>
        <w:pStyle w:val="BodyTextIndent3"/>
        <w:spacing w:after="240"/>
        <w:rPr>
          <w:sz w:val="22"/>
        </w:rPr>
      </w:pPr>
      <w:r w:rsidRPr="000317CB">
        <w:rPr>
          <w:sz w:val="22"/>
        </w:rPr>
        <w:t xml:space="preserve">These dangerous goods may also be carried on a flight made by the same aircraft to collect a patient or after that patient has been delivered </w:t>
      </w:r>
      <w:r w:rsidR="00EA5048" w:rsidRPr="000317CB">
        <w:rPr>
          <w:sz w:val="22"/>
        </w:rPr>
        <w:t>(e.g. training flights and positioning flights prior to or after maintenance),</w:t>
      </w:r>
      <w:r w:rsidR="00EA5048" w:rsidRPr="000317CB">
        <w:rPr>
          <w:rFonts w:ascii="ArialMT" w:hAnsi="ArialMT" w:cs="ArialMT"/>
          <w:sz w:val="17"/>
          <w:szCs w:val="17"/>
          <w:lang w:eastAsia="en-GB"/>
        </w:rPr>
        <w:t xml:space="preserve"> </w:t>
      </w:r>
      <w:r w:rsidRPr="000317CB">
        <w:rPr>
          <w:sz w:val="22"/>
        </w:rPr>
        <w:t>when it is impracticable to load or unload the goods at the time of the flight on which the patient is carried.</w:t>
      </w:r>
    </w:p>
    <w:p w14:paraId="34788841" w14:textId="6E1B2C31" w:rsidR="00EB0566" w:rsidRDefault="00EB0566" w:rsidP="00EE10A2">
      <w:pPr>
        <w:spacing w:after="240"/>
        <w:ind w:left="720"/>
      </w:pPr>
      <w:r w:rsidRPr="000317CB">
        <w:rPr>
          <w:b/>
          <w:bCs/>
        </w:rPr>
        <w:t>Note:</w:t>
      </w:r>
      <w:r w:rsidRPr="000317CB">
        <w:tab/>
        <w:t>The dangerous goods carried may differ from those identified above due to the needs of the patient. These provisions apply both to dedicated air ambulances and to temporarily modified aircraft.</w:t>
      </w:r>
    </w:p>
    <w:p w14:paraId="6838A844" w14:textId="6EE58D05" w:rsidR="006709C5" w:rsidRPr="008449C1" w:rsidRDefault="006709C5" w:rsidP="0065608D">
      <w:pPr>
        <w:spacing w:after="240"/>
        <w:rPr>
          <w:b/>
          <w:bCs/>
          <w:u w:color="C00000"/>
        </w:rPr>
      </w:pPr>
      <w:r w:rsidRPr="008449C1">
        <w:rPr>
          <w:u w:color="C00000"/>
        </w:rPr>
        <w:t xml:space="preserve">9.1.3.4 </w:t>
      </w:r>
      <w:r w:rsidRPr="008449C1">
        <w:rPr>
          <w:b/>
          <w:bCs/>
          <w:u w:color="C00000"/>
        </w:rPr>
        <w:t>Other Exceptions</w:t>
      </w:r>
    </w:p>
    <w:p w14:paraId="18FDFDE8" w14:textId="69FE9D30" w:rsidR="006709C5" w:rsidRPr="008449C1" w:rsidRDefault="0030239F" w:rsidP="006709C5">
      <w:pPr>
        <w:spacing w:after="240"/>
        <w:rPr>
          <w:u w:color="C00000"/>
        </w:rPr>
      </w:pPr>
      <w:r w:rsidRPr="008449C1">
        <w:rPr>
          <w:u w:color="C00000"/>
        </w:rPr>
        <w:t xml:space="preserve">An approval is not required </w:t>
      </w:r>
      <w:r w:rsidR="0065608D" w:rsidRPr="008449C1">
        <w:rPr>
          <w:u w:color="C00000"/>
        </w:rPr>
        <w:t>for dangerous</w:t>
      </w:r>
      <w:r w:rsidR="00682A87" w:rsidRPr="008449C1">
        <w:rPr>
          <w:u w:color="C00000"/>
        </w:rPr>
        <w:t xml:space="preserve"> goods carried by an aircraft where the dangerous goods are:</w:t>
      </w:r>
    </w:p>
    <w:p w14:paraId="2749C7BB" w14:textId="77777777" w:rsidR="00047460" w:rsidRPr="008449C1" w:rsidRDefault="000E42C8" w:rsidP="0065608D">
      <w:pPr>
        <w:pStyle w:val="ListParagraph"/>
        <w:numPr>
          <w:ilvl w:val="0"/>
          <w:numId w:val="39"/>
        </w:numPr>
        <w:spacing w:after="240" w:line="276" w:lineRule="auto"/>
        <w:rPr>
          <w:u w:color="C00000"/>
        </w:rPr>
      </w:pPr>
      <w:r w:rsidRPr="008449C1">
        <w:rPr>
          <w:u w:color="C00000"/>
        </w:rPr>
        <w:t xml:space="preserve">for dropping in </w:t>
      </w:r>
      <w:r w:rsidR="00047460" w:rsidRPr="008449C1">
        <w:rPr>
          <w:u w:color="C00000"/>
        </w:rPr>
        <w:t>connection with agricultural, horticultural, forestry, ice jam control, landslide clearance, pollution control</w:t>
      </w:r>
    </w:p>
    <w:p w14:paraId="54800EF9" w14:textId="77777777" w:rsidR="00047460" w:rsidRPr="008449C1" w:rsidRDefault="00047460" w:rsidP="0065608D">
      <w:pPr>
        <w:pStyle w:val="ListParagraph"/>
        <w:numPr>
          <w:ilvl w:val="0"/>
          <w:numId w:val="39"/>
        </w:numPr>
        <w:spacing w:after="240" w:line="276" w:lineRule="auto"/>
        <w:rPr>
          <w:u w:color="C00000"/>
        </w:rPr>
      </w:pPr>
      <w:r w:rsidRPr="008449C1">
        <w:rPr>
          <w:u w:color="C00000"/>
        </w:rPr>
        <w:t>activities or pest management activities;</w:t>
      </w:r>
    </w:p>
    <w:p w14:paraId="4FCB4F95" w14:textId="4EDD6325" w:rsidR="00047460" w:rsidRPr="008449C1" w:rsidRDefault="00047460" w:rsidP="0065608D">
      <w:pPr>
        <w:pStyle w:val="ListParagraph"/>
        <w:numPr>
          <w:ilvl w:val="0"/>
          <w:numId w:val="39"/>
        </w:numPr>
        <w:spacing w:after="240" w:line="276" w:lineRule="auto"/>
        <w:rPr>
          <w:u w:color="C00000"/>
        </w:rPr>
      </w:pPr>
      <w:r w:rsidRPr="008449C1">
        <w:rPr>
          <w:u w:color="C00000"/>
        </w:rPr>
        <w:t>for dropping or triggering in connection with avalanche control activities;</w:t>
      </w:r>
    </w:p>
    <w:p w14:paraId="45B8DAE6" w14:textId="73801ED4" w:rsidR="00047460" w:rsidRPr="008449C1" w:rsidRDefault="00047460" w:rsidP="0065608D">
      <w:pPr>
        <w:pStyle w:val="ListParagraph"/>
        <w:numPr>
          <w:ilvl w:val="0"/>
          <w:numId w:val="39"/>
        </w:numPr>
        <w:spacing w:after="240" w:line="276" w:lineRule="auto"/>
        <w:rPr>
          <w:u w:color="C00000"/>
        </w:rPr>
      </w:pPr>
      <w:r w:rsidRPr="008449C1">
        <w:rPr>
          <w:u w:color="C00000"/>
        </w:rPr>
        <w:t>to provide, during flight, or related to the flight, aid in connection with search and rescue operations;</w:t>
      </w:r>
    </w:p>
    <w:p w14:paraId="5FB2863D" w14:textId="7B8877CA" w:rsidR="00047460" w:rsidRPr="008C6E0E" w:rsidRDefault="00047460" w:rsidP="0065608D">
      <w:pPr>
        <w:pStyle w:val="ListParagraph"/>
        <w:numPr>
          <w:ilvl w:val="0"/>
          <w:numId w:val="39"/>
        </w:numPr>
        <w:spacing w:after="240" w:line="276" w:lineRule="auto"/>
      </w:pPr>
      <w:r w:rsidRPr="008C6E0E">
        <w:t xml:space="preserve">vehicles carried in aircraft designed or modified for vehicle ferry operations and </w:t>
      </w:r>
      <w:proofErr w:type="gramStart"/>
      <w:r w:rsidRPr="008C6E0E">
        <w:t>all of</w:t>
      </w:r>
      <w:proofErr w:type="gramEnd"/>
      <w:r w:rsidRPr="008C6E0E">
        <w:t xml:space="preserve"> the following requirements are met:</w:t>
      </w:r>
    </w:p>
    <w:p w14:paraId="7B9C9AE1" w14:textId="69ED82A1" w:rsidR="005B4198" w:rsidRPr="008C6E0E" w:rsidRDefault="00047460" w:rsidP="0065608D">
      <w:pPr>
        <w:pStyle w:val="ListParagraph"/>
        <w:spacing w:after="240" w:line="276" w:lineRule="auto"/>
        <w:ind w:left="1440"/>
      </w:pPr>
      <w:r w:rsidRPr="008C6E0E">
        <w:t>1) authorization has been given by the appropriate authorities of the States concerned, and such authorities have</w:t>
      </w:r>
      <w:r w:rsidR="00DA5A1A" w:rsidRPr="008C6E0E">
        <w:t xml:space="preserve"> </w:t>
      </w:r>
      <w:r w:rsidRPr="008C6E0E">
        <w:t xml:space="preserve">prescribed specific terms and conditions for the </w:t>
      </w:r>
      <w:proofErr w:type="gramStart"/>
      <w:r w:rsidRPr="008C6E0E">
        <w:t>particular operator’s</w:t>
      </w:r>
      <w:proofErr w:type="gramEnd"/>
      <w:r w:rsidRPr="008C6E0E">
        <w:t xml:space="preserve"> operation;</w:t>
      </w:r>
    </w:p>
    <w:p w14:paraId="30E39C47" w14:textId="30731354" w:rsidR="00047460" w:rsidRPr="008C6E0E" w:rsidRDefault="00DA5A1A" w:rsidP="0065608D">
      <w:pPr>
        <w:pStyle w:val="ListParagraph"/>
        <w:spacing w:after="240" w:line="276" w:lineRule="auto"/>
      </w:pPr>
      <w:r w:rsidRPr="008C6E0E">
        <w:t xml:space="preserve">            </w:t>
      </w:r>
      <w:r w:rsidR="00047460" w:rsidRPr="008C6E0E">
        <w:t>2) vehicles are secured in an upright position;</w:t>
      </w:r>
    </w:p>
    <w:p w14:paraId="26EF2F2E" w14:textId="77777777" w:rsidR="00047460" w:rsidRPr="008C6E0E" w:rsidRDefault="00047460" w:rsidP="0065608D">
      <w:pPr>
        <w:pStyle w:val="ListParagraph"/>
        <w:spacing w:after="240" w:line="276" w:lineRule="auto"/>
        <w:ind w:left="1440"/>
      </w:pPr>
      <w:r w:rsidRPr="008C6E0E">
        <w:lastRenderedPageBreak/>
        <w:t>3) fuel tanks are so filled as to prevent spillage of fuel during loading, unloading and transit; and</w:t>
      </w:r>
    </w:p>
    <w:p w14:paraId="40F1B3F4" w14:textId="77777777" w:rsidR="00047460" w:rsidRPr="008C6E0E" w:rsidRDefault="00047460" w:rsidP="0065608D">
      <w:pPr>
        <w:pStyle w:val="ListParagraph"/>
        <w:spacing w:after="240" w:line="276" w:lineRule="auto"/>
        <w:ind w:left="1440"/>
      </w:pPr>
      <w:r w:rsidRPr="008C6E0E">
        <w:t>4) adequate ventilation rates are maintained in the aircraft compartment in which the vehicle is carried;</w:t>
      </w:r>
    </w:p>
    <w:p w14:paraId="1F2A9384" w14:textId="04868DF6" w:rsidR="00DC4ED0" w:rsidRPr="008C6E0E" w:rsidRDefault="00047460" w:rsidP="00DC4ED0">
      <w:pPr>
        <w:pStyle w:val="ListParagraph"/>
        <w:numPr>
          <w:ilvl w:val="0"/>
          <w:numId w:val="39"/>
        </w:numPr>
        <w:spacing w:after="240" w:line="276" w:lineRule="auto"/>
      </w:pPr>
      <w:r w:rsidRPr="008C6E0E">
        <w:t>required for the propulsion of the means of transport or the operation of its specialized equipment during transport</w:t>
      </w:r>
      <w:r w:rsidR="005B4198" w:rsidRPr="008C6E0E">
        <w:t xml:space="preserve"> </w:t>
      </w:r>
      <w:r w:rsidRPr="008C6E0E">
        <w:t>(e.g. refrigeration units) or that are required in accordance with the operating regulations (e.g. fire extinguishers)</w:t>
      </w:r>
    </w:p>
    <w:p w14:paraId="1CC202EF" w14:textId="48526653" w:rsidR="00DC4ED0" w:rsidRPr="008C6E0E" w:rsidRDefault="00DC4ED0" w:rsidP="00DC4ED0">
      <w:pPr>
        <w:pStyle w:val="ListParagraph"/>
        <w:numPr>
          <w:ilvl w:val="0"/>
          <w:numId w:val="39"/>
        </w:numPr>
        <w:spacing w:after="240" w:line="276" w:lineRule="auto"/>
      </w:pPr>
      <w:r w:rsidRPr="008C6E0E">
        <w:t>Data loggers and cargo tracking devices with installed lithium batteries, attached to or placed in packages, overpacks or unit load devices, provided the following conditions are met:​</w:t>
      </w:r>
    </w:p>
    <w:p w14:paraId="7F5FA7A5" w14:textId="77777777" w:rsidR="00DC4ED0" w:rsidRPr="008C6E0E" w:rsidRDefault="00DC4ED0" w:rsidP="00DC4ED0">
      <w:pPr>
        <w:pStyle w:val="ListParagraph"/>
        <w:numPr>
          <w:ilvl w:val="0"/>
          <w:numId w:val="56"/>
        </w:numPr>
        <w:spacing w:after="120"/>
        <w:rPr>
          <w:rFonts w:ascii="Calibri" w:hAnsi="Calibri"/>
        </w:rPr>
      </w:pPr>
      <w:r w:rsidRPr="008C6E0E">
        <w:t>the data loggers or cargo tracking devices must be in use or intended for use during transport;</w:t>
      </w:r>
    </w:p>
    <w:p w14:paraId="13AF745B" w14:textId="77777777" w:rsidR="00DC4ED0" w:rsidRPr="008C6E0E" w:rsidRDefault="00DC4ED0" w:rsidP="00DC4ED0">
      <w:pPr>
        <w:pStyle w:val="ListParagraph"/>
        <w:numPr>
          <w:ilvl w:val="0"/>
          <w:numId w:val="56"/>
        </w:numPr>
        <w:spacing w:after="120"/>
      </w:pPr>
      <w:r w:rsidRPr="008C6E0E">
        <w:t>each cell or battery must meet the provisions of Part 2;9.3 a), e) f), (if applicable) and g);</w:t>
      </w:r>
    </w:p>
    <w:p w14:paraId="4D0F9402" w14:textId="77777777" w:rsidR="00DC4ED0" w:rsidRPr="008C6E0E" w:rsidRDefault="00DC4ED0" w:rsidP="00DC4ED0">
      <w:pPr>
        <w:pStyle w:val="ListParagraph"/>
        <w:numPr>
          <w:ilvl w:val="0"/>
          <w:numId w:val="56"/>
        </w:numPr>
        <w:spacing w:after="120"/>
      </w:pPr>
      <w:r w:rsidRPr="008C6E0E">
        <w:t xml:space="preserve">for a </w:t>
      </w:r>
      <w:proofErr w:type="gramStart"/>
      <w:r w:rsidRPr="008C6E0E">
        <w:t>lithium ion</w:t>
      </w:r>
      <w:proofErr w:type="gramEnd"/>
      <w:r w:rsidRPr="008C6E0E">
        <w:t xml:space="preserve"> cell, the Watt-hour rating not exceeding 20 </w:t>
      </w:r>
      <w:proofErr w:type="spellStart"/>
      <w:r w:rsidRPr="008C6E0E">
        <w:t>Wh</w:t>
      </w:r>
      <w:proofErr w:type="spellEnd"/>
      <w:r w:rsidRPr="008C6E0E">
        <w:t>;</w:t>
      </w:r>
    </w:p>
    <w:p w14:paraId="69ADFF78" w14:textId="77777777" w:rsidR="00DC4ED0" w:rsidRPr="008C6E0E" w:rsidRDefault="00DC4ED0" w:rsidP="00DC4ED0">
      <w:pPr>
        <w:pStyle w:val="ListParagraph"/>
        <w:numPr>
          <w:ilvl w:val="0"/>
          <w:numId w:val="56"/>
        </w:numPr>
        <w:spacing w:after="120"/>
      </w:pPr>
      <w:r w:rsidRPr="008C6E0E">
        <w:t xml:space="preserve">for a </w:t>
      </w:r>
      <w:proofErr w:type="gramStart"/>
      <w:r w:rsidRPr="008C6E0E">
        <w:t>lithium ion</w:t>
      </w:r>
      <w:proofErr w:type="gramEnd"/>
      <w:r w:rsidRPr="008C6E0E">
        <w:t xml:space="preserve"> battery, the Watt-hour rating not exceeding 20 </w:t>
      </w:r>
      <w:proofErr w:type="spellStart"/>
      <w:r w:rsidRPr="008C6E0E">
        <w:t>Wh</w:t>
      </w:r>
      <w:proofErr w:type="spellEnd"/>
      <w:r w:rsidRPr="008C6E0E">
        <w:t>;</w:t>
      </w:r>
    </w:p>
    <w:p w14:paraId="532E8A44" w14:textId="77777777" w:rsidR="00DC4ED0" w:rsidRPr="008C6E0E" w:rsidRDefault="00DC4ED0" w:rsidP="00DC4ED0">
      <w:pPr>
        <w:pStyle w:val="ListParagraph"/>
        <w:numPr>
          <w:ilvl w:val="0"/>
          <w:numId w:val="56"/>
        </w:numPr>
        <w:spacing w:after="120"/>
      </w:pPr>
      <w:r w:rsidRPr="008C6E0E">
        <w:t>for a lithium metal cell, the lithium content not exceeding 1g;</w:t>
      </w:r>
    </w:p>
    <w:p w14:paraId="3B7B2D38" w14:textId="77777777" w:rsidR="00DC4ED0" w:rsidRPr="008C6E0E" w:rsidRDefault="00DC4ED0" w:rsidP="00DC4ED0">
      <w:pPr>
        <w:pStyle w:val="ListParagraph"/>
        <w:numPr>
          <w:ilvl w:val="0"/>
          <w:numId w:val="56"/>
        </w:numPr>
        <w:spacing w:after="120"/>
      </w:pPr>
      <w:r w:rsidRPr="008C6E0E">
        <w:t>for a lithium metal battery, the lithium content not exceeding 1g;</w:t>
      </w:r>
    </w:p>
    <w:p w14:paraId="7F828100" w14:textId="77777777" w:rsidR="00DC4ED0" w:rsidRPr="008C6E0E" w:rsidRDefault="00DC4ED0" w:rsidP="00DC4ED0">
      <w:pPr>
        <w:pStyle w:val="ListParagraph"/>
        <w:numPr>
          <w:ilvl w:val="0"/>
          <w:numId w:val="56"/>
        </w:numPr>
        <w:spacing w:after="120"/>
      </w:pPr>
      <w:r w:rsidRPr="008C6E0E">
        <w:t>the number of data loggers or cargo tracking devices in or on any package or overpack must be no more that the number required to track or to collect data for the specific consignment;</w:t>
      </w:r>
    </w:p>
    <w:p w14:paraId="4C9BDE07" w14:textId="77777777" w:rsidR="00DC4ED0" w:rsidRPr="008C6E0E" w:rsidRDefault="00DC4ED0" w:rsidP="00DC4ED0">
      <w:pPr>
        <w:pStyle w:val="ListParagraph"/>
        <w:numPr>
          <w:ilvl w:val="0"/>
          <w:numId w:val="56"/>
        </w:numPr>
        <w:spacing w:after="120"/>
      </w:pPr>
      <w:r w:rsidRPr="008C6E0E">
        <w:t>the data loggers or cargo tracking devices must be capable of withstanding the shocks and loadings normally encountered during transport;</w:t>
      </w:r>
    </w:p>
    <w:p w14:paraId="12A1844B" w14:textId="77777777" w:rsidR="00DC4ED0" w:rsidRPr="008C6E0E" w:rsidRDefault="00DC4ED0" w:rsidP="00DC4ED0">
      <w:pPr>
        <w:pStyle w:val="ListParagraph"/>
        <w:numPr>
          <w:ilvl w:val="0"/>
          <w:numId w:val="56"/>
        </w:numPr>
        <w:spacing w:after="120"/>
      </w:pPr>
      <w:r w:rsidRPr="008C6E0E">
        <w:t xml:space="preserve">the devices must not be capable of generating a dangerous evolution of heat; and </w:t>
      </w:r>
    </w:p>
    <w:p w14:paraId="595CEB3D" w14:textId="77777777" w:rsidR="00DC4ED0" w:rsidRPr="008C6E0E" w:rsidRDefault="00DC4ED0" w:rsidP="00DC4ED0">
      <w:pPr>
        <w:pStyle w:val="ListParagraph"/>
        <w:numPr>
          <w:ilvl w:val="0"/>
          <w:numId w:val="56"/>
        </w:numPr>
        <w:spacing w:after="120"/>
      </w:pPr>
      <w:r w:rsidRPr="008C6E0E">
        <w:t>the devise must meet defined standards for electromagnetic radiation to ensure that the operation of the device does not interfere with aircraft systems,</w:t>
      </w:r>
    </w:p>
    <w:p w14:paraId="14EBE64A" w14:textId="61028587" w:rsidR="00DC4ED0" w:rsidRPr="008C6E0E" w:rsidRDefault="00DC4ED0" w:rsidP="00DC4ED0">
      <w:pPr>
        <w:spacing w:after="240"/>
        <w:ind w:left="720"/>
        <w:rPr>
          <w:b/>
          <w:bCs/>
        </w:rPr>
      </w:pPr>
      <w:r w:rsidRPr="008C6E0E">
        <w:rPr>
          <w:i/>
          <w:iCs/>
        </w:rPr>
        <w:t>Note – this exception does not apply where the data loggers or cargo tracking devices are offered for transport as a consignment in accordance with Packing Instruction 967 or 970.</w:t>
      </w:r>
    </w:p>
    <w:p w14:paraId="34788842" w14:textId="30BB3EE6" w:rsidR="00EB0566" w:rsidRPr="008C6E0E" w:rsidRDefault="00EB0566" w:rsidP="00A93231">
      <w:pPr>
        <w:pStyle w:val="Heading4"/>
        <w:spacing w:after="120"/>
      </w:pPr>
      <w:r w:rsidRPr="008C6E0E">
        <w:t>9.1.3.</w:t>
      </w:r>
      <w:r w:rsidR="006709C5" w:rsidRPr="008C6E0E">
        <w:t>5</w:t>
      </w:r>
      <w:r w:rsidRPr="008C6E0E">
        <w:tab/>
      </w:r>
      <w:r w:rsidRPr="008C6E0E">
        <w:rPr>
          <w:b/>
          <w:bCs w:val="0"/>
        </w:rPr>
        <w:t>Excess baggage being sent as cargo</w:t>
      </w:r>
    </w:p>
    <w:p w14:paraId="34788843" w14:textId="77777777" w:rsidR="00EB0566" w:rsidRPr="008C6E0E" w:rsidRDefault="00EB0566" w:rsidP="00A93231">
      <w:pPr>
        <w:spacing w:after="120"/>
        <w:ind w:left="720"/>
      </w:pPr>
      <w:r w:rsidRPr="008C6E0E">
        <w:t>An approval is not required for dangerous goods contained within items of excess baggage being sent as cargo provided that:</w:t>
      </w:r>
    </w:p>
    <w:p w14:paraId="34788844" w14:textId="5FEE2F03" w:rsidR="002A404B" w:rsidRPr="008C6E0E" w:rsidRDefault="00EB0566" w:rsidP="0065608D">
      <w:pPr>
        <w:pStyle w:val="ListParagraph"/>
        <w:numPr>
          <w:ilvl w:val="0"/>
          <w:numId w:val="22"/>
        </w:numPr>
        <w:spacing w:before="120" w:after="120"/>
        <w:ind w:left="2517" w:hanging="357"/>
        <w:contextualSpacing w:val="0"/>
      </w:pPr>
      <w:r w:rsidRPr="008C6E0E">
        <w:t>the excess baggage has been consigned as cargo by or on behalf of a passenger;</w:t>
      </w:r>
    </w:p>
    <w:p w14:paraId="34788845" w14:textId="4F8E7535" w:rsidR="002A404B" w:rsidRPr="008C6E0E" w:rsidRDefault="00EB0566" w:rsidP="0065608D">
      <w:pPr>
        <w:pStyle w:val="ListParagraph"/>
        <w:numPr>
          <w:ilvl w:val="0"/>
          <w:numId w:val="22"/>
        </w:numPr>
        <w:spacing w:before="120" w:after="120"/>
        <w:ind w:left="2517" w:hanging="357"/>
        <w:contextualSpacing w:val="0"/>
      </w:pPr>
      <w:r w:rsidRPr="008C6E0E">
        <w:t>the dangerous goods may only be those that are permitted by and in accordance with 9.1.5 to be carried in checked baggage; and</w:t>
      </w:r>
    </w:p>
    <w:p w14:paraId="34788846" w14:textId="78200DB0" w:rsidR="004007B3" w:rsidRPr="008C6E0E" w:rsidRDefault="00057E7D" w:rsidP="0065608D">
      <w:pPr>
        <w:pStyle w:val="ListParagraph"/>
        <w:numPr>
          <w:ilvl w:val="0"/>
          <w:numId w:val="22"/>
        </w:numPr>
        <w:spacing w:before="120" w:after="120"/>
        <w:ind w:left="2517" w:hanging="357"/>
        <w:contextualSpacing w:val="0"/>
      </w:pPr>
      <w:r w:rsidRPr="008C6E0E">
        <w:t>the excess baggage is marked with the words “Excess baggage consigned as cargo”.</w:t>
      </w:r>
    </w:p>
    <w:p w14:paraId="34788847" w14:textId="77777777" w:rsidR="004007B3" w:rsidRPr="008C6E0E" w:rsidRDefault="002C43A0" w:rsidP="00EE10A2">
      <w:pPr>
        <w:pStyle w:val="ListParagraph"/>
        <w:spacing w:after="240"/>
        <w:contextualSpacing w:val="0"/>
      </w:pPr>
      <w:r w:rsidRPr="008C6E0E">
        <w:t>With the aim of preventing dangerous goods, which a passenger is not permitted to have, from being taken aboard an aircraft in excess baggage consigned as cargo, any organization or enterprise accepting excess baggage consigned as cargo should seek confirmation from the passenger, or a person acting on behalf of the passenger, that the excess baggage does not contain dangerous goods that are not permitted and seek further confirmation about the contents of any item where there are suspicions that it may contain dangerous goods that are not permitted.</w:t>
      </w:r>
    </w:p>
    <w:p w14:paraId="35601829" w14:textId="77777777" w:rsidR="00A93231" w:rsidRPr="008C6E0E" w:rsidRDefault="00EB0566" w:rsidP="00A93231">
      <w:pPr>
        <w:pStyle w:val="Heading3"/>
        <w:spacing w:after="0"/>
        <w:rPr>
          <w:rFonts w:ascii="Arial Bold" w:hAnsi="Arial Bold" w:cs="Times New Roman"/>
          <w:b/>
          <w:iCs w:val="0"/>
        </w:rPr>
      </w:pPr>
      <w:r w:rsidRPr="008C6E0E">
        <w:lastRenderedPageBreak/>
        <w:t>9.1.4</w:t>
      </w:r>
      <w:r w:rsidRPr="008C6E0E">
        <w:tab/>
      </w:r>
      <w:r w:rsidRPr="008C6E0E">
        <w:rPr>
          <w:rFonts w:ascii="Arial Bold" w:hAnsi="Arial Bold" w:cs="Times New Roman"/>
          <w:b/>
          <w:iCs w:val="0"/>
        </w:rPr>
        <w:t xml:space="preserve">Instructions on the Carriage of Employees of the Operator </w:t>
      </w:r>
    </w:p>
    <w:p w14:paraId="34788848" w14:textId="2579312B" w:rsidR="00EB0566" w:rsidRPr="008C6E0E" w:rsidRDefault="00640CE2" w:rsidP="00A93231">
      <w:pPr>
        <w:pStyle w:val="Heading3"/>
        <w:spacing w:after="120"/>
        <w:ind w:firstLine="0"/>
      </w:pPr>
      <w:r w:rsidRPr="008C6E0E">
        <w:rPr>
          <w:rFonts w:ascii="Arial Bold" w:hAnsi="Arial Bold" w:cs="Times New Roman"/>
          <w:b/>
          <w:iCs w:val="0"/>
        </w:rPr>
        <w:t>(AMC2 CAT.OP.MPA.160)</w:t>
      </w:r>
    </w:p>
    <w:p w14:paraId="34788849" w14:textId="77777777" w:rsidR="00EB0566" w:rsidRPr="008C6E0E" w:rsidRDefault="00EB0566" w:rsidP="00A93231">
      <w:pPr>
        <w:pStyle w:val="BodyTextIndent3"/>
        <w:spacing w:after="120"/>
        <w:rPr>
          <w:sz w:val="22"/>
        </w:rPr>
      </w:pPr>
      <w:r w:rsidRPr="008C6E0E">
        <w:rPr>
          <w:sz w:val="22"/>
        </w:rPr>
        <w:t>There is no restriction of the carriage of employees on an aircraft carrying dangerous goods which are permitted on a passenger aircraft, providing the requirements of the Technical Instructions are complied with. When an aircraft is carrying dangerous goods which can only be carried on a cargo aircraft, employees of the operator can also be carried provided they are in an official capacity. It is intended this be interpreted as meaning they have duties concerned with the preparation or undertaking of a flight or on the ground once the aircraft has landed, although not necessarily in connection with an aircraft. See also 9.3.4.</w:t>
      </w:r>
    </w:p>
    <w:p w14:paraId="3478884A" w14:textId="77777777" w:rsidR="00EB0566" w:rsidRPr="008C6E0E" w:rsidRDefault="00EB0566" w:rsidP="000C3457">
      <w:pPr>
        <w:pStyle w:val="Heading3"/>
        <w:spacing w:after="120"/>
      </w:pPr>
      <w:r w:rsidRPr="008C6E0E">
        <w:t>9.1.5</w:t>
      </w:r>
      <w:r w:rsidRPr="008C6E0E">
        <w:tab/>
      </w:r>
      <w:r w:rsidRPr="008C6E0E">
        <w:rPr>
          <w:b/>
          <w:bCs w:val="0"/>
        </w:rPr>
        <w:t>Items That May Be Carried by Passengers and Crew (</w:t>
      </w:r>
      <w:r w:rsidR="00092E29" w:rsidRPr="008C6E0E">
        <w:rPr>
          <w:b/>
          <w:szCs w:val="22"/>
        </w:rPr>
        <w:t>CAT.GEN.MPA.200 (b)(2)</w:t>
      </w:r>
      <w:r w:rsidRPr="008C6E0E">
        <w:rPr>
          <w:b/>
          <w:bCs w:val="0"/>
        </w:rPr>
        <w:t>)</w:t>
      </w:r>
    </w:p>
    <w:p w14:paraId="3478884C" w14:textId="4772E8A8" w:rsidR="00ED61C2" w:rsidRPr="008C6E0E" w:rsidRDefault="004968FA" w:rsidP="00532A09">
      <w:pPr>
        <w:tabs>
          <w:tab w:val="left" w:pos="2520"/>
        </w:tabs>
        <w:ind w:left="720" w:hanging="720"/>
        <w:rPr>
          <w:szCs w:val="22"/>
        </w:rPr>
      </w:pPr>
      <w:bookmarkStart w:id="9" w:name="_Hlk532382562"/>
      <w:r w:rsidRPr="008C6E0E">
        <w:rPr>
          <w:bCs/>
        </w:rPr>
        <w:t>9.1.5.1</w:t>
      </w:r>
      <w:r w:rsidRPr="008C6E0E">
        <w:rPr>
          <w:bCs/>
        </w:rPr>
        <w:tab/>
      </w:r>
      <w:r w:rsidR="00ED61C2" w:rsidRPr="008C6E0E">
        <w:rPr>
          <w:bCs/>
        </w:rPr>
        <w:t>An approval is not required for those dangerous goods which, according to the Technical</w:t>
      </w:r>
      <w:r w:rsidR="00ED61C2" w:rsidRPr="008C6E0E">
        <w:rPr>
          <w:szCs w:val="22"/>
        </w:rPr>
        <w:t xml:space="preserve"> Instructions, can be carried by passengers </w:t>
      </w:r>
      <w:r w:rsidR="00361790" w:rsidRPr="008C6E0E">
        <w:rPr>
          <w:szCs w:val="22"/>
        </w:rPr>
        <w:t xml:space="preserve">and </w:t>
      </w:r>
      <w:r w:rsidR="00ED61C2" w:rsidRPr="008C6E0E">
        <w:rPr>
          <w:szCs w:val="22"/>
        </w:rPr>
        <w:t>crew members.</w:t>
      </w:r>
    </w:p>
    <w:p w14:paraId="736E3D69" w14:textId="77777777" w:rsidR="00532A09" w:rsidRPr="008C6E0E" w:rsidRDefault="00532A09" w:rsidP="00532A09">
      <w:pPr>
        <w:tabs>
          <w:tab w:val="left" w:pos="2520"/>
        </w:tabs>
        <w:ind w:left="720" w:hanging="720"/>
        <w:rPr>
          <w:szCs w:val="22"/>
        </w:rPr>
      </w:pPr>
    </w:p>
    <w:p w14:paraId="1ED307ED" w14:textId="05F6E35F" w:rsidR="00532A09" w:rsidRPr="008C6E0E" w:rsidRDefault="00532A09" w:rsidP="0065608D">
      <w:pPr>
        <w:tabs>
          <w:tab w:val="left" w:pos="2520"/>
        </w:tabs>
      </w:pPr>
      <w:r w:rsidRPr="008C6E0E">
        <w:rPr>
          <w:bCs/>
        </w:rPr>
        <w:t xml:space="preserve">            </w:t>
      </w:r>
      <w:r w:rsidR="002559D9" w:rsidRPr="008C6E0E">
        <w:rPr>
          <w:bCs/>
        </w:rPr>
        <w:t>Passengers</w:t>
      </w:r>
      <w:r w:rsidR="002559D9" w:rsidRPr="008C6E0E">
        <w:t xml:space="preserve"> </w:t>
      </w:r>
      <w:r w:rsidR="000C7893" w:rsidRPr="008C6E0E">
        <w:t xml:space="preserve">and </w:t>
      </w:r>
      <w:r w:rsidR="002559D9" w:rsidRPr="008C6E0E">
        <w:t xml:space="preserve">crew are forbidden to carry dangerous goods either as or in carry-on </w:t>
      </w:r>
      <w:r w:rsidRPr="008C6E0E">
        <w:t xml:space="preserve">  </w:t>
      </w:r>
    </w:p>
    <w:p w14:paraId="359BF35D" w14:textId="77777777" w:rsidR="00532A09" w:rsidRPr="008C6E0E" w:rsidRDefault="00532A09" w:rsidP="0065608D">
      <w:pPr>
        <w:tabs>
          <w:tab w:val="left" w:pos="2520"/>
        </w:tabs>
      </w:pPr>
      <w:r w:rsidRPr="008C6E0E">
        <w:t xml:space="preserve">            </w:t>
      </w:r>
      <w:r w:rsidR="002559D9" w:rsidRPr="008C6E0E">
        <w:t>baggage, checked baggage or on their person unless the dangerous goods are</w:t>
      </w:r>
      <w:r w:rsidR="00CC4350" w:rsidRPr="008C6E0E">
        <w:t xml:space="preserve"> p</w:t>
      </w:r>
      <w:r w:rsidR="002559D9" w:rsidRPr="008C6E0E">
        <w:t xml:space="preserve">ermitted </w:t>
      </w:r>
    </w:p>
    <w:p w14:paraId="3478884D" w14:textId="6A08F4B1" w:rsidR="002559D9" w:rsidRPr="008C6E0E" w:rsidRDefault="00532A09" w:rsidP="0065608D">
      <w:pPr>
        <w:tabs>
          <w:tab w:val="left" w:pos="2520"/>
        </w:tabs>
      </w:pPr>
      <w:r w:rsidRPr="008C6E0E">
        <w:t xml:space="preserve">            </w:t>
      </w:r>
      <w:r w:rsidR="002559D9" w:rsidRPr="008C6E0E">
        <w:t xml:space="preserve">in accordance with </w:t>
      </w:r>
      <w:r w:rsidR="00E3152A" w:rsidRPr="008C6E0E">
        <w:t>the t</w:t>
      </w:r>
      <w:r w:rsidR="002559D9" w:rsidRPr="008C6E0E">
        <w:t xml:space="preserve">able </w:t>
      </w:r>
      <w:r w:rsidR="00CC4350" w:rsidRPr="008C6E0E">
        <w:t xml:space="preserve">below </w:t>
      </w:r>
      <w:r w:rsidR="002559D9" w:rsidRPr="008C6E0E">
        <w:t>and</w:t>
      </w:r>
      <w:r w:rsidR="00CC4350" w:rsidRPr="008C6E0E">
        <w:t>:</w:t>
      </w:r>
    </w:p>
    <w:p w14:paraId="3478884E" w14:textId="779510CE" w:rsidR="002559D9" w:rsidRPr="008C6E0E" w:rsidRDefault="002559D9" w:rsidP="0065608D">
      <w:pPr>
        <w:pStyle w:val="ListParagraph"/>
        <w:numPr>
          <w:ilvl w:val="0"/>
          <w:numId w:val="23"/>
        </w:numPr>
        <w:spacing w:before="120" w:after="120"/>
        <w:ind w:left="1434" w:hanging="357"/>
        <w:contextualSpacing w:val="0"/>
        <w:jc w:val="left"/>
      </w:pPr>
      <w:r w:rsidRPr="008C6E0E">
        <w:t xml:space="preserve">carried by passengers </w:t>
      </w:r>
      <w:r w:rsidR="00632635" w:rsidRPr="008C6E0E">
        <w:t>and crew</w:t>
      </w:r>
      <w:r w:rsidRPr="008C6E0E">
        <w:t xml:space="preserve"> for personal use only;</w:t>
      </w:r>
    </w:p>
    <w:p w14:paraId="3478884F" w14:textId="64F66BE1" w:rsidR="002559D9" w:rsidRPr="008C6E0E" w:rsidRDefault="002559D9" w:rsidP="0065608D">
      <w:pPr>
        <w:pStyle w:val="ListParagraph"/>
        <w:numPr>
          <w:ilvl w:val="0"/>
          <w:numId w:val="23"/>
        </w:numPr>
        <w:spacing w:before="120" w:after="120"/>
        <w:ind w:left="1434" w:hanging="357"/>
        <w:contextualSpacing w:val="0"/>
      </w:pPr>
      <w:r w:rsidRPr="008C6E0E">
        <w:t xml:space="preserve">contained in baggage that has been separated from its owner during transit (e.g. </w:t>
      </w:r>
      <w:r w:rsidR="009A48EA" w:rsidRPr="008C6E0E">
        <w:t xml:space="preserve">mishandled baggage such as </w:t>
      </w:r>
      <w:r w:rsidRPr="008C6E0E">
        <w:t>lost baggage or improperly routed baggage); or</w:t>
      </w:r>
    </w:p>
    <w:p w14:paraId="34788850" w14:textId="7BE52334" w:rsidR="002559D9" w:rsidRPr="008C6E0E" w:rsidRDefault="002559D9" w:rsidP="0065608D">
      <w:pPr>
        <w:pStyle w:val="ListParagraph"/>
        <w:numPr>
          <w:ilvl w:val="0"/>
          <w:numId w:val="23"/>
        </w:numPr>
        <w:spacing w:before="120" w:after="120"/>
        <w:ind w:left="1434" w:hanging="357"/>
        <w:contextualSpacing w:val="0"/>
      </w:pPr>
      <w:r w:rsidRPr="008C6E0E">
        <w:t xml:space="preserve">contained within items of excess baggage sent as cargo as permitted by </w:t>
      </w:r>
      <w:r w:rsidR="00CC4350" w:rsidRPr="008C6E0E">
        <w:t>9.1.3.</w:t>
      </w:r>
      <w:r w:rsidR="00A64050" w:rsidRPr="008C6E0E">
        <w:t>5</w:t>
      </w:r>
      <w:r w:rsidRPr="008C6E0E">
        <w:t>.</w:t>
      </w:r>
    </w:p>
    <w:p w14:paraId="610B57CD" w14:textId="5A11129B" w:rsidR="0065608D" w:rsidRPr="008C6E0E" w:rsidRDefault="002559D9" w:rsidP="0065608D">
      <w:pPr>
        <w:pStyle w:val="Heading3"/>
        <w:ind w:firstLine="0"/>
        <w:jc w:val="both"/>
        <w:rPr>
          <w:bCs w:val="0"/>
        </w:rPr>
      </w:pPr>
      <w:r w:rsidRPr="008C6E0E">
        <w:t xml:space="preserve">The entry in </w:t>
      </w:r>
      <w:r w:rsidR="00E3152A" w:rsidRPr="008C6E0E">
        <w:t>the t</w:t>
      </w:r>
      <w:r w:rsidRPr="008C6E0E">
        <w:t>able that most appropriately describes the item or article must be selected.</w:t>
      </w:r>
      <w:r w:rsidR="00CC4350" w:rsidRPr="008C6E0E">
        <w:t xml:space="preserve"> </w:t>
      </w:r>
      <w:r w:rsidRPr="008C6E0E">
        <w:rPr>
          <w:bCs w:val="0"/>
        </w:rPr>
        <w:t>For instance, electronic cigarettes must meet the requirements of the entry for</w:t>
      </w:r>
      <w:r w:rsidR="0065608D" w:rsidRPr="008C6E0E">
        <w:rPr>
          <w:bCs w:val="0"/>
        </w:rPr>
        <w:t xml:space="preserve"> </w:t>
      </w:r>
      <w:r w:rsidRPr="008C6E0E">
        <w:rPr>
          <w:bCs w:val="0"/>
        </w:rPr>
        <w:t>Battery-powered portable electronic smoking devices” not the entry for lithium batteries or non-spillable batteries.</w:t>
      </w:r>
    </w:p>
    <w:p w14:paraId="34788852" w14:textId="0B343F86" w:rsidR="002559D9" w:rsidRPr="008C6E0E" w:rsidRDefault="002559D9" w:rsidP="00ED61C2">
      <w:pPr>
        <w:pStyle w:val="Heading3"/>
        <w:ind w:firstLine="0"/>
        <w:jc w:val="both"/>
      </w:pPr>
      <w:r w:rsidRPr="008C6E0E">
        <w:t>An item or article that contains multiple dangerous goods must meet all applicable entries.</w:t>
      </w:r>
      <w:r w:rsidR="00CC4350" w:rsidRPr="008C6E0E">
        <w:t xml:space="preserve"> </w:t>
      </w:r>
      <w:r w:rsidRPr="008C6E0E">
        <w:t>For instance, the restrictions and conditions for entries 1) and 14) apply to an avalanche backpack</w:t>
      </w:r>
      <w:r w:rsidR="00CC4350" w:rsidRPr="008C6E0E">
        <w:t xml:space="preserve"> </w:t>
      </w:r>
      <w:r w:rsidRPr="008C6E0E">
        <w:t>that contains lithium batteries and gas cartridges.</w:t>
      </w:r>
    </w:p>
    <w:p w14:paraId="34788853" w14:textId="5C03B12E" w:rsidR="000E0CE5" w:rsidRPr="008C6E0E" w:rsidRDefault="000E0CE5" w:rsidP="000E0CE5">
      <w:pPr>
        <w:pStyle w:val="Heading3"/>
        <w:ind w:firstLine="0"/>
        <w:jc w:val="both"/>
      </w:pPr>
      <w:r w:rsidRPr="008C6E0E">
        <w:t>Active devices must meet defined standards for electromagnetic radiation to ensure that the operation of the devices does not interfere with aircraft systems.</w:t>
      </w:r>
    </w:p>
    <w:p w14:paraId="34788854" w14:textId="119DA8C3" w:rsidR="0089128A" w:rsidRPr="008C6E0E" w:rsidRDefault="6413EDB7" w:rsidP="0089128A">
      <w:pPr>
        <w:tabs>
          <w:tab w:val="left" w:pos="2520"/>
        </w:tabs>
        <w:ind w:left="720"/>
      </w:pPr>
      <w:r w:rsidRPr="008C6E0E">
        <w:t>Where an entry requires compliance with specific UN tests or Special Provisions, if considered necessary (e.g.</w:t>
      </w:r>
      <w:r w:rsidR="613A7066" w:rsidRPr="008C6E0E">
        <w:t>,</w:t>
      </w:r>
      <w:r w:rsidRPr="008C6E0E">
        <w:t xml:space="preserve"> to grant the operator’s approval for carriage), passengers should be able to confirm that the applicable requirements have been met.  For items such as batteries, the passenger should be able to obtain confirmation from the manufacturer or distributor of the item.</w:t>
      </w:r>
    </w:p>
    <w:p w14:paraId="34788855" w14:textId="77777777" w:rsidR="0089128A" w:rsidRPr="008C6E0E" w:rsidRDefault="0089128A" w:rsidP="0089128A"/>
    <w:p w14:paraId="34788856" w14:textId="2F3A7A0C" w:rsidR="00BA4B59" w:rsidRPr="008C6E0E" w:rsidRDefault="00BA4B59" w:rsidP="0042709F">
      <w:pPr>
        <w:pStyle w:val="BodyTextIndent3"/>
        <w:spacing w:after="240"/>
        <w:rPr>
          <w:rFonts w:cs="Arial"/>
          <w:sz w:val="22"/>
          <w:szCs w:val="22"/>
        </w:rPr>
      </w:pPr>
      <w:r w:rsidRPr="008C6E0E">
        <w:rPr>
          <w:rFonts w:cs="Arial"/>
          <w:b/>
          <w:bCs/>
          <w:sz w:val="22"/>
          <w:szCs w:val="22"/>
          <w:highlight w:val="yellow"/>
        </w:rPr>
        <w:t>Editorial Note 1:</w:t>
      </w:r>
      <w:r w:rsidRPr="008C6E0E">
        <w:rPr>
          <w:rFonts w:cs="Arial"/>
          <w:sz w:val="22"/>
          <w:szCs w:val="22"/>
        </w:rPr>
        <w:t xml:space="preserve"> International standards permit the carriage of the dangerous goods listed below by passengers </w:t>
      </w:r>
      <w:r w:rsidR="00B144D7" w:rsidRPr="008C6E0E">
        <w:rPr>
          <w:rFonts w:cs="Arial"/>
          <w:sz w:val="22"/>
          <w:szCs w:val="22"/>
        </w:rPr>
        <w:t xml:space="preserve">and </w:t>
      </w:r>
      <w:r w:rsidRPr="008C6E0E">
        <w:rPr>
          <w:rFonts w:cs="Arial"/>
          <w:sz w:val="22"/>
          <w:szCs w:val="22"/>
        </w:rPr>
        <w:t>crew members either as or in carry-on baggage or checked baggage or on their person. Additional restrictions implemented by countries in the interests of aviation security may, however, limit or forbid the carriage of some of these items.</w:t>
      </w:r>
    </w:p>
    <w:p w14:paraId="34788857" w14:textId="77777777" w:rsidR="00ED61C2" w:rsidRPr="008C6E0E" w:rsidRDefault="00ED61C2" w:rsidP="0042709F">
      <w:pPr>
        <w:pStyle w:val="BodyTextIndent3"/>
        <w:spacing w:after="240"/>
        <w:rPr>
          <w:rFonts w:cs="Arial"/>
          <w:sz w:val="22"/>
          <w:szCs w:val="22"/>
        </w:rPr>
      </w:pPr>
      <w:r w:rsidRPr="008C6E0E">
        <w:rPr>
          <w:b/>
          <w:bCs/>
          <w:sz w:val="22"/>
          <w:szCs w:val="22"/>
          <w:highlight w:val="yellow"/>
        </w:rPr>
        <w:t>Editorial Note</w:t>
      </w:r>
      <w:r w:rsidR="00C81FF9" w:rsidRPr="008C6E0E">
        <w:rPr>
          <w:b/>
          <w:bCs/>
          <w:sz w:val="22"/>
          <w:szCs w:val="22"/>
          <w:highlight w:val="yellow"/>
        </w:rPr>
        <w:t xml:space="preserve"> </w:t>
      </w:r>
      <w:r w:rsidR="00F8262E" w:rsidRPr="008C6E0E">
        <w:rPr>
          <w:b/>
          <w:bCs/>
          <w:sz w:val="22"/>
          <w:szCs w:val="22"/>
          <w:highlight w:val="yellow"/>
        </w:rPr>
        <w:t>2</w:t>
      </w:r>
      <w:r w:rsidRPr="008C6E0E">
        <w:rPr>
          <w:b/>
          <w:bCs/>
          <w:sz w:val="22"/>
          <w:szCs w:val="22"/>
          <w:highlight w:val="yellow"/>
        </w:rPr>
        <w:t>:</w:t>
      </w:r>
      <w:r w:rsidRPr="008C6E0E">
        <w:rPr>
          <w:rFonts w:cs="Arial"/>
          <w:sz w:val="22"/>
          <w:szCs w:val="22"/>
        </w:rPr>
        <w:t xml:space="preserve"> Certain items listed are permitted only with the operator’s approval. The operator’s policy towards the carriage of items listed as requiring operator’s approval should be established. This should include details of how passengers are expected to declare their intention to carry an item, how its proper preparation will be confirmed and how details will be passed to ground handlers (as required). If case-by-case consideration is considered appropriate for items requiring operator approval, the person or role within </w:t>
      </w:r>
      <w:r w:rsidRPr="008C6E0E">
        <w:rPr>
          <w:rFonts w:cs="Arial"/>
          <w:sz w:val="22"/>
          <w:szCs w:val="22"/>
        </w:rPr>
        <w:lastRenderedPageBreak/>
        <w:t>the operation that may grant approval for the carriage of such items and the basis upon which approvals will be granted should be stated.</w:t>
      </w:r>
    </w:p>
    <w:p w14:paraId="34788858" w14:textId="341B4CDE" w:rsidR="002559D9" w:rsidRPr="008C6E0E" w:rsidRDefault="4A50ED39" w:rsidP="00ED61C2">
      <w:pPr>
        <w:pStyle w:val="Heading3"/>
        <w:ind w:firstLine="0"/>
        <w:jc w:val="both"/>
      </w:pPr>
      <w:r w:rsidRPr="008C6E0E">
        <w:t xml:space="preserve">Baggage intended to be carried in the cabin that is placed in the cargo compartment must only contain dangerous goods permitted in checked baggage. When baggage intended as carry-on is taken by the operator and placed into the cargo compartment for carriage, the operator must confirm with the passenger that dangerous goods which are only permitted in carry-on baggage </w:t>
      </w:r>
      <w:r w:rsidR="2E0EFD22" w:rsidRPr="008C6E0E">
        <w:t>(e.g.</w:t>
      </w:r>
      <w:r w:rsidR="351DA27A" w:rsidRPr="008C6E0E">
        <w:t>,</w:t>
      </w:r>
      <w:r w:rsidR="2E0EFD22" w:rsidRPr="008C6E0E">
        <w:t xml:space="preserve"> lithium batteries, including power banks) </w:t>
      </w:r>
      <w:r w:rsidRPr="008C6E0E">
        <w:t>have been removed.</w:t>
      </w:r>
    </w:p>
    <w:p w14:paraId="38EFAC39" w14:textId="77777777" w:rsidR="00C109B8" w:rsidRPr="008C6E0E" w:rsidRDefault="00CC4350" w:rsidP="004968FA">
      <w:pPr>
        <w:ind w:left="720"/>
        <w:rPr>
          <w:rFonts w:cs="Arial"/>
          <w:szCs w:val="22"/>
        </w:rPr>
      </w:pPr>
      <w:r w:rsidRPr="008C6E0E">
        <w:rPr>
          <w:rFonts w:cs="Arial"/>
          <w:b/>
          <w:szCs w:val="22"/>
          <w:highlight w:val="yellow"/>
        </w:rPr>
        <w:t>Editorial Note</w:t>
      </w:r>
      <w:r w:rsidR="00C81FF9" w:rsidRPr="008C6E0E">
        <w:rPr>
          <w:rFonts w:cs="Arial"/>
          <w:b/>
          <w:szCs w:val="22"/>
          <w:highlight w:val="yellow"/>
        </w:rPr>
        <w:t xml:space="preserve"> </w:t>
      </w:r>
      <w:r w:rsidR="00F8262E" w:rsidRPr="008C6E0E">
        <w:rPr>
          <w:rFonts w:cs="Arial"/>
          <w:b/>
          <w:szCs w:val="22"/>
          <w:highlight w:val="yellow"/>
        </w:rPr>
        <w:t>3</w:t>
      </w:r>
      <w:r w:rsidRPr="008C6E0E">
        <w:rPr>
          <w:rFonts w:cs="Arial"/>
          <w:b/>
          <w:szCs w:val="22"/>
          <w:highlight w:val="yellow"/>
        </w:rPr>
        <w:t>:</w:t>
      </w:r>
      <w:r w:rsidRPr="008C6E0E">
        <w:rPr>
          <w:rFonts w:cs="Arial"/>
          <w:szCs w:val="22"/>
        </w:rPr>
        <w:t xml:space="preserve"> </w:t>
      </w:r>
      <w:r w:rsidR="00F809EB" w:rsidRPr="008C6E0E">
        <w:rPr>
          <w:rFonts w:cs="Arial"/>
          <w:szCs w:val="22"/>
        </w:rPr>
        <w:t>Operators that allow cabin baggage to be transferred to the cargo compartment should describe the means of obtaining</w:t>
      </w:r>
      <w:r w:rsidR="00D31981" w:rsidRPr="008C6E0E">
        <w:rPr>
          <w:rFonts w:cs="Arial"/>
          <w:szCs w:val="22"/>
        </w:rPr>
        <w:t xml:space="preserve"> the </w:t>
      </w:r>
      <w:r w:rsidR="00F809EB" w:rsidRPr="008C6E0E">
        <w:rPr>
          <w:rFonts w:cs="Arial"/>
          <w:szCs w:val="22"/>
        </w:rPr>
        <w:t>confirmations from passengers.</w:t>
      </w:r>
    </w:p>
    <w:p w14:paraId="3BDD63A9" w14:textId="77777777" w:rsidR="000C26ED" w:rsidRPr="008C6E0E" w:rsidRDefault="000C26ED" w:rsidP="004968FA">
      <w:pPr>
        <w:ind w:left="720"/>
        <w:rPr>
          <w:rFonts w:cs="Arial"/>
          <w:szCs w:val="22"/>
        </w:rPr>
      </w:pPr>
    </w:p>
    <w:p w14:paraId="3478885A" w14:textId="779B7002" w:rsidR="004968FA" w:rsidRPr="008C6E0E" w:rsidRDefault="000E0CE5" w:rsidP="004968FA">
      <w:pPr>
        <w:ind w:left="720"/>
        <w:rPr>
          <w:iCs/>
        </w:rPr>
      </w:pPr>
      <w:r w:rsidRPr="008C6E0E">
        <w:rPr>
          <w:b/>
          <w:bCs/>
        </w:rPr>
        <w:t xml:space="preserve">Note 1: </w:t>
      </w:r>
      <w:r w:rsidRPr="008C6E0E">
        <w:rPr>
          <w:iCs/>
        </w:rPr>
        <w:t xml:space="preserve">The following dangerous goods may be commonly carried by passengers </w:t>
      </w:r>
      <w:r w:rsidR="00A17872" w:rsidRPr="008C6E0E">
        <w:rPr>
          <w:iCs/>
        </w:rPr>
        <w:t xml:space="preserve">and crew </w:t>
      </w:r>
      <w:r w:rsidRPr="008C6E0E">
        <w:rPr>
          <w:iCs/>
        </w:rPr>
        <w:t>on other modes of transport, however, they are prohibited either as or in carry-on baggage or checked baggage:</w:t>
      </w:r>
    </w:p>
    <w:p w14:paraId="3478885B" w14:textId="77777777" w:rsidR="004968FA" w:rsidRPr="008C6E0E" w:rsidRDefault="000E0CE5" w:rsidP="0065608D">
      <w:pPr>
        <w:pStyle w:val="ListParagraph"/>
        <w:numPr>
          <w:ilvl w:val="0"/>
          <w:numId w:val="13"/>
        </w:numPr>
        <w:spacing w:before="120" w:after="120"/>
        <w:contextualSpacing w:val="0"/>
      </w:pPr>
      <w:r w:rsidRPr="008C6E0E">
        <w:t>personal medical oxygen devices that utilize liquid oxygen;</w:t>
      </w:r>
    </w:p>
    <w:p w14:paraId="3478885C" w14:textId="77777777" w:rsidR="004968FA" w:rsidRPr="008C6E0E" w:rsidRDefault="000E0CE5" w:rsidP="0065608D">
      <w:pPr>
        <w:pStyle w:val="ListParagraph"/>
        <w:numPr>
          <w:ilvl w:val="0"/>
          <w:numId w:val="13"/>
        </w:numPr>
        <w:spacing w:before="120" w:after="120"/>
        <w:contextualSpacing w:val="0"/>
      </w:pPr>
      <w:r w:rsidRPr="008C6E0E">
        <w:t>electroshock weapons (e.g. tasers) containing dangerous goods such as explosives, compressed gases, lithium batteries, etc.;</w:t>
      </w:r>
    </w:p>
    <w:p w14:paraId="3478885D" w14:textId="77777777" w:rsidR="004968FA" w:rsidRPr="008C6E0E" w:rsidRDefault="000E0CE5" w:rsidP="0065608D">
      <w:pPr>
        <w:pStyle w:val="ListParagraph"/>
        <w:numPr>
          <w:ilvl w:val="0"/>
          <w:numId w:val="13"/>
        </w:numPr>
        <w:spacing w:before="120" w:after="120"/>
        <w:contextualSpacing w:val="0"/>
      </w:pPr>
      <w:r w:rsidRPr="008C6E0E">
        <w:t>“</w:t>
      </w:r>
      <w:proofErr w:type="gramStart"/>
      <w:r w:rsidRPr="008C6E0E">
        <w:t>strike</w:t>
      </w:r>
      <w:proofErr w:type="gramEnd"/>
      <w:r w:rsidRPr="008C6E0E">
        <w:t xml:space="preserve"> anywhere” matches;</w:t>
      </w:r>
    </w:p>
    <w:p w14:paraId="3478885E" w14:textId="77777777" w:rsidR="004968FA" w:rsidRPr="008C6E0E" w:rsidRDefault="000E0CE5" w:rsidP="0065608D">
      <w:pPr>
        <w:pStyle w:val="ListParagraph"/>
        <w:numPr>
          <w:ilvl w:val="0"/>
          <w:numId w:val="13"/>
        </w:numPr>
        <w:spacing w:before="120" w:after="120"/>
        <w:contextualSpacing w:val="0"/>
      </w:pPr>
      <w:r w:rsidRPr="008C6E0E">
        <w:t xml:space="preserve"> lighter fuel and lighter refills;</w:t>
      </w:r>
    </w:p>
    <w:p w14:paraId="3478885F" w14:textId="77777777" w:rsidR="004968FA" w:rsidRPr="008C6E0E" w:rsidRDefault="000E0CE5" w:rsidP="0065608D">
      <w:pPr>
        <w:pStyle w:val="ListParagraph"/>
        <w:numPr>
          <w:ilvl w:val="0"/>
          <w:numId w:val="13"/>
        </w:numPr>
        <w:spacing w:before="120" w:after="120"/>
        <w:contextualSpacing w:val="0"/>
      </w:pPr>
      <w:r w:rsidRPr="008C6E0E">
        <w:t>premixing burner lighter without a means of protection against unintentional activation; and</w:t>
      </w:r>
    </w:p>
    <w:p w14:paraId="34788860" w14:textId="77777777" w:rsidR="000E0CE5" w:rsidRPr="008C6E0E" w:rsidRDefault="000E0CE5" w:rsidP="0065608D">
      <w:pPr>
        <w:pStyle w:val="ListParagraph"/>
        <w:numPr>
          <w:ilvl w:val="0"/>
          <w:numId w:val="13"/>
        </w:numPr>
        <w:spacing w:before="120" w:after="120"/>
        <w:contextualSpacing w:val="0"/>
      </w:pPr>
      <w:r w:rsidRPr="008C6E0E">
        <w:t>battery-powered lighters powered by a lithium ion or lithium metal battery (e.g. laser plasma lighters, tesla coil lighters, flux lighters, arc lighters and double arc lighters) without a safety cap or means of protection against unintentional activation.</w:t>
      </w:r>
    </w:p>
    <w:p w14:paraId="34788861" w14:textId="6D1AF358" w:rsidR="000E0CE5" w:rsidRPr="008C6E0E" w:rsidRDefault="000E0CE5" w:rsidP="000E0CE5">
      <w:pPr>
        <w:ind w:left="720" w:hanging="720"/>
        <w:rPr>
          <w:iCs/>
          <w:szCs w:val="22"/>
        </w:rPr>
      </w:pPr>
      <w:r w:rsidRPr="008C6E0E">
        <w:rPr>
          <w:i/>
          <w:iCs/>
        </w:rPr>
        <w:tab/>
      </w:r>
      <w:r w:rsidRPr="008C6E0E">
        <w:rPr>
          <w:b/>
          <w:bCs/>
        </w:rPr>
        <w:t>Note 2</w:t>
      </w:r>
      <w:r w:rsidRPr="008C6E0E">
        <w:rPr>
          <w:i/>
          <w:iCs/>
        </w:rPr>
        <w:t xml:space="preserve">: </w:t>
      </w:r>
      <w:r w:rsidRPr="008C6E0E">
        <w:rPr>
          <w:iCs/>
          <w:szCs w:val="22"/>
        </w:rPr>
        <w:t xml:space="preserve">Exceptions found in the </w:t>
      </w:r>
      <w:r w:rsidR="00E3152A" w:rsidRPr="008C6E0E">
        <w:rPr>
          <w:iCs/>
          <w:szCs w:val="22"/>
        </w:rPr>
        <w:t xml:space="preserve">Technical </w:t>
      </w:r>
      <w:r w:rsidRPr="008C6E0E">
        <w:rPr>
          <w:iCs/>
          <w:szCs w:val="22"/>
        </w:rPr>
        <w:t xml:space="preserve">Instructions from the restrictions on carriage by passengers and crew (e.g. by application of a Special Provision) are </w:t>
      </w:r>
      <w:r w:rsidR="00B5288C" w:rsidRPr="008C6E0E">
        <w:rPr>
          <w:iCs/>
          <w:szCs w:val="22"/>
        </w:rPr>
        <w:t xml:space="preserve">not </w:t>
      </w:r>
      <w:r w:rsidRPr="008C6E0E">
        <w:rPr>
          <w:iCs/>
          <w:szCs w:val="22"/>
        </w:rPr>
        <w:t xml:space="preserve">reproduced in </w:t>
      </w:r>
      <w:r w:rsidR="00E3152A" w:rsidRPr="008C6E0E">
        <w:rPr>
          <w:iCs/>
          <w:szCs w:val="22"/>
        </w:rPr>
        <w:t>the tables below</w:t>
      </w:r>
      <w:r w:rsidRPr="008C6E0E">
        <w:rPr>
          <w:iCs/>
          <w:szCs w:val="22"/>
        </w:rPr>
        <w:t>. The following dangerous goods are not subject to the</w:t>
      </w:r>
      <w:r w:rsidR="00E3152A" w:rsidRPr="008C6E0E">
        <w:rPr>
          <w:iCs/>
          <w:szCs w:val="22"/>
        </w:rPr>
        <w:t xml:space="preserve"> Technical </w:t>
      </w:r>
      <w:r w:rsidRPr="008C6E0E">
        <w:rPr>
          <w:iCs/>
          <w:szCs w:val="22"/>
        </w:rPr>
        <w:t>Instructions:</w:t>
      </w:r>
    </w:p>
    <w:p w14:paraId="34788862" w14:textId="77777777" w:rsidR="000E0CE5" w:rsidRPr="008C6E0E" w:rsidRDefault="000E0CE5" w:rsidP="000E0CE5">
      <w:pPr>
        <w:rPr>
          <w:iCs/>
          <w:szCs w:val="22"/>
        </w:rPr>
      </w:pPr>
    </w:p>
    <w:p w14:paraId="34788863" w14:textId="77777777" w:rsidR="000E0CE5" w:rsidRPr="008C6E0E" w:rsidRDefault="000E0CE5" w:rsidP="0065608D">
      <w:pPr>
        <w:pStyle w:val="Heading3"/>
        <w:numPr>
          <w:ilvl w:val="0"/>
          <w:numId w:val="11"/>
        </w:numPr>
        <w:spacing w:after="0"/>
        <w:jc w:val="both"/>
      </w:pPr>
      <w:proofErr w:type="gramStart"/>
      <w:r w:rsidRPr="008C6E0E">
        <w:t>Radio-pharmaceuticals</w:t>
      </w:r>
      <w:proofErr w:type="gramEnd"/>
      <w:r w:rsidRPr="008C6E0E">
        <w:t xml:space="preserve"> contained within the body of a person as the result of medical treatment; and</w:t>
      </w:r>
    </w:p>
    <w:p w14:paraId="34788864" w14:textId="77777777" w:rsidR="000E0CE5" w:rsidRPr="008C6E0E" w:rsidRDefault="000E0CE5" w:rsidP="0065608D">
      <w:pPr>
        <w:pStyle w:val="Heading3"/>
        <w:numPr>
          <w:ilvl w:val="0"/>
          <w:numId w:val="11"/>
        </w:numPr>
        <w:jc w:val="both"/>
      </w:pPr>
      <w:r w:rsidRPr="008C6E0E">
        <w:t xml:space="preserve">Energy efficient lamps when in retail packaging and intended for personal or home use </w:t>
      </w:r>
    </w:p>
    <w:p w14:paraId="34788865" w14:textId="77777777" w:rsidR="00EB0566" w:rsidRPr="008C6E0E" w:rsidRDefault="00A37A12" w:rsidP="000E0CE5">
      <w:pPr>
        <w:pStyle w:val="BodyText"/>
        <w:spacing w:after="240"/>
        <w:ind w:left="720"/>
        <w:rPr>
          <w:rFonts w:cs="Times New Roman"/>
          <w:iCs/>
          <w:sz w:val="22"/>
          <w:szCs w:val="22"/>
        </w:rPr>
      </w:pPr>
      <w:r w:rsidRPr="008C6E0E">
        <w:rPr>
          <w:rFonts w:cs="Times New Roman"/>
          <w:b/>
          <w:iCs/>
          <w:sz w:val="22"/>
          <w:szCs w:val="22"/>
        </w:rPr>
        <w:t xml:space="preserve">Note 3: </w:t>
      </w:r>
      <w:r w:rsidR="004968FA" w:rsidRPr="008C6E0E">
        <w:rPr>
          <w:rFonts w:cs="Times New Roman"/>
          <w:iCs/>
          <w:sz w:val="22"/>
          <w:szCs w:val="22"/>
        </w:rPr>
        <w:t>Air Cylinders for purposes such as scuba diving</w:t>
      </w:r>
      <w:r w:rsidR="004968FA" w:rsidRPr="008C6E0E">
        <w:rPr>
          <w:rFonts w:cs="Times New Roman"/>
          <w:b/>
          <w:iCs/>
          <w:sz w:val="22"/>
          <w:szCs w:val="22"/>
        </w:rPr>
        <w:t>:</w:t>
      </w:r>
      <w:r w:rsidR="004968FA" w:rsidRPr="008C6E0E">
        <w:rPr>
          <w:rFonts w:cs="Times New Roman"/>
          <w:iCs/>
          <w:sz w:val="22"/>
          <w:szCs w:val="22"/>
        </w:rPr>
        <w:t xml:space="preserve"> i</w:t>
      </w:r>
      <w:r w:rsidR="000E0CE5" w:rsidRPr="008C6E0E">
        <w:rPr>
          <w:rFonts w:cs="Times New Roman"/>
          <w:iCs/>
          <w:sz w:val="22"/>
          <w:szCs w:val="22"/>
        </w:rPr>
        <w:t xml:space="preserve">f </w:t>
      </w:r>
      <w:r w:rsidR="004968FA" w:rsidRPr="008C6E0E">
        <w:rPr>
          <w:rFonts w:cs="Times New Roman"/>
          <w:iCs/>
          <w:sz w:val="22"/>
          <w:szCs w:val="22"/>
        </w:rPr>
        <w:t xml:space="preserve">empty or </w:t>
      </w:r>
      <w:r w:rsidR="000E0CE5" w:rsidRPr="008C6E0E">
        <w:rPr>
          <w:rFonts w:cs="Times New Roman"/>
          <w:iCs/>
          <w:sz w:val="22"/>
          <w:szCs w:val="22"/>
        </w:rPr>
        <w:t xml:space="preserve">at a pressure less than 200 kPa at 20° (2 Bar or 29 PSI) air cylinders are not classified as dangerous goods so </w:t>
      </w:r>
      <w:r w:rsidR="004968FA" w:rsidRPr="008C6E0E">
        <w:rPr>
          <w:rFonts w:cs="Times New Roman"/>
          <w:iCs/>
          <w:sz w:val="22"/>
          <w:szCs w:val="22"/>
        </w:rPr>
        <w:t xml:space="preserve">are permitted for carriage </w:t>
      </w:r>
      <w:r w:rsidR="000E0CE5" w:rsidRPr="008C6E0E">
        <w:rPr>
          <w:rFonts w:cs="Times New Roman"/>
          <w:iCs/>
          <w:sz w:val="22"/>
          <w:szCs w:val="22"/>
        </w:rPr>
        <w:t>by passenger or crew.</w:t>
      </w:r>
    </w:p>
    <w:p w14:paraId="1EC0E085" w14:textId="77777777" w:rsidR="00734781" w:rsidRPr="008C6E0E" w:rsidRDefault="00734781" w:rsidP="00734781">
      <w:pPr>
        <w:overflowPunct/>
        <w:autoSpaceDE/>
        <w:autoSpaceDN/>
        <w:adjustRightInd/>
        <w:spacing w:after="160" w:line="259" w:lineRule="auto"/>
        <w:jc w:val="left"/>
        <w:textAlignment w:val="auto"/>
        <w:rPr>
          <w:rFonts w:eastAsia="Calibri" w:cs="Arial"/>
          <w:b/>
          <w:bCs/>
          <w:szCs w:val="22"/>
        </w:rPr>
      </w:pPr>
      <w:r w:rsidRPr="008C6E0E">
        <w:rPr>
          <w:rFonts w:eastAsia="Calibri" w:cs="Arial"/>
          <w:b/>
          <w:bCs/>
          <w:szCs w:val="22"/>
        </w:rPr>
        <w:t>9.1.5.2 Loading of Battery-Powered Mobility Aids carried under the Provisions of Part 8</w:t>
      </w:r>
    </w:p>
    <w:p w14:paraId="68720982" w14:textId="5930A29A" w:rsidR="00734781" w:rsidRPr="008C6E0E" w:rsidRDefault="00734781" w:rsidP="00734781">
      <w:pPr>
        <w:overflowPunct/>
        <w:autoSpaceDE/>
        <w:autoSpaceDN/>
        <w:adjustRightInd/>
        <w:spacing w:after="160" w:line="259" w:lineRule="auto"/>
        <w:jc w:val="left"/>
        <w:textAlignment w:val="auto"/>
        <w:rPr>
          <w:rFonts w:eastAsia="Calibri" w:cs="Arial"/>
          <w:b/>
          <w:bCs/>
          <w:szCs w:val="22"/>
        </w:rPr>
      </w:pPr>
      <w:r w:rsidRPr="008C6E0E">
        <w:rPr>
          <w:rFonts w:eastAsia="Calibri" w:cs="Arial"/>
          <w:b/>
          <w:bCs/>
          <w:szCs w:val="22"/>
        </w:rPr>
        <w:t>9.1.5.</w:t>
      </w:r>
      <w:r w:rsidR="00E061DD" w:rsidRPr="008C6E0E">
        <w:rPr>
          <w:rFonts w:eastAsia="Calibri" w:cs="Arial"/>
          <w:b/>
          <w:bCs/>
          <w:szCs w:val="22"/>
        </w:rPr>
        <w:t>2.1</w:t>
      </w:r>
      <w:r w:rsidRPr="008C6E0E">
        <w:rPr>
          <w:rFonts w:eastAsia="Calibri" w:cs="Arial"/>
          <w:b/>
          <w:bCs/>
          <w:szCs w:val="22"/>
        </w:rPr>
        <w:t xml:space="preserve"> Loading of mobility aids powered by non-spillable wet batteries or batteries which comply with Special Provision A123 or A199</w:t>
      </w:r>
    </w:p>
    <w:p w14:paraId="79E3AD18" w14:textId="40812D5E" w:rsidR="00734781" w:rsidRPr="008C6E0E" w:rsidRDefault="00E26078"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 xml:space="preserve">The </w:t>
      </w:r>
      <w:r w:rsidR="00734781" w:rsidRPr="008C6E0E">
        <w:rPr>
          <w:rFonts w:eastAsia="Calibri" w:cs="Arial"/>
          <w:szCs w:val="22"/>
        </w:rPr>
        <w:t xml:space="preserve">operator must secure, by use of straps, tie-downs or other restraint devices, a battery-powered mobility aid with installed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00734781" w:rsidRPr="008C6E0E">
        <w:rPr>
          <w:rFonts w:eastAsia="Calibri" w:cs="Arial"/>
          <w:szCs w:val="22"/>
        </w:rPr>
        <w:t xml:space="preserve">. The mobility aid, the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00734781" w:rsidRPr="008C6E0E">
        <w:rPr>
          <w:rFonts w:eastAsia="Calibri" w:cs="Arial"/>
          <w:szCs w:val="22"/>
        </w:rPr>
        <w:t>, electrical cabling and controls must be protected from damage including by the movement of baggage, mail or cargo.</w:t>
      </w:r>
    </w:p>
    <w:p w14:paraId="2E746F00" w14:textId="192FF6B2" w:rsidR="00734781" w:rsidRPr="008C6E0E" w:rsidRDefault="00E26078" w:rsidP="00734781">
      <w:pPr>
        <w:overflowPunct/>
        <w:autoSpaceDE/>
        <w:autoSpaceDN/>
        <w:adjustRightInd/>
        <w:spacing w:before="120" w:after="160" w:line="259" w:lineRule="auto"/>
        <w:ind w:left="720"/>
        <w:jc w:val="left"/>
        <w:textAlignment w:val="auto"/>
        <w:rPr>
          <w:rFonts w:eastAsia="Calibri" w:cs="Arial"/>
          <w:szCs w:val="22"/>
        </w:rPr>
      </w:pPr>
      <w:r w:rsidRPr="008C6E0E">
        <w:rPr>
          <w:rFonts w:eastAsia="Calibri" w:cs="Arial"/>
          <w:szCs w:val="22"/>
        </w:rPr>
        <w:t xml:space="preserve">The </w:t>
      </w:r>
      <w:r w:rsidR="00734781" w:rsidRPr="008C6E0E">
        <w:rPr>
          <w:rFonts w:eastAsia="Calibri" w:cs="Arial"/>
          <w:szCs w:val="22"/>
        </w:rPr>
        <w:t>operator must verify that:</w:t>
      </w:r>
    </w:p>
    <w:p w14:paraId="43D32173" w14:textId="36B6458B" w:rsidR="00734781" w:rsidRPr="008C6E0E" w:rsidRDefault="00734781" w:rsidP="0065608D">
      <w:pPr>
        <w:numPr>
          <w:ilvl w:val="0"/>
          <w:numId w:val="29"/>
        </w:numPr>
        <w:overflowPunct/>
        <w:autoSpaceDE/>
        <w:autoSpaceDN/>
        <w:adjustRightInd/>
        <w:spacing w:before="120" w:after="160" w:line="259" w:lineRule="auto"/>
        <w:ind w:left="1440" w:hanging="357"/>
        <w:jc w:val="left"/>
        <w:textAlignment w:val="auto"/>
        <w:rPr>
          <w:rFonts w:eastAsia="Calibri" w:cs="Arial"/>
          <w:szCs w:val="22"/>
        </w:rPr>
      </w:pPr>
      <w:r w:rsidRPr="008C6E0E">
        <w:rPr>
          <w:rFonts w:eastAsia="Calibri" w:cs="Arial"/>
          <w:szCs w:val="22"/>
        </w:rPr>
        <w:lastRenderedPageBreak/>
        <w:t xml:space="preserve">the passenger has confirmed that the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is:</w:t>
      </w:r>
    </w:p>
    <w:p w14:paraId="15B71970" w14:textId="77777777" w:rsidR="00734781" w:rsidRPr="008C6E0E" w:rsidRDefault="00734781" w:rsidP="0065608D">
      <w:pPr>
        <w:numPr>
          <w:ilvl w:val="0"/>
          <w:numId w:val="31"/>
        </w:numPr>
        <w:overflowPunct/>
        <w:autoSpaceDE/>
        <w:autoSpaceDN/>
        <w:adjustRightInd/>
        <w:spacing w:before="120" w:after="160" w:line="259" w:lineRule="auto"/>
        <w:ind w:left="2160" w:hanging="357"/>
        <w:jc w:val="left"/>
        <w:textAlignment w:val="auto"/>
        <w:rPr>
          <w:rFonts w:eastAsia="Calibri" w:cs="Arial"/>
          <w:szCs w:val="22"/>
        </w:rPr>
      </w:pPr>
      <w:r w:rsidRPr="008C6E0E">
        <w:rPr>
          <w:rFonts w:eastAsia="Calibri" w:cs="Arial"/>
          <w:szCs w:val="22"/>
        </w:rPr>
        <w:t>a non-spillable wet battery that complies with Special Provision A67;</w:t>
      </w:r>
    </w:p>
    <w:p w14:paraId="2C579D4E" w14:textId="77777777" w:rsidR="00734781" w:rsidRPr="008C6E0E" w:rsidRDefault="00734781" w:rsidP="0065608D">
      <w:pPr>
        <w:numPr>
          <w:ilvl w:val="0"/>
          <w:numId w:val="31"/>
        </w:numPr>
        <w:overflowPunct/>
        <w:autoSpaceDE/>
        <w:autoSpaceDN/>
        <w:adjustRightInd/>
        <w:spacing w:before="120" w:after="160" w:line="259" w:lineRule="auto"/>
        <w:ind w:left="2160" w:hanging="357"/>
        <w:jc w:val="left"/>
        <w:textAlignment w:val="auto"/>
        <w:rPr>
          <w:rFonts w:eastAsia="Calibri" w:cs="Arial"/>
          <w:szCs w:val="22"/>
        </w:rPr>
      </w:pPr>
      <w:r w:rsidRPr="008C6E0E">
        <w:rPr>
          <w:rFonts w:eastAsia="Calibri" w:cs="Arial"/>
          <w:szCs w:val="22"/>
        </w:rPr>
        <w:t>a dry battery that complies with Special Provision A123; or</w:t>
      </w:r>
    </w:p>
    <w:p w14:paraId="383A74FB" w14:textId="77777777" w:rsidR="00734781" w:rsidRPr="008C6E0E" w:rsidRDefault="00734781" w:rsidP="0065608D">
      <w:pPr>
        <w:numPr>
          <w:ilvl w:val="0"/>
          <w:numId w:val="31"/>
        </w:numPr>
        <w:overflowPunct/>
        <w:autoSpaceDE/>
        <w:autoSpaceDN/>
        <w:adjustRightInd/>
        <w:spacing w:before="120" w:after="160" w:line="259" w:lineRule="auto"/>
        <w:ind w:left="2160" w:hanging="357"/>
        <w:jc w:val="left"/>
        <w:textAlignment w:val="auto"/>
        <w:rPr>
          <w:rFonts w:eastAsia="Calibri" w:cs="Arial"/>
          <w:szCs w:val="22"/>
        </w:rPr>
      </w:pPr>
      <w:r w:rsidRPr="008C6E0E">
        <w:rPr>
          <w:rFonts w:eastAsia="Calibri" w:cs="Arial"/>
          <w:szCs w:val="22"/>
        </w:rPr>
        <w:t>a nickel-metal hydride battery that complies with Special Provision A199.</w:t>
      </w:r>
    </w:p>
    <w:p w14:paraId="35A68B24" w14:textId="77777777" w:rsidR="00734781" w:rsidRPr="008C6E0E" w:rsidRDefault="00734781" w:rsidP="0065608D">
      <w:pPr>
        <w:numPr>
          <w:ilvl w:val="0"/>
          <w:numId w:val="29"/>
        </w:numPr>
        <w:overflowPunct/>
        <w:autoSpaceDE/>
        <w:autoSpaceDN/>
        <w:adjustRightInd/>
        <w:spacing w:before="120" w:after="160" w:line="259" w:lineRule="auto"/>
        <w:ind w:left="1440" w:hanging="357"/>
        <w:jc w:val="left"/>
        <w:textAlignment w:val="auto"/>
        <w:rPr>
          <w:rFonts w:eastAsia="Calibri" w:cs="Arial"/>
          <w:szCs w:val="22"/>
        </w:rPr>
      </w:pPr>
      <w:r w:rsidRPr="008C6E0E">
        <w:rPr>
          <w:rFonts w:eastAsia="Calibri" w:cs="Arial"/>
          <w:szCs w:val="22"/>
        </w:rPr>
        <w:t>the battery terminals are protected from short circuits (e.g. by being enclosed within a battery container);</w:t>
      </w:r>
    </w:p>
    <w:p w14:paraId="5134A245" w14:textId="0996A989" w:rsidR="00734781" w:rsidRPr="008C6E0E" w:rsidRDefault="00734781" w:rsidP="0065608D">
      <w:pPr>
        <w:numPr>
          <w:ilvl w:val="0"/>
          <w:numId w:val="29"/>
        </w:numPr>
        <w:overflowPunct/>
        <w:autoSpaceDE/>
        <w:autoSpaceDN/>
        <w:adjustRightInd/>
        <w:spacing w:before="120" w:after="160" w:line="259" w:lineRule="auto"/>
        <w:ind w:left="1440" w:hanging="357"/>
        <w:jc w:val="left"/>
        <w:textAlignment w:val="auto"/>
        <w:rPr>
          <w:rFonts w:eastAsia="Calibri" w:cs="Arial"/>
          <w:szCs w:val="22"/>
        </w:rPr>
      </w:pPr>
      <w:r w:rsidRPr="008C6E0E">
        <w:rPr>
          <w:rFonts w:eastAsia="Calibri" w:cs="Arial"/>
          <w:szCs w:val="22"/>
        </w:rPr>
        <w:t xml:space="preserve">the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is either:</w:t>
      </w:r>
    </w:p>
    <w:p w14:paraId="6B4201C3" w14:textId="73F29D8C" w:rsidR="00734781" w:rsidRPr="008C6E0E" w:rsidRDefault="00734781" w:rsidP="00E114BC">
      <w:pPr>
        <w:numPr>
          <w:ilvl w:val="1"/>
          <w:numId w:val="30"/>
        </w:numPr>
        <w:overflowPunct/>
        <w:autoSpaceDE/>
        <w:autoSpaceDN/>
        <w:adjustRightInd/>
        <w:spacing w:line="259" w:lineRule="auto"/>
        <w:ind w:left="2160" w:hanging="357"/>
        <w:jc w:val="left"/>
        <w:textAlignment w:val="auto"/>
        <w:rPr>
          <w:rFonts w:eastAsia="Calibri" w:cs="Arial"/>
          <w:szCs w:val="22"/>
        </w:rPr>
      </w:pPr>
      <w:r w:rsidRPr="008C6E0E">
        <w:rPr>
          <w:rFonts w:eastAsia="Calibri" w:cs="Arial"/>
          <w:szCs w:val="22"/>
        </w:rPr>
        <w:t>securely attached to the mobility aid and the electrical circuits are isolated following the manufacturer</w:t>
      </w:r>
      <w:r w:rsidR="008C4A2A" w:rsidRPr="008C6E0E">
        <w:rPr>
          <w:rFonts w:eastAsia="Calibri" w:cs="Arial"/>
          <w:szCs w:val="22"/>
        </w:rPr>
        <w:t>’</w:t>
      </w:r>
      <w:r w:rsidRPr="008C6E0E">
        <w:rPr>
          <w:rFonts w:eastAsia="Calibri" w:cs="Arial"/>
          <w:szCs w:val="22"/>
        </w:rPr>
        <w:t>s instructions;</w:t>
      </w:r>
    </w:p>
    <w:p w14:paraId="5E4A87BB" w14:textId="77777777" w:rsidR="00734781" w:rsidRPr="008C6E0E" w:rsidRDefault="00734781" w:rsidP="00E114BC">
      <w:pPr>
        <w:overflowPunct/>
        <w:autoSpaceDE/>
        <w:autoSpaceDN/>
        <w:adjustRightInd/>
        <w:spacing w:line="259" w:lineRule="auto"/>
        <w:ind w:left="720" w:firstLine="720"/>
        <w:jc w:val="left"/>
        <w:textAlignment w:val="auto"/>
        <w:rPr>
          <w:rFonts w:eastAsia="Calibri" w:cs="Arial"/>
          <w:szCs w:val="22"/>
        </w:rPr>
      </w:pPr>
      <w:r w:rsidRPr="008C6E0E">
        <w:rPr>
          <w:rFonts w:eastAsia="Calibri" w:cs="Arial"/>
          <w:szCs w:val="22"/>
        </w:rPr>
        <w:t>or</w:t>
      </w:r>
    </w:p>
    <w:p w14:paraId="6C45EE5E" w14:textId="3D92E737" w:rsidR="00734781" w:rsidRPr="008C6E0E" w:rsidRDefault="00734781" w:rsidP="0065608D">
      <w:pPr>
        <w:numPr>
          <w:ilvl w:val="1"/>
          <w:numId w:val="30"/>
        </w:numPr>
        <w:overflowPunct/>
        <w:autoSpaceDE/>
        <w:autoSpaceDN/>
        <w:adjustRightInd/>
        <w:spacing w:before="120" w:after="120" w:line="259" w:lineRule="auto"/>
        <w:ind w:left="2160"/>
        <w:jc w:val="left"/>
        <w:textAlignment w:val="auto"/>
        <w:rPr>
          <w:rFonts w:eastAsia="Calibri" w:cs="Arial"/>
          <w:szCs w:val="22"/>
        </w:rPr>
      </w:pPr>
      <w:r w:rsidRPr="008C6E0E">
        <w:rPr>
          <w:rFonts w:eastAsia="Calibri" w:cs="Arial"/>
          <w:szCs w:val="22"/>
        </w:rPr>
        <w:t>removed by the user, if the mobility aid is specifically designed to allow it to be, following the manufacturer</w:t>
      </w:r>
      <w:r w:rsidR="008C4A2A" w:rsidRPr="008C6E0E">
        <w:rPr>
          <w:rFonts w:eastAsia="Calibri" w:cs="Arial"/>
          <w:szCs w:val="22"/>
        </w:rPr>
        <w:t>’</w:t>
      </w:r>
      <w:r w:rsidRPr="008C6E0E">
        <w:rPr>
          <w:rFonts w:eastAsia="Calibri" w:cs="Arial"/>
          <w:szCs w:val="22"/>
        </w:rPr>
        <w:t>s instructions.</w:t>
      </w:r>
    </w:p>
    <w:p w14:paraId="51D67965" w14:textId="77777777" w:rsidR="00734781" w:rsidRPr="008C6E0E" w:rsidRDefault="00734781" w:rsidP="0065608D">
      <w:pPr>
        <w:numPr>
          <w:ilvl w:val="0"/>
          <w:numId w:val="29"/>
        </w:numPr>
        <w:overflowPunct/>
        <w:autoSpaceDE/>
        <w:autoSpaceDN/>
        <w:adjustRightInd/>
        <w:spacing w:before="120" w:after="160" w:line="259" w:lineRule="auto"/>
        <w:ind w:left="1440"/>
        <w:jc w:val="left"/>
        <w:textAlignment w:val="auto"/>
        <w:rPr>
          <w:rFonts w:eastAsia="Calibri" w:cs="Arial"/>
          <w:szCs w:val="22"/>
        </w:rPr>
      </w:pPr>
      <w:r w:rsidRPr="008C6E0E">
        <w:rPr>
          <w:rFonts w:eastAsia="Calibri" w:cs="Arial"/>
          <w:szCs w:val="22"/>
        </w:rPr>
        <w:t>a maximum of one non-spillable wet spare battery is carried per passenger.</w:t>
      </w:r>
    </w:p>
    <w:p w14:paraId="7A7C4AF0" w14:textId="47BCFD6D" w:rsidR="00734781" w:rsidRPr="008C6E0E" w:rsidRDefault="00E26078"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 xml:space="preserve">The </w:t>
      </w:r>
      <w:r w:rsidR="00734781" w:rsidRPr="008C6E0E">
        <w:rPr>
          <w:rFonts w:eastAsia="Calibri" w:cs="Arial"/>
          <w:szCs w:val="22"/>
        </w:rPr>
        <w:t>operator must ensure that any battery(</w:t>
      </w:r>
      <w:proofErr w:type="spellStart"/>
      <w:r w:rsidR="00734781" w:rsidRPr="008C6E0E">
        <w:rPr>
          <w:rFonts w:eastAsia="Calibri" w:cs="Arial"/>
          <w:szCs w:val="22"/>
        </w:rPr>
        <w:t>ies</w:t>
      </w:r>
      <w:proofErr w:type="spellEnd"/>
      <w:r w:rsidR="00734781" w:rsidRPr="008C6E0E">
        <w:rPr>
          <w:rFonts w:eastAsia="Calibri" w:cs="Arial"/>
          <w:szCs w:val="22"/>
        </w:rPr>
        <w:t xml:space="preserve">) removed from the mobility aid and any spare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00734781" w:rsidRPr="008C6E0E">
        <w:rPr>
          <w:rFonts w:eastAsia="Calibri" w:cs="Arial"/>
          <w:szCs w:val="22"/>
        </w:rPr>
        <w:t xml:space="preserve">are carried in strong, rigid </w:t>
      </w:r>
      <w:proofErr w:type="spellStart"/>
      <w:r w:rsidR="00734781" w:rsidRPr="008C6E0E">
        <w:rPr>
          <w:rFonts w:eastAsia="Calibri" w:cs="Arial"/>
          <w:szCs w:val="22"/>
        </w:rPr>
        <w:t>packagings</w:t>
      </w:r>
      <w:proofErr w:type="spellEnd"/>
      <w:r w:rsidR="00734781" w:rsidRPr="008C6E0E">
        <w:rPr>
          <w:rFonts w:eastAsia="Calibri" w:cs="Arial"/>
          <w:szCs w:val="22"/>
        </w:rPr>
        <w:t>, protected from short circuit and stowed in the cargo compartment.</w:t>
      </w:r>
    </w:p>
    <w:p w14:paraId="0D53D9D8" w14:textId="24B1CB1B" w:rsidR="00734781" w:rsidRPr="008C6E0E" w:rsidRDefault="00734781"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 xml:space="preserve">The operator must inform the pilot-in-command of the location of any mobility aids with installed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 xml:space="preserve">, removed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 xml:space="preserve">and spare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w:t>
      </w:r>
    </w:p>
    <w:p w14:paraId="64D8E24C" w14:textId="5DA65962" w:rsidR="00734781" w:rsidRPr="008C6E0E" w:rsidRDefault="00734781" w:rsidP="00734781">
      <w:pPr>
        <w:overflowPunct/>
        <w:autoSpaceDE/>
        <w:autoSpaceDN/>
        <w:adjustRightInd/>
        <w:spacing w:after="160" w:line="259" w:lineRule="auto"/>
        <w:jc w:val="left"/>
        <w:textAlignment w:val="auto"/>
        <w:rPr>
          <w:rFonts w:eastAsia="Calibri" w:cs="Arial"/>
          <w:szCs w:val="22"/>
        </w:rPr>
      </w:pPr>
      <w:r w:rsidRPr="008C6E0E">
        <w:rPr>
          <w:rFonts w:eastAsia="Calibri" w:cs="Arial"/>
          <w:b/>
          <w:bCs/>
          <w:szCs w:val="22"/>
        </w:rPr>
        <w:t>9.1.5.</w:t>
      </w:r>
      <w:r w:rsidR="00E061DD" w:rsidRPr="008C6E0E">
        <w:rPr>
          <w:rFonts w:eastAsia="Calibri" w:cs="Arial"/>
          <w:b/>
          <w:bCs/>
          <w:szCs w:val="22"/>
        </w:rPr>
        <w:t>2.2</w:t>
      </w:r>
      <w:r w:rsidRPr="008C6E0E">
        <w:rPr>
          <w:rFonts w:eastAsia="Calibri" w:cs="Arial"/>
          <w:szCs w:val="22"/>
        </w:rPr>
        <w:t xml:space="preserve"> </w:t>
      </w:r>
      <w:r w:rsidRPr="008C6E0E">
        <w:rPr>
          <w:rFonts w:eastAsia="Calibri" w:cs="Arial"/>
          <w:b/>
          <w:bCs/>
          <w:szCs w:val="22"/>
        </w:rPr>
        <w:t>Loading of mobility aids powered by spillable batteries</w:t>
      </w:r>
    </w:p>
    <w:p w14:paraId="6F6E6B9A" w14:textId="7562F827" w:rsidR="00734781" w:rsidRPr="008C6E0E" w:rsidRDefault="00E26078"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The</w:t>
      </w:r>
      <w:r w:rsidRPr="008C6E0E" w:rsidDel="00E26078">
        <w:rPr>
          <w:rFonts w:eastAsia="Calibri" w:cs="Arial"/>
          <w:szCs w:val="22"/>
        </w:rPr>
        <w:t xml:space="preserve"> </w:t>
      </w:r>
      <w:r w:rsidR="00734781" w:rsidRPr="008C6E0E">
        <w:rPr>
          <w:rFonts w:eastAsia="Calibri" w:cs="Arial"/>
          <w:szCs w:val="22"/>
        </w:rPr>
        <w:t xml:space="preserve">operator must secure, by use of straps, tie-downs or other restraint devices, a battery-powered mobility aid with installed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00734781" w:rsidRPr="008C6E0E">
        <w:rPr>
          <w:rFonts w:eastAsia="Calibri" w:cs="Arial"/>
          <w:szCs w:val="22"/>
        </w:rPr>
        <w:t xml:space="preserve">. The mobility aid, the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00734781" w:rsidRPr="008C6E0E">
        <w:rPr>
          <w:rFonts w:eastAsia="Calibri" w:cs="Arial"/>
          <w:szCs w:val="22"/>
        </w:rPr>
        <w:t>, electrical cabling and controls must be protected from damage including by the movement of baggage, mail or cargo.</w:t>
      </w:r>
    </w:p>
    <w:p w14:paraId="7A22E5A8" w14:textId="0841F283" w:rsidR="00734781" w:rsidRPr="008C6E0E" w:rsidRDefault="00E26078"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The</w:t>
      </w:r>
      <w:r w:rsidRPr="008C6E0E" w:rsidDel="00E26078">
        <w:rPr>
          <w:rFonts w:eastAsia="Calibri" w:cs="Arial"/>
          <w:szCs w:val="22"/>
        </w:rPr>
        <w:t xml:space="preserve"> </w:t>
      </w:r>
      <w:r w:rsidR="00734781" w:rsidRPr="008C6E0E">
        <w:rPr>
          <w:rFonts w:eastAsia="Calibri" w:cs="Arial"/>
          <w:szCs w:val="22"/>
        </w:rPr>
        <w:t>operator must verify that:</w:t>
      </w:r>
    </w:p>
    <w:p w14:paraId="27D161D5" w14:textId="77777777" w:rsidR="00734781" w:rsidRPr="008C6E0E" w:rsidRDefault="00734781" w:rsidP="0065608D">
      <w:pPr>
        <w:numPr>
          <w:ilvl w:val="0"/>
          <w:numId w:val="32"/>
        </w:numPr>
        <w:overflowPunct/>
        <w:autoSpaceDE/>
        <w:autoSpaceDN/>
        <w:adjustRightInd/>
        <w:spacing w:before="120" w:after="160" w:line="259" w:lineRule="auto"/>
        <w:ind w:left="1434" w:hanging="357"/>
        <w:jc w:val="left"/>
        <w:textAlignment w:val="auto"/>
        <w:rPr>
          <w:rFonts w:eastAsia="Calibri" w:cs="Arial"/>
          <w:szCs w:val="22"/>
        </w:rPr>
      </w:pPr>
      <w:r w:rsidRPr="008C6E0E">
        <w:rPr>
          <w:rFonts w:eastAsia="Calibri" w:cs="Arial"/>
          <w:szCs w:val="22"/>
        </w:rPr>
        <w:t>the battery terminals are protected from short circuits (e.g. by being enclosed within a battery container);</w:t>
      </w:r>
    </w:p>
    <w:p w14:paraId="26A2EF56" w14:textId="70D6E3A1" w:rsidR="00734781" w:rsidRPr="008C6E0E" w:rsidRDefault="00734781" w:rsidP="0065608D">
      <w:pPr>
        <w:numPr>
          <w:ilvl w:val="0"/>
          <w:numId w:val="32"/>
        </w:numPr>
        <w:overflowPunct/>
        <w:autoSpaceDE/>
        <w:autoSpaceDN/>
        <w:adjustRightInd/>
        <w:spacing w:before="120" w:after="160" w:line="259" w:lineRule="auto"/>
        <w:ind w:left="1434" w:hanging="357"/>
        <w:jc w:val="left"/>
        <w:textAlignment w:val="auto"/>
        <w:rPr>
          <w:rFonts w:eastAsia="Calibri" w:cs="Arial"/>
          <w:szCs w:val="22"/>
        </w:rPr>
      </w:pPr>
      <w:r w:rsidRPr="008C6E0E">
        <w:rPr>
          <w:rFonts w:eastAsia="Calibri" w:cs="Arial"/>
          <w:szCs w:val="22"/>
        </w:rPr>
        <w:t xml:space="preserve">the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is fitted, where feasible, with spill resistant-vent caps; and</w:t>
      </w:r>
    </w:p>
    <w:p w14:paraId="36EC6665" w14:textId="7EE7943E" w:rsidR="00734781" w:rsidRPr="008C6E0E" w:rsidRDefault="00734781" w:rsidP="0065608D">
      <w:pPr>
        <w:numPr>
          <w:ilvl w:val="0"/>
          <w:numId w:val="32"/>
        </w:numPr>
        <w:overflowPunct/>
        <w:autoSpaceDE/>
        <w:autoSpaceDN/>
        <w:adjustRightInd/>
        <w:spacing w:before="120" w:after="160" w:line="259" w:lineRule="auto"/>
        <w:ind w:left="1434" w:hanging="357"/>
        <w:jc w:val="left"/>
        <w:textAlignment w:val="auto"/>
        <w:rPr>
          <w:rFonts w:eastAsia="Calibri" w:cs="Arial"/>
          <w:szCs w:val="22"/>
        </w:rPr>
      </w:pPr>
      <w:r w:rsidRPr="008C6E0E">
        <w:rPr>
          <w:rFonts w:eastAsia="Calibri" w:cs="Arial"/>
          <w:szCs w:val="22"/>
        </w:rPr>
        <w:t xml:space="preserve">the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is either:</w:t>
      </w:r>
    </w:p>
    <w:p w14:paraId="26211399" w14:textId="152EF900" w:rsidR="00734781" w:rsidRPr="008C6E0E" w:rsidRDefault="00734781" w:rsidP="0065608D">
      <w:pPr>
        <w:numPr>
          <w:ilvl w:val="1"/>
          <w:numId w:val="33"/>
        </w:numPr>
        <w:overflowPunct/>
        <w:autoSpaceDE/>
        <w:autoSpaceDN/>
        <w:adjustRightInd/>
        <w:spacing w:after="160" w:line="259" w:lineRule="auto"/>
        <w:ind w:left="2160"/>
        <w:contextualSpacing/>
        <w:jc w:val="left"/>
        <w:textAlignment w:val="auto"/>
        <w:rPr>
          <w:rFonts w:eastAsia="Calibri" w:cs="Arial"/>
          <w:szCs w:val="22"/>
        </w:rPr>
      </w:pPr>
      <w:r w:rsidRPr="008C6E0E">
        <w:rPr>
          <w:rFonts w:eastAsia="Calibri" w:cs="Arial"/>
          <w:szCs w:val="22"/>
        </w:rPr>
        <w:t>securely attached to the mobility aid and the electrical circuits are isolated following the manufacturer</w:t>
      </w:r>
      <w:r w:rsidR="008C4A2A" w:rsidRPr="008C6E0E">
        <w:rPr>
          <w:rFonts w:eastAsia="Calibri" w:cs="Arial"/>
          <w:szCs w:val="22"/>
        </w:rPr>
        <w:t>’</w:t>
      </w:r>
      <w:r w:rsidRPr="008C6E0E">
        <w:rPr>
          <w:rFonts w:eastAsia="Calibri" w:cs="Arial"/>
          <w:szCs w:val="22"/>
        </w:rPr>
        <w:t>s instructions;</w:t>
      </w:r>
    </w:p>
    <w:p w14:paraId="5DF9A56E" w14:textId="77777777" w:rsidR="00734781" w:rsidRPr="008C6E0E" w:rsidRDefault="00734781" w:rsidP="00734781">
      <w:pPr>
        <w:overflowPunct/>
        <w:autoSpaceDE/>
        <w:autoSpaceDN/>
        <w:adjustRightInd/>
        <w:spacing w:after="160" w:line="259" w:lineRule="auto"/>
        <w:ind w:left="1440"/>
        <w:contextualSpacing/>
        <w:jc w:val="left"/>
        <w:textAlignment w:val="auto"/>
        <w:rPr>
          <w:rFonts w:eastAsia="Calibri" w:cs="Arial"/>
          <w:szCs w:val="22"/>
        </w:rPr>
      </w:pPr>
      <w:r w:rsidRPr="008C6E0E">
        <w:rPr>
          <w:rFonts w:eastAsia="Calibri" w:cs="Arial"/>
          <w:szCs w:val="22"/>
        </w:rPr>
        <w:t>or</w:t>
      </w:r>
    </w:p>
    <w:p w14:paraId="4D4C466D" w14:textId="46132CD2" w:rsidR="00734781" w:rsidRPr="008C6E0E" w:rsidRDefault="00734781" w:rsidP="0065608D">
      <w:pPr>
        <w:numPr>
          <w:ilvl w:val="1"/>
          <w:numId w:val="33"/>
        </w:numPr>
        <w:overflowPunct/>
        <w:autoSpaceDE/>
        <w:autoSpaceDN/>
        <w:adjustRightInd/>
        <w:spacing w:after="160" w:line="259" w:lineRule="auto"/>
        <w:ind w:left="2160"/>
        <w:contextualSpacing/>
        <w:jc w:val="left"/>
        <w:textAlignment w:val="auto"/>
        <w:rPr>
          <w:rFonts w:eastAsia="Calibri" w:cs="Arial"/>
          <w:szCs w:val="22"/>
        </w:rPr>
      </w:pPr>
      <w:r w:rsidRPr="008C6E0E">
        <w:rPr>
          <w:rFonts w:eastAsia="Calibri" w:cs="Arial"/>
          <w:szCs w:val="22"/>
        </w:rPr>
        <w:t>removed from the mobility aid following the manufacturer</w:t>
      </w:r>
      <w:r w:rsidR="008C4A2A" w:rsidRPr="008C6E0E">
        <w:rPr>
          <w:rFonts w:eastAsia="Calibri" w:cs="Arial"/>
          <w:szCs w:val="22"/>
        </w:rPr>
        <w:t>’</w:t>
      </w:r>
      <w:r w:rsidRPr="008C6E0E">
        <w:rPr>
          <w:rFonts w:eastAsia="Calibri" w:cs="Arial"/>
          <w:szCs w:val="22"/>
        </w:rPr>
        <w:t>s instructions when required by</w:t>
      </w:r>
      <w:r w:rsidR="003B165E" w:rsidRPr="008C6E0E">
        <w:rPr>
          <w:rFonts w:eastAsia="Calibri" w:cs="Arial"/>
          <w:szCs w:val="22"/>
        </w:rPr>
        <w:t xml:space="preserve"> Part 2.13.2.3 of the Technical </w:t>
      </w:r>
      <w:proofErr w:type="gramStart"/>
      <w:r w:rsidR="003B165E" w:rsidRPr="008C6E0E">
        <w:rPr>
          <w:rFonts w:eastAsia="Calibri" w:cs="Arial"/>
          <w:szCs w:val="22"/>
        </w:rPr>
        <w:t>Instructions</w:t>
      </w:r>
      <w:r w:rsidR="003B165E" w:rsidRPr="008C6E0E" w:rsidDel="003B165E">
        <w:rPr>
          <w:rFonts w:eastAsia="Calibri" w:cs="Arial"/>
          <w:szCs w:val="22"/>
        </w:rPr>
        <w:t xml:space="preserve"> </w:t>
      </w:r>
      <w:r w:rsidRPr="008C6E0E">
        <w:rPr>
          <w:rFonts w:eastAsia="Calibri" w:cs="Arial"/>
          <w:szCs w:val="22"/>
        </w:rPr>
        <w:t>.</w:t>
      </w:r>
      <w:proofErr w:type="gramEnd"/>
    </w:p>
    <w:p w14:paraId="2C17F1E6" w14:textId="77777777" w:rsidR="00AF743E" w:rsidRPr="008C6E0E" w:rsidRDefault="00AF743E" w:rsidP="00AF743E">
      <w:pPr>
        <w:overflowPunct/>
        <w:autoSpaceDE/>
        <w:autoSpaceDN/>
        <w:adjustRightInd/>
        <w:spacing w:after="160" w:line="259" w:lineRule="auto"/>
        <w:ind w:left="2160"/>
        <w:contextualSpacing/>
        <w:jc w:val="left"/>
        <w:textAlignment w:val="auto"/>
        <w:rPr>
          <w:rFonts w:eastAsia="Calibri" w:cs="Arial"/>
          <w:szCs w:val="22"/>
        </w:rPr>
      </w:pPr>
    </w:p>
    <w:p w14:paraId="023698CC" w14:textId="10BB6453" w:rsidR="00734781" w:rsidRPr="008C6E0E" w:rsidRDefault="003B165E"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The</w:t>
      </w:r>
      <w:r w:rsidRPr="008C6E0E" w:rsidDel="003B165E">
        <w:rPr>
          <w:rFonts w:eastAsia="Calibri" w:cs="Arial"/>
          <w:szCs w:val="22"/>
        </w:rPr>
        <w:t xml:space="preserve"> </w:t>
      </w:r>
      <w:r w:rsidR="00734781" w:rsidRPr="008C6E0E">
        <w:rPr>
          <w:rFonts w:eastAsia="Calibri" w:cs="Arial"/>
          <w:szCs w:val="22"/>
        </w:rPr>
        <w:t xml:space="preserve">operator must load, stow, secure, and unload a spillable battery-powered mobility aid in an upright position. If the mobility aid cannot be loaded, stowed, secured and unloaded always in an upright position or if the mobility aid does not adequately protect the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00734781" w:rsidRPr="008C6E0E">
        <w:rPr>
          <w:rFonts w:eastAsia="Calibri" w:cs="Arial"/>
          <w:szCs w:val="22"/>
        </w:rPr>
        <w:t xml:space="preserve">, the operator must remove the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00734781" w:rsidRPr="008C6E0E">
        <w:rPr>
          <w:rFonts w:eastAsia="Calibri" w:cs="Arial"/>
          <w:szCs w:val="22"/>
        </w:rPr>
        <w:t xml:space="preserve">and carry </w:t>
      </w:r>
      <w:r w:rsidR="000317CB" w:rsidRPr="008C6E0E">
        <w:rPr>
          <w:rFonts w:eastAsia="Calibri" w:cs="Arial"/>
          <w:szCs w:val="22"/>
        </w:rPr>
        <w:t>it (</w:t>
      </w:r>
      <w:r w:rsidR="00734781" w:rsidRPr="008C6E0E">
        <w:rPr>
          <w:rFonts w:eastAsia="Calibri" w:cs="Arial"/>
          <w:szCs w:val="22"/>
        </w:rPr>
        <w:t>them</w:t>
      </w:r>
      <w:r w:rsidR="000317CB" w:rsidRPr="008C6E0E">
        <w:rPr>
          <w:rFonts w:eastAsia="Calibri" w:cs="Arial"/>
          <w:szCs w:val="22"/>
        </w:rPr>
        <w:t>)</w:t>
      </w:r>
      <w:r w:rsidR="00734781" w:rsidRPr="008C6E0E">
        <w:rPr>
          <w:rFonts w:eastAsia="Calibri" w:cs="Arial"/>
          <w:szCs w:val="22"/>
        </w:rPr>
        <w:t xml:space="preserve"> in strong, rigid </w:t>
      </w:r>
      <w:proofErr w:type="spellStart"/>
      <w:r w:rsidR="00734781" w:rsidRPr="008C6E0E">
        <w:rPr>
          <w:rFonts w:eastAsia="Calibri" w:cs="Arial"/>
          <w:szCs w:val="22"/>
        </w:rPr>
        <w:t>packagings</w:t>
      </w:r>
      <w:proofErr w:type="spellEnd"/>
      <w:r w:rsidR="00734781" w:rsidRPr="008C6E0E">
        <w:rPr>
          <w:rFonts w:eastAsia="Calibri" w:cs="Arial"/>
          <w:szCs w:val="22"/>
        </w:rPr>
        <w:t>, as follows:</w:t>
      </w:r>
    </w:p>
    <w:p w14:paraId="03906B62" w14:textId="77777777" w:rsidR="00734781" w:rsidRPr="008C6E0E" w:rsidRDefault="00734781" w:rsidP="0065608D">
      <w:pPr>
        <w:numPr>
          <w:ilvl w:val="0"/>
          <w:numId w:val="34"/>
        </w:numPr>
        <w:overflowPunct/>
        <w:autoSpaceDE/>
        <w:autoSpaceDN/>
        <w:adjustRightInd/>
        <w:spacing w:before="120" w:after="160" w:line="259" w:lineRule="auto"/>
        <w:ind w:left="1434" w:hanging="357"/>
        <w:jc w:val="left"/>
        <w:textAlignment w:val="auto"/>
        <w:rPr>
          <w:rFonts w:eastAsia="Calibri" w:cs="Arial"/>
          <w:szCs w:val="22"/>
        </w:rPr>
      </w:pPr>
      <w:proofErr w:type="spellStart"/>
      <w:r w:rsidRPr="008C6E0E">
        <w:rPr>
          <w:rFonts w:eastAsia="Calibri" w:cs="Arial"/>
          <w:szCs w:val="22"/>
        </w:rPr>
        <w:lastRenderedPageBreak/>
        <w:t>packagings</w:t>
      </w:r>
      <w:proofErr w:type="spellEnd"/>
      <w:r w:rsidRPr="008C6E0E">
        <w:rPr>
          <w:rFonts w:eastAsia="Calibri" w:cs="Arial"/>
          <w:szCs w:val="22"/>
        </w:rPr>
        <w:t xml:space="preserve"> must be leak-tight, impervious to battery fluid and be protected against being overturned by securing them to pallets or by securing them in cargo compartments using appropriate means of securement;</w:t>
      </w:r>
    </w:p>
    <w:p w14:paraId="6A1E4EB4" w14:textId="000481BF" w:rsidR="003B165E" w:rsidRPr="008C6E0E" w:rsidRDefault="000317CB" w:rsidP="0065608D">
      <w:pPr>
        <w:numPr>
          <w:ilvl w:val="0"/>
          <w:numId w:val="34"/>
        </w:numPr>
        <w:overflowPunct/>
        <w:autoSpaceDE/>
        <w:autoSpaceDN/>
        <w:adjustRightInd/>
        <w:spacing w:before="120" w:after="160" w:line="259" w:lineRule="auto"/>
        <w:ind w:left="1434" w:hanging="357"/>
        <w:jc w:val="left"/>
        <w:textAlignment w:val="auto"/>
        <w:rPr>
          <w:rFonts w:eastAsia="Calibri" w:cs="Arial"/>
          <w:szCs w:val="22"/>
        </w:rPr>
      </w:pPr>
      <w:r w:rsidRPr="008C6E0E">
        <w:rPr>
          <w:rFonts w:eastAsia="Calibri" w:cs="Arial"/>
          <w:szCs w:val="22"/>
        </w:rPr>
        <w:t>battery(</w:t>
      </w:r>
      <w:proofErr w:type="spellStart"/>
      <w:r w:rsidRPr="008C6E0E">
        <w:rPr>
          <w:rFonts w:eastAsia="Calibri" w:cs="Arial"/>
          <w:szCs w:val="22"/>
        </w:rPr>
        <w:t>ies</w:t>
      </w:r>
      <w:proofErr w:type="spellEnd"/>
      <w:r w:rsidRPr="008C6E0E">
        <w:rPr>
          <w:rFonts w:eastAsia="Calibri" w:cs="Arial"/>
          <w:szCs w:val="22"/>
        </w:rPr>
        <w:t>)</w:t>
      </w:r>
      <w:r w:rsidR="00734781" w:rsidRPr="008C6E0E">
        <w:rPr>
          <w:rFonts w:eastAsia="Calibri" w:cs="Arial"/>
          <w:szCs w:val="22"/>
        </w:rPr>
        <w:t xml:space="preserve">must be protected against short circuits, secured upright in these </w:t>
      </w:r>
      <w:proofErr w:type="spellStart"/>
      <w:r w:rsidR="00734781" w:rsidRPr="008C6E0E">
        <w:rPr>
          <w:rFonts w:eastAsia="Calibri" w:cs="Arial"/>
          <w:szCs w:val="22"/>
        </w:rPr>
        <w:t>packagings</w:t>
      </w:r>
      <w:proofErr w:type="spellEnd"/>
      <w:r w:rsidR="00734781" w:rsidRPr="008C6E0E">
        <w:rPr>
          <w:rFonts w:eastAsia="Calibri" w:cs="Arial"/>
          <w:szCs w:val="22"/>
        </w:rPr>
        <w:t xml:space="preserve"> and surrounded by compatible absorbent material sufficient to absorb</w:t>
      </w:r>
      <w:r w:rsidRPr="008C6E0E">
        <w:rPr>
          <w:rFonts w:eastAsia="Calibri" w:cs="Arial"/>
          <w:szCs w:val="22"/>
        </w:rPr>
        <w:t xml:space="preserve"> its</w:t>
      </w:r>
      <w:r w:rsidR="00734781" w:rsidRPr="008C6E0E">
        <w:rPr>
          <w:rFonts w:eastAsia="Calibri" w:cs="Arial"/>
          <w:szCs w:val="22"/>
        </w:rPr>
        <w:t xml:space="preserve"> </w:t>
      </w:r>
      <w:r w:rsidRPr="008C6E0E">
        <w:rPr>
          <w:rFonts w:eastAsia="Calibri" w:cs="Arial"/>
          <w:szCs w:val="22"/>
        </w:rPr>
        <w:t>(</w:t>
      </w:r>
      <w:r w:rsidR="00734781" w:rsidRPr="008C6E0E">
        <w:rPr>
          <w:rFonts w:eastAsia="Calibri" w:cs="Arial"/>
          <w:szCs w:val="22"/>
        </w:rPr>
        <w:t>their</w:t>
      </w:r>
      <w:r w:rsidRPr="008C6E0E">
        <w:rPr>
          <w:rFonts w:eastAsia="Calibri" w:cs="Arial"/>
          <w:szCs w:val="22"/>
        </w:rPr>
        <w:t>)</w:t>
      </w:r>
      <w:r w:rsidR="00734781" w:rsidRPr="008C6E0E">
        <w:rPr>
          <w:rFonts w:eastAsia="Calibri" w:cs="Arial"/>
          <w:szCs w:val="22"/>
        </w:rPr>
        <w:t xml:space="preserve"> total liquid contents; and</w:t>
      </w:r>
    </w:p>
    <w:p w14:paraId="1434AB31" w14:textId="394242A6" w:rsidR="003B165E" w:rsidRPr="008C6E0E" w:rsidRDefault="003B165E" w:rsidP="0065608D">
      <w:pPr>
        <w:numPr>
          <w:ilvl w:val="0"/>
          <w:numId w:val="34"/>
        </w:numPr>
        <w:overflowPunct/>
        <w:autoSpaceDE/>
        <w:autoSpaceDN/>
        <w:adjustRightInd/>
        <w:spacing w:before="120" w:after="160" w:line="259" w:lineRule="auto"/>
        <w:jc w:val="left"/>
        <w:textAlignment w:val="auto"/>
        <w:rPr>
          <w:rFonts w:eastAsia="Calibri" w:cs="Arial"/>
          <w:szCs w:val="22"/>
        </w:rPr>
      </w:pPr>
      <w:r w:rsidRPr="008C6E0E">
        <w:rPr>
          <w:rFonts w:eastAsia="Calibri" w:cs="Arial"/>
          <w:szCs w:val="22"/>
        </w:rPr>
        <w:t xml:space="preserve">these </w:t>
      </w:r>
      <w:proofErr w:type="spellStart"/>
      <w:r w:rsidRPr="008C6E0E">
        <w:rPr>
          <w:rFonts w:eastAsia="Calibri" w:cs="Arial"/>
          <w:szCs w:val="22"/>
        </w:rPr>
        <w:t>packagings</w:t>
      </w:r>
      <w:proofErr w:type="spellEnd"/>
      <w:r w:rsidRPr="008C6E0E">
        <w:rPr>
          <w:rFonts w:eastAsia="Calibri" w:cs="Arial"/>
          <w:szCs w:val="22"/>
        </w:rPr>
        <w:t xml:space="preserve"> must be marked “Battery, wet, with wheelchair” or “Battery, wet, with mobility aid” and be labelled with a Corrosive” label and with package orientation labels as required by Part 5;3 of the Technical Instructions.</w:t>
      </w:r>
    </w:p>
    <w:p w14:paraId="36C0DA8B" w14:textId="32E92E87" w:rsidR="00734781" w:rsidRPr="008C6E0E" w:rsidRDefault="00734781"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 xml:space="preserve">The operator must inform the pilot-in-command of the location of any mobility aids with installed spillable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 xml:space="preserve">and removed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w:t>
      </w:r>
    </w:p>
    <w:p w14:paraId="1F8CDCBE" w14:textId="39E87D49" w:rsidR="00734781" w:rsidRPr="008C6E0E" w:rsidRDefault="00734781" w:rsidP="00734781">
      <w:pPr>
        <w:overflowPunct/>
        <w:autoSpaceDE/>
        <w:autoSpaceDN/>
        <w:adjustRightInd/>
        <w:spacing w:after="160" w:line="259" w:lineRule="auto"/>
        <w:jc w:val="left"/>
        <w:textAlignment w:val="auto"/>
        <w:rPr>
          <w:rFonts w:eastAsia="Calibri" w:cs="Arial"/>
          <w:b/>
          <w:bCs/>
          <w:szCs w:val="22"/>
        </w:rPr>
      </w:pPr>
      <w:r w:rsidRPr="008C6E0E">
        <w:rPr>
          <w:rFonts w:eastAsia="Calibri" w:cs="Arial"/>
          <w:b/>
          <w:bCs/>
          <w:szCs w:val="22"/>
        </w:rPr>
        <w:t>9.1.5.</w:t>
      </w:r>
      <w:r w:rsidR="00E061DD" w:rsidRPr="008C6E0E">
        <w:rPr>
          <w:rFonts w:eastAsia="Calibri" w:cs="Arial"/>
          <w:b/>
          <w:bCs/>
          <w:szCs w:val="22"/>
        </w:rPr>
        <w:t>2.3</w:t>
      </w:r>
      <w:r w:rsidRPr="008C6E0E">
        <w:rPr>
          <w:rFonts w:eastAsia="Calibri" w:cs="Arial"/>
          <w:b/>
          <w:bCs/>
          <w:szCs w:val="22"/>
        </w:rPr>
        <w:t xml:space="preserve"> Loading of mobility aids powered by </w:t>
      </w:r>
      <w:proofErr w:type="gramStart"/>
      <w:r w:rsidRPr="008C6E0E">
        <w:rPr>
          <w:rFonts w:eastAsia="Calibri" w:cs="Arial"/>
          <w:b/>
          <w:bCs/>
          <w:szCs w:val="22"/>
        </w:rPr>
        <w:t>lithium ion</w:t>
      </w:r>
      <w:proofErr w:type="gramEnd"/>
      <w:r w:rsidRPr="008C6E0E">
        <w:rPr>
          <w:rFonts w:eastAsia="Calibri" w:cs="Arial"/>
          <w:b/>
          <w:bCs/>
          <w:szCs w:val="22"/>
        </w:rPr>
        <w:t xml:space="preserve"> batteries</w:t>
      </w:r>
    </w:p>
    <w:p w14:paraId="79FD1B1E" w14:textId="4DA11B07" w:rsidR="00734781" w:rsidRPr="008C6E0E" w:rsidRDefault="003B165E"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The</w:t>
      </w:r>
      <w:r w:rsidRPr="008C6E0E" w:rsidDel="003B165E">
        <w:rPr>
          <w:rFonts w:eastAsia="Calibri" w:cs="Arial"/>
          <w:szCs w:val="22"/>
        </w:rPr>
        <w:t xml:space="preserve"> </w:t>
      </w:r>
      <w:r w:rsidR="00734781" w:rsidRPr="008C6E0E">
        <w:rPr>
          <w:rFonts w:eastAsia="Calibri" w:cs="Arial"/>
          <w:szCs w:val="22"/>
        </w:rPr>
        <w:t xml:space="preserve">operator must secure, by use of straps, tie-downs or other restraint devices, a battery-powered mobility aid with installed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00734781" w:rsidRPr="008C6E0E">
        <w:rPr>
          <w:rFonts w:eastAsia="Calibri" w:cs="Arial"/>
          <w:szCs w:val="22"/>
        </w:rPr>
        <w:t xml:space="preserve">. The mobility aid, the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00734781" w:rsidRPr="008C6E0E">
        <w:rPr>
          <w:rFonts w:eastAsia="Calibri" w:cs="Arial"/>
          <w:szCs w:val="22"/>
        </w:rPr>
        <w:t>, electrical cabling and controls must be protected from damage including by the movement of baggage, mail or cargo.</w:t>
      </w:r>
    </w:p>
    <w:p w14:paraId="7E0653A4" w14:textId="383B90D5" w:rsidR="00734781" w:rsidRPr="008C6E0E" w:rsidRDefault="003B165E"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 xml:space="preserve">The </w:t>
      </w:r>
      <w:r w:rsidR="00734781" w:rsidRPr="008C6E0E">
        <w:rPr>
          <w:rFonts w:eastAsia="Calibri" w:cs="Arial"/>
          <w:szCs w:val="22"/>
        </w:rPr>
        <w:t>operator must verify that:</w:t>
      </w:r>
    </w:p>
    <w:p w14:paraId="53C3C39F" w14:textId="77777777" w:rsidR="00734781" w:rsidRPr="008C6E0E" w:rsidRDefault="00734781" w:rsidP="0065608D">
      <w:pPr>
        <w:numPr>
          <w:ilvl w:val="0"/>
          <w:numId w:val="35"/>
        </w:numPr>
        <w:overflowPunct/>
        <w:autoSpaceDE/>
        <w:autoSpaceDN/>
        <w:adjustRightInd/>
        <w:spacing w:before="120" w:after="160" w:line="259" w:lineRule="auto"/>
        <w:ind w:left="1434" w:hanging="357"/>
        <w:jc w:val="left"/>
        <w:textAlignment w:val="auto"/>
        <w:rPr>
          <w:rFonts w:eastAsia="Calibri" w:cs="Arial"/>
          <w:szCs w:val="22"/>
        </w:rPr>
      </w:pPr>
      <w:r w:rsidRPr="008C6E0E">
        <w:rPr>
          <w:rFonts w:eastAsia="Calibri" w:cs="Arial"/>
          <w:szCs w:val="22"/>
        </w:rPr>
        <w:t>the battery terminals are protected from short circuits (e.g. by being enclosed within a battery container);</w:t>
      </w:r>
    </w:p>
    <w:p w14:paraId="18348D25" w14:textId="3896BF33" w:rsidR="00734781" w:rsidRPr="008C6E0E" w:rsidRDefault="00734781" w:rsidP="0065608D">
      <w:pPr>
        <w:numPr>
          <w:ilvl w:val="0"/>
          <w:numId w:val="35"/>
        </w:numPr>
        <w:overflowPunct/>
        <w:autoSpaceDE/>
        <w:autoSpaceDN/>
        <w:adjustRightInd/>
        <w:spacing w:before="120" w:after="120" w:line="259" w:lineRule="auto"/>
        <w:ind w:left="1434" w:hanging="357"/>
        <w:jc w:val="left"/>
        <w:textAlignment w:val="auto"/>
        <w:rPr>
          <w:rFonts w:eastAsia="Calibri" w:cs="Arial"/>
          <w:szCs w:val="22"/>
        </w:rPr>
      </w:pPr>
      <w:r w:rsidRPr="008C6E0E">
        <w:rPr>
          <w:rFonts w:eastAsia="Calibri" w:cs="Arial"/>
          <w:szCs w:val="22"/>
        </w:rPr>
        <w:t xml:space="preserve">the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is either:</w:t>
      </w:r>
    </w:p>
    <w:p w14:paraId="33178AE0" w14:textId="0A31D156" w:rsidR="00734781" w:rsidRPr="008C6E0E" w:rsidRDefault="00734781" w:rsidP="0065608D">
      <w:pPr>
        <w:pStyle w:val="ListParagraph"/>
        <w:numPr>
          <w:ilvl w:val="1"/>
          <w:numId w:val="35"/>
        </w:numPr>
        <w:overflowPunct/>
        <w:autoSpaceDE/>
        <w:autoSpaceDN/>
        <w:adjustRightInd/>
        <w:spacing w:before="120" w:after="120" w:line="259" w:lineRule="auto"/>
        <w:jc w:val="left"/>
        <w:textAlignment w:val="auto"/>
        <w:rPr>
          <w:rFonts w:eastAsia="Calibri" w:cs="Arial"/>
          <w:szCs w:val="22"/>
        </w:rPr>
      </w:pPr>
      <w:r w:rsidRPr="008C6E0E">
        <w:rPr>
          <w:rFonts w:eastAsia="Calibri" w:cs="Arial"/>
          <w:szCs w:val="22"/>
        </w:rPr>
        <w:t xml:space="preserve">securely attached to the mobility aid and the electrical circuits are </w:t>
      </w:r>
      <w:r w:rsidR="003B165E" w:rsidRPr="008C6E0E">
        <w:rPr>
          <w:rFonts w:eastAsia="Calibri" w:cs="Arial"/>
          <w:szCs w:val="22"/>
        </w:rPr>
        <w:t xml:space="preserve">  </w:t>
      </w:r>
      <w:r w:rsidRPr="008C6E0E">
        <w:rPr>
          <w:rFonts w:eastAsia="Calibri" w:cs="Arial"/>
          <w:szCs w:val="22"/>
        </w:rPr>
        <w:t>isolated following the manufacturer</w:t>
      </w:r>
      <w:r w:rsidR="008C4A2A" w:rsidRPr="008C6E0E">
        <w:rPr>
          <w:rFonts w:eastAsia="Calibri" w:cs="Arial"/>
          <w:szCs w:val="22"/>
        </w:rPr>
        <w:t>’</w:t>
      </w:r>
      <w:r w:rsidRPr="008C6E0E">
        <w:rPr>
          <w:rFonts w:eastAsia="Calibri" w:cs="Arial"/>
          <w:szCs w:val="22"/>
        </w:rPr>
        <w:t>s instructions;</w:t>
      </w:r>
    </w:p>
    <w:p w14:paraId="29378353" w14:textId="77777777" w:rsidR="00734781" w:rsidRPr="008C6E0E" w:rsidRDefault="00734781" w:rsidP="00734781">
      <w:pPr>
        <w:overflowPunct/>
        <w:autoSpaceDE/>
        <w:autoSpaceDN/>
        <w:adjustRightInd/>
        <w:spacing w:before="120" w:after="120" w:line="259" w:lineRule="auto"/>
        <w:ind w:left="1980"/>
        <w:jc w:val="left"/>
        <w:textAlignment w:val="auto"/>
        <w:rPr>
          <w:rFonts w:eastAsia="Calibri" w:cs="Arial"/>
          <w:szCs w:val="22"/>
        </w:rPr>
      </w:pPr>
      <w:r w:rsidRPr="008C6E0E">
        <w:rPr>
          <w:rFonts w:eastAsia="Calibri" w:cs="Arial"/>
          <w:szCs w:val="22"/>
        </w:rPr>
        <w:t>or</w:t>
      </w:r>
    </w:p>
    <w:p w14:paraId="51B5D9B9" w14:textId="3438807F" w:rsidR="00734781" w:rsidRPr="008C6E0E" w:rsidRDefault="00734781" w:rsidP="0065608D">
      <w:pPr>
        <w:numPr>
          <w:ilvl w:val="1"/>
          <w:numId w:val="35"/>
        </w:numPr>
        <w:overflowPunct/>
        <w:autoSpaceDE/>
        <w:autoSpaceDN/>
        <w:adjustRightInd/>
        <w:spacing w:before="120" w:after="120" w:line="259" w:lineRule="auto"/>
        <w:jc w:val="left"/>
        <w:textAlignment w:val="auto"/>
        <w:rPr>
          <w:rFonts w:eastAsia="Calibri" w:cs="Arial"/>
          <w:szCs w:val="22"/>
        </w:rPr>
      </w:pPr>
      <w:r w:rsidRPr="008C6E0E">
        <w:rPr>
          <w:rFonts w:eastAsia="Calibri" w:cs="Arial"/>
          <w:szCs w:val="22"/>
        </w:rPr>
        <w:t>removed by the user, if the mobility aid is specifically designed to allow it to be, following the manufacturer</w:t>
      </w:r>
      <w:r w:rsidR="008C4A2A" w:rsidRPr="008C6E0E">
        <w:rPr>
          <w:rFonts w:eastAsia="Calibri" w:cs="Arial"/>
          <w:szCs w:val="22"/>
        </w:rPr>
        <w:t>’</w:t>
      </w:r>
      <w:r w:rsidRPr="008C6E0E">
        <w:rPr>
          <w:rFonts w:eastAsia="Calibri" w:cs="Arial"/>
          <w:szCs w:val="22"/>
        </w:rPr>
        <w:t>s instructions; and</w:t>
      </w:r>
    </w:p>
    <w:p w14:paraId="486E6E7D" w14:textId="77777777" w:rsidR="00734781" w:rsidRPr="008C6E0E" w:rsidRDefault="00734781" w:rsidP="0065608D">
      <w:pPr>
        <w:numPr>
          <w:ilvl w:val="0"/>
          <w:numId w:val="35"/>
        </w:numPr>
        <w:overflowPunct/>
        <w:autoSpaceDE/>
        <w:autoSpaceDN/>
        <w:adjustRightInd/>
        <w:spacing w:before="120" w:after="120" w:line="259" w:lineRule="auto"/>
        <w:jc w:val="left"/>
        <w:textAlignment w:val="auto"/>
        <w:rPr>
          <w:rFonts w:eastAsia="Calibri" w:cs="Arial"/>
          <w:szCs w:val="22"/>
        </w:rPr>
      </w:pPr>
      <w:proofErr w:type="spellStart"/>
      <w:r w:rsidRPr="008C6E0E">
        <w:rPr>
          <w:rFonts w:eastAsia="Calibri" w:cs="Arial"/>
          <w:szCs w:val="22"/>
        </w:rPr>
        <w:t>the</w:t>
      </w:r>
      <w:proofErr w:type="spellEnd"/>
      <w:r w:rsidRPr="008C6E0E">
        <w:rPr>
          <w:rFonts w:eastAsia="Calibri" w:cs="Arial"/>
          <w:szCs w:val="22"/>
        </w:rPr>
        <w:t xml:space="preserve"> removed battery does not exceed 300 </w:t>
      </w:r>
      <w:proofErr w:type="spellStart"/>
      <w:r w:rsidRPr="008C6E0E">
        <w:rPr>
          <w:rFonts w:eastAsia="Calibri" w:cs="Arial"/>
          <w:szCs w:val="22"/>
        </w:rPr>
        <w:t>Wh</w:t>
      </w:r>
      <w:proofErr w:type="spellEnd"/>
      <w:r w:rsidRPr="008C6E0E">
        <w:rPr>
          <w:rFonts w:eastAsia="Calibri" w:cs="Arial"/>
          <w:szCs w:val="22"/>
        </w:rPr>
        <w:t xml:space="preserve"> and that its spare battery does not exceed 300 </w:t>
      </w:r>
      <w:proofErr w:type="spellStart"/>
      <w:r w:rsidRPr="008C6E0E">
        <w:rPr>
          <w:rFonts w:eastAsia="Calibri" w:cs="Arial"/>
          <w:szCs w:val="22"/>
        </w:rPr>
        <w:t>Wh</w:t>
      </w:r>
      <w:proofErr w:type="spellEnd"/>
      <w:r w:rsidRPr="008C6E0E">
        <w:rPr>
          <w:rFonts w:eastAsia="Calibri" w:cs="Arial"/>
          <w:szCs w:val="22"/>
        </w:rPr>
        <w:t xml:space="preserve"> or its two spare batteries do not exceed 160 </w:t>
      </w:r>
      <w:proofErr w:type="spellStart"/>
      <w:r w:rsidRPr="008C6E0E">
        <w:rPr>
          <w:rFonts w:eastAsia="Calibri" w:cs="Arial"/>
          <w:szCs w:val="22"/>
        </w:rPr>
        <w:t>Wh</w:t>
      </w:r>
      <w:proofErr w:type="spellEnd"/>
      <w:r w:rsidRPr="008C6E0E">
        <w:rPr>
          <w:rFonts w:eastAsia="Calibri" w:cs="Arial"/>
          <w:szCs w:val="22"/>
        </w:rPr>
        <w:t xml:space="preserve"> each.</w:t>
      </w:r>
    </w:p>
    <w:p w14:paraId="4F919AE9" w14:textId="67E7070B" w:rsidR="00734781" w:rsidRPr="008C6E0E" w:rsidRDefault="003B165E"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The</w:t>
      </w:r>
      <w:r w:rsidRPr="008C6E0E" w:rsidDel="003B165E">
        <w:rPr>
          <w:rFonts w:eastAsia="Calibri" w:cs="Arial"/>
          <w:szCs w:val="22"/>
        </w:rPr>
        <w:t xml:space="preserve"> </w:t>
      </w:r>
      <w:r w:rsidR="00734781" w:rsidRPr="008C6E0E">
        <w:rPr>
          <w:rFonts w:eastAsia="Calibri" w:cs="Arial"/>
          <w:szCs w:val="22"/>
        </w:rPr>
        <w:t xml:space="preserve">operator must ensure that any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00734781" w:rsidRPr="008C6E0E">
        <w:rPr>
          <w:rFonts w:eastAsia="Calibri" w:cs="Arial"/>
          <w:szCs w:val="22"/>
        </w:rPr>
        <w:t xml:space="preserve">removed from the mobility aid and any spare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)is (</w:t>
      </w:r>
      <w:r w:rsidR="00734781" w:rsidRPr="008C6E0E">
        <w:rPr>
          <w:rFonts w:eastAsia="Calibri" w:cs="Arial"/>
          <w:szCs w:val="22"/>
        </w:rPr>
        <w:t>are</w:t>
      </w:r>
      <w:r w:rsidR="000317CB" w:rsidRPr="008C6E0E">
        <w:rPr>
          <w:rFonts w:eastAsia="Calibri" w:cs="Arial"/>
          <w:szCs w:val="22"/>
        </w:rPr>
        <w:t>)</w:t>
      </w:r>
      <w:r w:rsidR="00734781" w:rsidRPr="008C6E0E">
        <w:rPr>
          <w:rFonts w:eastAsia="Calibri" w:cs="Arial"/>
          <w:szCs w:val="22"/>
        </w:rPr>
        <w:t xml:space="preserve"> carried in the cabin and protected from damage (e.g. by placing each battery in a protective pouch) and the battery terminals protected from short circuit (by insulating the terminals, e.g. by taping over exposed terminals).</w:t>
      </w:r>
    </w:p>
    <w:p w14:paraId="1FF0ACE5" w14:textId="28D89D28" w:rsidR="00734781" w:rsidRPr="008C6E0E" w:rsidRDefault="00734781" w:rsidP="00734781">
      <w:pPr>
        <w:overflowPunct/>
        <w:autoSpaceDE/>
        <w:autoSpaceDN/>
        <w:adjustRightInd/>
        <w:spacing w:after="160" w:line="259" w:lineRule="auto"/>
        <w:ind w:left="720"/>
        <w:jc w:val="left"/>
        <w:textAlignment w:val="auto"/>
        <w:rPr>
          <w:rFonts w:eastAsia="Calibri" w:cs="Arial"/>
          <w:szCs w:val="22"/>
        </w:rPr>
      </w:pPr>
      <w:r w:rsidRPr="008C6E0E">
        <w:rPr>
          <w:rFonts w:eastAsia="Calibri" w:cs="Arial"/>
          <w:szCs w:val="22"/>
        </w:rPr>
        <w:t xml:space="preserve">The operator must inform the pilot-in-command of the location of any mobility aids with installed </w:t>
      </w:r>
      <w:proofErr w:type="gramStart"/>
      <w:r w:rsidRPr="008C6E0E">
        <w:rPr>
          <w:rFonts w:eastAsia="Calibri" w:cs="Arial"/>
          <w:szCs w:val="22"/>
        </w:rPr>
        <w:t>lithium ion</w:t>
      </w:r>
      <w:proofErr w:type="gramEnd"/>
      <w:r w:rsidRPr="008C6E0E">
        <w:rPr>
          <w:rFonts w:eastAsia="Calibri" w:cs="Arial"/>
          <w:szCs w:val="22"/>
        </w:rPr>
        <w:t xml:space="preserv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 xml:space="preserve">, removed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 xml:space="preserve">and spare </w:t>
      </w:r>
      <w:r w:rsidR="000317CB" w:rsidRPr="008C6E0E">
        <w:rPr>
          <w:rFonts w:eastAsia="Calibri" w:cs="Arial"/>
          <w:szCs w:val="22"/>
        </w:rPr>
        <w:t>battery(</w:t>
      </w:r>
      <w:proofErr w:type="spellStart"/>
      <w:r w:rsidR="000317CB" w:rsidRPr="008C6E0E">
        <w:rPr>
          <w:rFonts w:eastAsia="Calibri" w:cs="Arial"/>
          <w:szCs w:val="22"/>
        </w:rPr>
        <w:t>ies</w:t>
      </w:r>
      <w:proofErr w:type="spellEnd"/>
      <w:r w:rsidR="000317CB" w:rsidRPr="008C6E0E">
        <w:rPr>
          <w:rFonts w:eastAsia="Calibri" w:cs="Arial"/>
          <w:szCs w:val="22"/>
        </w:rPr>
        <w:t>)</w:t>
      </w:r>
      <w:r w:rsidRPr="008C6E0E">
        <w:rPr>
          <w:rFonts w:eastAsia="Calibri" w:cs="Arial"/>
          <w:szCs w:val="22"/>
        </w:rPr>
        <w:t>.</w:t>
      </w:r>
    </w:p>
    <w:p w14:paraId="6F259545" w14:textId="77777777" w:rsidR="00734781" w:rsidRPr="008C6E0E" w:rsidRDefault="00734781" w:rsidP="00734781">
      <w:pPr>
        <w:overflowPunct/>
        <w:autoSpaceDE/>
        <w:autoSpaceDN/>
        <w:adjustRightInd/>
        <w:spacing w:after="160" w:line="259" w:lineRule="auto"/>
        <w:ind w:left="2160" w:hanging="720"/>
        <w:jc w:val="left"/>
        <w:textAlignment w:val="auto"/>
        <w:rPr>
          <w:rFonts w:eastAsia="Calibri" w:cs="Arial"/>
          <w:szCs w:val="22"/>
        </w:rPr>
      </w:pPr>
      <w:r w:rsidRPr="008C6E0E">
        <w:rPr>
          <w:rFonts w:eastAsia="SimSun" w:cs="Arial"/>
          <w:b/>
          <w:bCs/>
          <w:szCs w:val="22"/>
          <w:lang w:eastAsia="zh-CN"/>
        </w:rPr>
        <w:t>Note:</w:t>
      </w:r>
      <w:r w:rsidRPr="008C6E0E">
        <w:rPr>
          <w:rFonts w:eastAsia="SimSun" w:cs="Arial"/>
          <w:bCs/>
          <w:szCs w:val="22"/>
          <w:lang w:eastAsia="zh-CN"/>
        </w:rPr>
        <w:t xml:space="preserve"> </w:t>
      </w:r>
      <w:r w:rsidRPr="008C6E0E">
        <w:rPr>
          <w:rFonts w:eastAsia="SimSun" w:cs="Arial"/>
          <w:bCs/>
          <w:szCs w:val="22"/>
          <w:lang w:eastAsia="zh-CN"/>
        </w:rPr>
        <w:tab/>
      </w:r>
      <w:r w:rsidRPr="008C6E0E">
        <w:rPr>
          <w:rFonts w:eastAsia="Calibri" w:cs="Arial"/>
          <w:szCs w:val="22"/>
        </w:rPr>
        <w:t xml:space="preserve">The calculation used to determine watt hours is: </w:t>
      </w:r>
      <w:r w:rsidRPr="008C6E0E">
        <w:rPr>
          <w:rFonts w:eastAsia="Calibri" w:cs="Arial"/>
          <w:szCs w:val="22"/>
        </w:rPr>
        <w:br/>
      </w:r>
      <w:r w:rsidRPr="008C6E0E">
        <w:rPr>
          <w:rFonts w:eastAsia="Calibri" w:cs="Arial"/>
          <w:szCs w:val="22"/>
        </w:rPr>
        <w:br/>
        <w:t>Volts x Ampere hour (Ah) = Watt hour (</w:t>
      </w:r>
      <w:proofErr w:type="spellStart"/>
      <w:r w:rsidRPr="008C6E0E">
        <w:rPr>
          <w:rFonts w:eastAsia="Calibri" w:cs="Arial"/>
          <w:szCs w:val="22"/>
        </w:rPr>
        <w:t>Wh</w:t>
      </w:r>
      <w:proofErr w:type="spellEnd"/>
      <w:r w:rsidRPr="008C6E0E">
        <w:rPr>
          <w:rFonts w:eastAsia="Calibri" w:cs="Arial"/>
          <w:szCs w:val="22"/>
        </w:rPr>
        <w:t>)</w:t>
      </w:r>
    </w:p>
    <w:p w14:paraId="3478888C" w14:textId="54A4F065" w:rsidR="00C073D4" w:rsidRPr="008C6E0E" w:rsidRDefault="00E75391" w:rsidP="00850D31">
      <w:pPr>
        <w:overflowPunct/>
        <w:autoSpaceDE/>
        <w:autoSpaceDN/>
        <w:adjustRightInd/>
        <w:ind w:left="720"/>
        <w:textAlignment w:val="auto"/>
        <w:rPr>
          <w:rFonts w:eastAsia="SimSun" w:cs="Arial"/>
          <w:b/>
          <w:bCs/>
          <w:szCs w:val="22"/>
          <w:highlight w:val="yellow"/>
          <w:lang w:eastAsia="zh-CN"/>
        </w:rPr>
      </w:pPr>
      <w:r w:rsidRPr="008C6E0E">
        <w:rPr>
          <w:rFonts w:eastAsia="Calibri" w:cs="Arial"/>
          <w:b/>
          <w:bCs/>
          <w:szCs w:val="22"/>
        </w:rPr>
        <w:t>Note:</w:t>
      </w:r>
      <w:r w:rsidRPr="008C6E0E">
        <w:rPr>
          <w:rFonts w:eastAsia="Calibri" w:cs="Arial"/>
          <w:szCs w:val="22"/>
        </w:rPr>
        <w:t xml:space="preserve"> </w:t>
      </w:r>
      <w:r w:rsidR="00150A7A" w:rsidRPr="008C6E0E">
        <w:rPr>
          <w:rFonts w:eastAsia="Calibri" w:cs="Arial"/>
          <w:szCs w:val="22"/>
        </w:rPr>
        <w:t>When the lithium battery(</w:t>
      </w:r>
      <w:proofErr w:type="spellStart"/>
      <w:r w:rsidR="00150A7A" w:rsidRPr="008C6E0E">
        <w:rPr>
          <w:rFonts w:eastAsia="Calibri" w:cs="Arial"/>
          <w:szCs w:val="22"/>
        </w:rPr>
        <w:t>ies</w:t>
      </w:r>
      <w:proofErr w:type="spellEnd"/>
      <w:r w:rsidR="00150A7A" w:rsidRPr="008C6E0E">
        <w:rPr>
          <w:rFonts w:eastAsia="Calibri" w:cs="Arial"/>
          <w:szCs w:val="22"/>
        </w:rPr>
        <w:t>) remain installed in the mobility aid, there is no Watt-hour limit.</w:t>
      </w:r>
    </w:p>
    <w:p w14:paraId="3478888E" w14:textId="77777777" w:rsidR="00DC54A2" w:rsidRPr="008C6E0E" w:rsidRDefault="00DC54A2" w:rsidP="00555BC5">
      <w:pPr>
        <w:overflowPunct/>
        <w:autoSpaceDE/>
        <w:autoSpaceDN/>
        <w:adjustRightInd/>
        <w:ind w:left="1440" w:hanging="720"/>
        <w:textAlignment w:val="auto"/>
      </w:pPr>
    </w:p>
    <w:p w14:paraId="3478888F" w14:textId="77777777" w:rsidR="0042709F" w:rsidRPr="008C6E0E" w:rsidRDefault="0042709F">
      <w:pPr>
        <w:overflowPunct/>
        <w:autoSpaceDE/>
        <w:autoSpaceDN/>
        <w:adjustRightInd/>
        <w:jc w:val="left"/>
        <w:textAlignment w:val="auto"/>
        <w:rPr>
          <w:rFonts w:eastAsia="SimSun"/>
          <w:b/>
          <w:bCs/>
          <w:lang w:eastAsia="zh-CN"/>
        </w:rPr>
      </w:pPr>
      <w:r w:rsidRPr="008C6E0E">
        <w:rPr>
          <w:rFonts w:eastAsia="SimSun"/>
          <w:b/>
          <w:bCs/>
          <w:lang w:eastAsia="zh-CN"/>
        </w:rPr>
        <w:br w:type="page"/>
      </w:r>
    </w:p>
    <w:p w14:paraId="34788890" w14:textId="5F96B0FD" w:rsidR="000E0CE5" w:rsidRPr="008C6E0E" w:rsidRDefault="000E0CE5" w:rsidP="00C073D4">
      <w:pPr>
        <w:spacing w:after="120"/>
        <w:jc w:val="center"/>
        <w:rPr>
          <w:rFonts w:eastAsia="SimSun"/>
          <w:b/>
          <w:bCs/>
          <w:lang w:eastAsia="zh-CN"/>
        </w:rPr>
      </w:pPr>
      <w:r w:rsidRPr="008C6E0E">
        <w:rPr>
          <w:rFonts w:eastAsia="SimSun"/>
          <w:b/>
          <w:bCs/>
          <w:lang w:eastAsia="zh-CN"/>
        </w:rPr>
        <w:lastRenderedPageBreak/>
        <w:t xml:space="preserve">Provisions for dangerous goods carried by passengers </w:t>
      </w:r>
      <w:r w:rsidR="00A05A90" w:rsidRPr="008C6E0E">
        <w:rPr>
          <w:rFonts w:eastAsia="SimSun"/>
          <w:b/>
          <w:bCs/>
          <w:lang w:eastAsia="zh-CN"/>
        </w:rPr>
        <w:t xml:space="preserve">and </w:t>
      </w:r>
      <w:r w:rsidRPr="008C6E0E">
        <w:rPr>
          <w:rFonts w:eastAsia="SimSun"/>
          <w:b/>
          <w:bCs/>
          <w:lang w:eastAsia="zh-CN"/>
        </w:rPr>
        <w:t>crew</w:t>
      </w:r>
    </w:p>
    <w:tbl>
      <w:tblPr>
        <w:tblW w:w="9600" w:type="dxa"/>
        <w:jc w:val="center"/>
        <w:tblBorders>
          <w:top w:val="single" w:sz="2" w:space="0" w:color="000000"/>
          <w:bottom w:val="single" w:sz="2" w:space="0" w:color="000000"/>
          <w:insideV w:val="single" w:sz="2" w:space="0" w:color="000000"/>
        </w:tblBorders>
        <w:tblCellMar>
          <w:left w:w="86" w:type="dxa"/>
          <w:right w:w="86" w:type="dxa"/>
        </w:tblCellMar>
        <w:tblLook w:val="04A0" w:firstRow="1" w:lastRow="0" w:firstColumn="1" w:lastColumn="0" w:noHBand="0" w:noVBand="1"/>
      </w:tblPr>
      <w:tblGrid>
        <w:gridCol w:w="420"/>
        <w:gridCol w:w="359"/>
        <w:gridCol w:w="1673"/>
        <w:gridCol w:w="970"/>
        <w:gridCol w:w="970"/>
        <w:gridCol w:w="970"/>
        <w:gridCol w:w="4238"/>
      </w:tblGrid>
      <w:tr w:rsidR="00573718" w:rsidRPr="00435435" w14:paraId="26EA5B2C" w14:textId="77777777">
        <w:trPr>
          <w:cantSplit/>
          <w:tblHeader/>
          <w:jc w:val="center"/>
        </w:trPr>
        <w:tc>
          <w:tcPr>
            <w:tcW w:w="420" w:type="dxa"/>
            <w:vMerge w:val="restart"/>
            <w:tcBorders>
              <w:top w:val="single" w:sz="2" w:space="0" w:color="auto"/>
              <w:left w:val="nil"/>
              <w:bottom w:val="single" w:sz="4" w:space="0" w:color="auto"/>
              <w:right w:val="nil"/>
            </w:tcBorders>
            <w:tcMar>
              <w:top w:w="60" w:type="dxa"/>
              <w:left w:w="60" w:type="dxa"/>
              <w:bottom w:w="60" w:type="dxa"/>
              <w:right w:w="60" w:type="dxa"/>
            </w:tcMar>
          </w:tcPr>
          <w:p w14:paraId="3DDD986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2032" w:type="dxa"/>
            <w:gridSpan w:val="2"/>
            <w:vMerge w:val="restart"/>
            <w:tcBorders>
              <w:top w:val="single" w:sz="2" w:space="0" w:color="auto"/>
              <w:left w:val="nil"/>
              <w:bottom w:val="single" w:sz="4" w:space="0" w:color="auto"/>
              <w:right w:val="single" w:sz="2" w:space="0" w:color="auto"/>
            </w:tcBorders>
            <w:tcMar>
              <w:top w:w="60" w:type="dxa"/>
              <w:left w:w="60" w:type="dxa"/>
              <w:bottom w:w="60" w:type="dxa"/>
              <w:right w:w="60" w:type="dxa"/>
            </w:tcMar>
            <w:vAlign w:val="bottom"/>
            <w:hideMark/>
          </w:tcPr>
          <w:p w14:paraId="792DB50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b/>
                <w:bCs/>
                <w:sz w:val="16"/>
                <w:szCs w:val="16"/>
                <w:lang w:val="en-CA" w:eastAsia="zh-CN"/>
              </w:rPr>
            </w:pPr>
            <w:r w:rsidRPr="00435435">
              <w:rPr>
                <w:rFonts w:ascii="Arial Narrow" w:eastAsia="SimSun" w:hAnsi="Arial Narrow"/>
                <w:i/>
                <w:iCs/>
                <w:sz w:val="16"/>
                <w:szCs w:val="16"/>
                <w:lang w:eastAsia="zh-CN"/>
              </w:rPr>
              <w:t>Dangerous Goods</w:t>
            </w:r>
          </w:p>
        </w:tc>
        <w:tc>
          <w:tcPr>
            <w:tcW w:w="1940" w:type="dxa"/>
            <w:gridSpan w:val="2"/>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vAlign w:val="bottom"/>
            <w:hideMark/>
          </w:tcPr>
          <w:p w14:paraId="6987FF6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eastAsia="zh-CN"/>
              </w:rPr>
            </w:pPr>
            <w:r w:rsidRPr="00435435">
              <w:rPr>
                <w:rFonts w:ascii="Arial Narrow" w:eastAsia="SimSun" w:hAnsi="Arial Narrow"/>
                <w:i/>
                <w:iCs/>
                <w:sz w:val="16"/>
                <w:szCs w:val="16"/>
                <w:lang w:eastAsia="zh-CN"/>
              </w:rPr>
              <w:t>Location</w:t>
            </w:r>
          </w:p>
        </w:tc>
        <w:tc>
          <w:tcPr>
            <w:tcW w:w="970" w:type="dxa"/>
            <w:vMerge w:val="restart"/>
            <w:tcBorders>
              <w:top w:val="single" w:sz="2" w:space="0" w:color="auto"/>
              <w:left w:val="single" w:sz="2" w:space="0" w:color="auto"/>
              <w:bottom w:val="single" w:sz="4" w:space="0" w:color="auto"/>
              <w:right w:val="single" w:sz="2" w:space="0" w:color="auto"/>
            </w:tcBorders>
            <w:tcMar>
              <w:top w:w="60" w:type="dxa"/>
              <w:left w:w="60" w:type="dxa"/>
              <w:bottom w:w="60" w:type="dxa"/>
              <w:right w:w="60" w:type="dxa"/>
            </w:tcMar>
            <w:textDirection w:val="btLr"/>
            <w:vAlign w:val="center"/>
            <w:hideMark/>
          </w:tcPr>
          <w:p w14:paraId="215CFAB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Approval of the operator(s)</w:t>
            </w:r>
          </w:p>
          <w:p w14:paraId="070A129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is required</w:t>
            </w:r>
          </w:p>
        </w:tc>
        <w:tc>
          <w:tcPr>
            <w:tcW w:w="4238" w:type="dxa"/>
            <w:vMerge w:val="restart"/>
            <w:tcBorders>
              <w:top w:val="single" w:sz="2" w:space="0" w:color="auto"/>
              <w:left w:val="single" w:sz="2" w:space="0" w:color="auto"/>
              <w:bottom w:val="single" w:sz="4" w:space="0" w:color="auto"/>
              <w:right w:val="nil"/>
            </w:tcBorders>
            <w:tcMar>
              <w:top w:w="60" w:type="dxa"/>
              <w:left w:w="60" w:type="dxa"/>
              <w:bottom w:w="60" w:type="dxa"/>
              <w:right w:w="60" w:type="dxa"/>
            </w:tcMar>
            <w:vAlign w:val="bottom"/>
            <w:hideMark/>
          </w:tcPr>
          <w:p w14:paraId="2878373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Restrictions</w:t>
            </w:r>
          </w:p>
        </w:tc>
      </w:tr>
      <w:tr w:rsidR="00573718" w:rsidRPr="00435435" w14:paraId="10C53E3B" w14:textId="77777777">
        <w:trPr>
          <w:cantSplit/>
          <w:trHeight w:val="621"/>
          <w:tblHeader/>
          <w:jc w:val="center"/>
        </w:trPr>
        <w:tc>
          <w:tcPr>
            <w:tcW w:w="0" w:type="auto"/>
            <w:vMerge/>
            <w:tcBorders>
              <w:top w:val="single" w:sz="4" w:space="0" w:color="auto"/>
              <w:bottom w:val="single" w:sz="4" w:space="0" w:color="auto"/>
            </w:tcBorders>
            <w:vAlign w:val="center"/>
            <w:hideMark/>
          </w:tcPr>
          <w:p w14:paraId="07B870F1" w14:textId="77777777" w:rsidR="00573718" w:rsidRPr="00435435" w:rsidRDefault="00573718">
            <w:pPr>
              <w:overflowPunct/>
              <w:autoSpaceDE/>
              <w:autoSpaceDN/>
              <w:adjustRightInd/>
              <w:jc w:val="left"/>
              <w:textAlignment w:val="auto"/>
              <w:rPr>
                <w:rFonts w:ascii="Arial Narrow" w:eastAsia="SimSun" w:hAnsi="Arial Narrow"/>
                <w:i/>
                <w:iCs/>
                <w:sz w:val="16"/>
                <w:szCs w:val="16"/>
                <w:lang w:eastAsia="zh-CN"/>
              </w:rPr>
            </w:pPr>
          </w:p>
        </w:tc>
        <w:tc>
          <w:tcPr>
            <w:tcW w:w="0" w:type="auto"/>
            <w:gridSpan w:val="2"/>
            <w:vMerge/>
            <w:tcBorders>
              <w:top w:val="single" w:sz="2" w:space="0" w:color="auto"/>
              <w:bottom w:val="single" w:sz="4" w:space="0" w:color="auto"/>
            </w:tcBorders>
            <w:vAlign w:val="center"/>
            <w:hideMark/>
          </w:tcPr>
          <w:p w14:paraId="49D18BBE" w14:textId="77777777" w:rsidR="00573718" w:rsidRPr="00435435" w:rsidRDefault="00573718">
            <w:pPr>
              <w:overflowPunct/>
              <w:autoSpaceDE/>
              <w:autoSpaceDN/>
              <w:adjustRightInd/>
              <w:jc w:val="left"/>
              <w:textAlignment w:val="auto"/>
              <w:rPr>
                <w:rFonts w:ascii="Arial Narrow" w:eastAsia="SimSun" w:hAnsi="Arial Narrow"/>
                <w:b/>
                <w:bCs/>
                <w:sz w:val="16"/>
                <w:szCs w:val="16"/>
                <w:lang w:val="en-CA" w:eastAsia="zh-CN"/>
              </w:rPr>
            </w:pPr>
          </w:p>
        </w:tc>
        <w:tc>
          <w:tcPr>
            <w:tcW w:w="97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textDirection w:val="btLr"/>
            <w:vAlign w:val="center"/>
            <w:hideMark/>
          </w:tcPr>
          <w:p w14:paraId="06EAC8B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 xml:space="preserve">Checked </w:t>
            </w:r>
          </w:p>
          <w:p w14:paraId="78232CB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baggage</w:t>
            </w:r>
          </w:p>
        </w:tc>
        <w:tc>
          <w:tcPr>
            <w:tcW w:w="97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textDirection w:val="btLr"/>
            <w:vAlign w:val="center"/>
            <w:hideMark/>
          </w:tcPr>
          <w:p w14:paraId="787805B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 xml:space="preserve">Carry-on </w:t>
            </w:r>
          </w:p>
          <w:p w14:paraId="2F80C44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baggage</w:t>
            </w:r>
          </w:p>
        </w:tc>
        <w:tc>
          <w:tcPr>
            <w:tcW w:w="0" w:type="auto"/>
            <w:vMerge/>
            <w:tcBorders>
              <w:bottom w:val="single" w:sz="4" w:space="0" w:color="auto"/>
            </w:tcBorders>
            <w:vAlign w:val="center"/>
            <w:hideMark/>
          </w:tcPr>
          <w:p w14:paraId="79F5CC0C" w14:textId="77777777" w:rsidR="00573718" w:rsidRPr="00435435" w:rsidRDefault="00573718">
            <w:pPr>
              <w:overflowPunct/>
              <w:autoSpaceDE/>
              <w:autoSpaceDN/>
              <w:adjustRightInd/>
              <w:jc w:val="left"/>
              <w:textAlignment w:val="auto"/>
              <w:rPr>
                <w:rFonts w:ascii="Arial Narrow" w:eastAsia="SimSun" w:hAnsi="Arial Narrow"/>
                <w:i/>
                <w:iCs/>
                <w:sz w:val="16"/>
                <w:szCs w:val="16"/>
                <w:lang w:eastAsia="zh-CN"/>
              </w:rPr>
            </w:pPr>
          </w:p>
        </w:tc>
        <w:tc>
          <w:tcPr>
            <w:tcW w:w="0" w:type="auto"/>
            <w:vMerge/>
            <w:tcBorders>
              <w:bottom w:val="single" w:sz="4" w:space="0" w:color="auto"/>
            </w:tcBorders>
            <w:vAlign w:val="center"/>
            <w:hideMark/>
          </w:tcPr>
          <w:p w14:paraId="65A1F1C7" w14:textId="77777777" w:rsidR="00573718" w:rsidRPr="00435435" w:rsidRDefault="00573718">
            <w:pPr>
              <w:overflowPunct/>
              <w:autoSpaceDE/>
              <w:autoSpaceDN/>
              <w:adjustRightInd/>
              <w:jc w:val="left"/>
              <w:textAlignment w:val="auto"/>
              <w:rPr>
                <w:rFonts w:ascii="Arial Narrow" w:eastAsia="SimSun" w:hAnsi="Arial Narrow"/>
                <w:i/>
                <w:iCs/>
                <w:sz w:val="16"/>
                <w:szCs w:val="16"/>
                <w:lang w:eastAsia="zh-CN"/>
              </w:rPr>
            </w:pPr>
          </w:p>
        </w:tc>
      </w:tr>
      <w:tr w:rsidR="00573718" w:rsidRPr="00435435" w14:paraId="30EEA323" w14:textId="77777777">
        <w:trPr>
          <w:cantSplit/>
          <w:jc w:val="center"/>
        </w:trPr>
        <w:tc>
          <w:tcPr>
            <w:tcW w:w="9600" w:type="dxa"/>
            <w:gridSpan w:val="7"/>
            <w:tcBorders>
              <w:top w:val="nil"/>
              <w:left w:val="nil"/>
              <w:bottom w:val="single" w:sz="4" w:space="0" w:color="auto"/>
              <w:right w:val="nil"/>
            </w:tcBorders>
            <w:tcMar>
              <w:top w:w="60" w:type="dxa"/>
              <w:left w:w="60" w:type="dxa"/>
              <w:bottom w:w="60" w:type="dxa"/>
              <w:right w:w="60" w:type="dxa"/>
            </w:tcMar>
            <w:hideMark/>
          </w:tcPr>
          <w:p w14:paraId="79F1163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val="en-CA" w:eastAsia="zh-CN"/>
              </w:rPr>
            </w:pPr>
            <w:r w:rsidRPr="00435435">
              <w:rPr>
                <w:rFonts w:ascii="Arial Narrow" w:eastAsia="SimSun" w:hAnsi="Arial Narrow"/>
                <w:b/>
                <w:bCs/>
                <w:sz w:val="16"/>
                <w:szCs w:val="16"/>
                <w:lang w:val="en-CA" w:eastAsia="zh-CN"/>
              </w:rPr>
              <w:t>Batteries</w:t>
            </w:r>
          </w:p>
        </w:tc>
      </w:tr>
      <w:tr w:rsidR="00573718" w:rsidRPr="00435435" w14:paraId="61F9A043" w14:textId="77777777">
        <w:trPr>
          <w:cantSplit/>
          <w:jc w:val="center"/>
        </w:trPr>
        <w:tc>
          <w:tcPr>
            <w:tcW w:w="420" w:type="dxa"/>
            <w:tcBorders>
              <w:top w:val="single" w:sz="4" w:space="0" w:color="auto"/>
              <w:left w:val="nil"/>
              <w:bottom w:val="nil"/>
              <w:right w:val="nil"/>
            </w:tcBorders>
            <w:tcMar>
              <w:top w:w="60" w:type="dxa"/>
              <w:left w:w="60" w:type="dxa"/>
              <w:bottom w:w="60" w:type="dxa"/>
              <w:right w:w="60" w:type="dxa"/>
            </w:tcMar>
          </w:tcPr>
          <w:p w14:paraId="4DF5372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nil"/>
              <w:right w:val="nil"/>
            </w:tcBorders>
            <w:tcMar>
              <w:top w:w="60" w:type="dxa"/>
              <w:left w:w="60" w:type="dxa"/>
              <w:bottom w:w="60" w:type="dxa"/>
              <w:right w:w="60" w:type="dxa"/>
            </w:tcMar>
            <w:hideMark/>
          </w:tcPr>
          <w:p w14:paraId="5350B66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w:t>
            </w:r>
          </w:p>
        </w:tc>
        <w:tc>
          <w:tcPr>
            <w:tcW w:w="1673" w:type="dxa"/>
            <w:tcBorders>
              <w:top w:val="single" w:sz="4" w:space="0" w:color="auto"/>
              <w:left w:val="nil"/>
              <w:bottom w:val="nil"/>
              <w:right w:val="single" w:sz="2" w:space="0" w:color="000000" w:themeColor="text1"/>
            </w:tcBorders>
            <w:tcMar>
              <w:top w:w="60" w:type="dxa"/>
              <w:left w:w="60" w:type="dxa"/>
              <w:bottom w:w="60" w:type="dxa"/>
              <w:right w:w="60" w:type="dxa"/>
            </w:tcMar>
            <w:hideMark/>
          </w:tcPr>
          <w:p w14:paraId="5A730102" w14:textId="50133348"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Lithium batteries </w:t>
            </w:r>
            <w:r w:rsidRPr="00A02DD7">
              <w:rPr>
                <w:rFonts w:ascii="Arial Narrow" w:eastAsia="SimSun" w:hAnsi="Arial Narrow"/>
                <w:sz w:val="16"/>
                <w:szCs w:val="16"/>
                <w:u w:val="single" w:color="FF0000"/>
                <w:lang w:eastAsia="zh-CN"/>
              </w:rPr>
              <w:t xml:space="preserve">(including </w:t>
            </w:r>
            <w:r w:rsidR="000C0445" w:rsidRPr="00A02DD7">
              <w:rPr>
                <w:rFonts w:ascii="Arial Narrow" w:eastAsia="SimSun" w:hAnsi="Arial Narrow"/>
                <w:sz w:val="16"/>
                <w:szCs w:val="16"/>
                <w:u w:val="single" w:color="FF0000"/>
                <w:lang w:eastAsia="zh-CN"/>
              </w:rPr>
              <w:t xml:space="preserve">power banks) </w:t>
            </w:r>
            <w:r w:rsidR="00A02DD7" w:rsidRPr="00A02DD7">
              <w:rPr>
                <w:rFonts w:ascii="Arial Narrow" w:eastAsia="SimSun" w:hAnsi="Arial Narrow"/>
                <w:sz w:val="16"/>
                <w:szCs w:val="16"/>
                <w:u w:val="single" w:color="FF0000"/>
                <w:lang w:eastAsia="zh-CN"/>
              </w:rPr>
              <w:t xml:space="preserve">and </w:t>
            </w:r>
            <w:r w:rsidRPr="00A02DD7">
              <w:rPr>
                <w:rFonts w:ascii="Arial Narrow" w:eastAsia="SimSun" w:hAnsi="Arial Narrow"/>
                <w:sz w:val="16"/>
                <w:szCs w:val="16"/>
                <w:u w:val="single" w:color="FF0000"/>
                <w:lang w:eastAsia="zh-CN"/>
              </w:rPr>
              <w:t>portable electronic devices</w:t>
            </w:r>
          </w:p>
        </w:tc>
        <w:tc>
          <w:tcPr>
            <w:tcW w:w="970" w:type="dxa"/>
            <w:tcBorders>
              <w:top w:val="single"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08FA9747" w14:textId="156D58E5"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Yes</w:t>
            </w:r>
            <w:r w:rsidRPr="00435435">
              <w:rPr>
                <w:rFonts w:ascii="Arial Narrow" w:eastAsia="SimSun" w:hAnsi="Arial Narrow"/>
                <w:sz w:val="16"/>
                <w:szCs w:val="16"/>
                <w:lang w:eastAsia="zh-CN"/>
              </w:rPr>
              <w:br/>
            </w:r>
            <w:r w:rsidRPr="00A02DD7">
              <w:rPr>
                <w:rFonts w:ascii="Arial Narrow" w:eastAsia="SimSun" w:hAnsi="Arial Narrow"/>
                <w:sz w:val="16"/>
                <w:szCs w:val="16"/>
                <w:u w:val="single" w:color="FF0000"/>
                <w:lang w:eastAsia="zh-CN"/>
              </w:rPr>
              <w:t xml:space="preserve">(except </w:t>
            </w:r>
            <w:r w:rsidR="00A02DD7" w:rsidRPr="00A02DD7">
              <w:rPr>
                <w:rFonts w:ascii="Arial Narrow" w:eastAsia="SimSun" w:hAnsi="Arial Narrow"/>
                <w:sz w:val="16"/>
                <w:szCs w:val="16"/>
                <w:u w:val="single" w:color="FF0000"/>
                <w:lang w:eastAsia="zh-CN"/>
              </w:rPr>
              <w:t xml:space="preserve">h), </w:t>
            </w:r>
            <w:proofErr w:type="spellStart"/>
            <w:r w:rsidR="00A02DD7" w:rsidRPr="00A02DD7">
              <w:rPr>
                <w:rFonts w:ascii="Arial Narrow" w:eastAsia="SimSun" w:hAnsi="Arial Narrow"/>
                <w:sz w:val="16"/>
                <w:szCs w:val="16"/>
                <w:u w:val="single" w:color="FF0000"/>
                <w:lang w:eastAsia="zh-CN"/>
              </w:rPr>
              <w:t>i</w:t>
            </w:r>
            <w:proofErr w:type="spellEnd"/>
            <w:r w:rsidR="00A02DD7" w:rsidRPr="00A02DD7">
              <w:rPr>
                <w:rFonts w:ascii="Arial Narrow" w:eastAsia="SimSun" w:hAnsi="Arial Narrow"/>
                <w:sz w:val="16"/>
                <w:szCs w:val="16"/>
                <w:u w:val="single" w:color="FF0000"/>
                <w:lang w:eastAsia="zh-CN"/>
              </w:rPr>
              <w:t>) and j</w:t>
            </w:r>
            <w:r w:rsidRPr="00A02DD7">
              <w:rPr>
                <w:rFonts w:ascii="Arial Narrow" w:eastAsia="SimSun" w:hAnsi="Arial Narrow"/>
                <w:sz w:val="16"/>
                <w:szCs w:val="16"/>
                <w:u w:val="single" w:color="FF0000"/>
                <w:lang w:eastAsia="zh-CN"/>
              </w:rPr>
              <w:t>))</w:t>
            </w:r>
          </w:p>
        </w:tc>
        <w:tc>
          <w:tcPr>
            <w:tcW w:w="970" w:type="dxa"/>
            <w:tcBorders>
              <w:top w:val="single"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108A215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Yes</w:t>
            </w:r>
          </w:p>
        </w:tc>
        <w:tc>
          <w:tcPr>
            <w:tcW w:w="970" w:type="dxa"/>
            <w:tcBorders>
              <w:top w:val="single"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1E2DAFF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(see c) and d))</w:t>
            </w:r>
          </w:p>
        </w:tc>
        <w:tc>
          <w:tcPr>
            <w:tcW w:w="4238" w:type="dxa"/>
            <w:tcBorders>
              <w:top w:val="single" w:sz="4" w:space="0" w:color="auto"/>
              <w:left w:val="single" w:sz="2" w:space="0" w:color="000000" w:themeColor="text1"/>
              <w:bottom w:val="nil"/>
              <w:right w:val="nil"/>
            </w:tcBorders>
            <w:tcMar>
              <w:top w:w="60" w:type="dxa"/>
              <w:left w:w="60" w:type="dxa"/>
              <w:bottom w:w="60" w:type="dxa"/>
              <w:right w:w="60" w:type="dxa"/>
            </w:tcMar>
          </w:tcPr>
          <w:p w14:paraId="59C47AC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 xml:space="preserve">each battery must be of a type which meets the requirements </w:t>
            </w:r>
            <w:r w:rsidRPr="00435435">
              <w:rPr>
                <w:rFonts w:ascii="Arial Narrow" w:eastAsia="SimSun" w:hAnsi="Arial Narrow"/>
                <w:sz w:val="16"/>
                <w:szCs w:val="16"/>
                <w:lang w:eastAsia="zh-CN"/>
              </w:rPr>
              <w:tab/>
              <w:t xml:space="preserve">of each test in the UN </w:t>
            </w:r>
            <w:r w:rsidRPr="00435435">
              <w:rPr>
                <w:rFonts w:ascii="Arial Narrow" w:eastAsia="SimSun" w:hAnsi="Arial Narrow"/>
                <w:i/>
                <w:iCs/>
                <w:sz w:val="16"/>
                <w:szCs w:val="16"/>
                <w:lang w:eastAsia="zh-CN"/>
              </w:rPr>
              <w:t>Manual of Tests and Criteria</w:t>
            </w:r>
            <w:r w:rsidRPr="00435435">
              <w:rPr>
                <w:rFonts w:ascii="Arial Narrow" w:eastAsia="SimSun" w:hAnsi="Arial Narrow"/>
                <w:sz w:val="16"/>
                <w:szCs w:val="16"/>
                <w:lang w:eastAsia="zh-CN"/>
              </w:rPr>
              <w:t xml:space="preserve">, Part III, </w:t>
            </w:r>
            <w:r w:rsidRPr="00435435">
              <w:rPr>
                <w:rFonts w:ascii="Arial Narrow" w:eastAsia="SimSun" w:hAnsi="Arial Narrow"/>
                <w:sz w:val="16"/>
                <w:szCs w:val="16"/>
                <w:lang w:eastAsia="zh-CN"/>
              </w:rPr>
              <w:tab/>
              <w:t>subsection 38.3;</w:t>
            </w:r>
          </w:p>
          <w:p w14:paraId="61A6511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p>
          <w:p w14:paraId="4482FAA3" w14:textId="77777777" w:rsidR="00573718" w:rsidRPr="00435435" w:rsidRDefault="00573718">
            <w:pPr>
              <w:widowControl w:val="0"/>
              <w:tabs>
                <w:tab w:val="left" w:pos="300"/>
                <w:tab w:val="left" w:pos="72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each battery must not exceed the following:</w:t>
            </w:r>
          </w:p>
          <w:p w14:paraId="6FD61A0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3B15E1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for lithium metal batteries, a lithium content of 2 grams; or</w:t>
            </w:r>
          </w:p>
          <w:p w14:paraId="4672EF8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b/>
              <w:t xml:space="preserve">— for </w:t>
            </w:r>
            <w:proofErr w:type="gramStart"/>
            <w:r w:rsidRPr="00435435">
              <w:rPr>
                <w:rFonts w:ascii="Arial Narrow" w:eastAsia="SimSun" w:hAnsi="Arial Narrow"/>
                <w:sz w:val="16"/>
                <w:szCs w:val="16"/>
                <w:lang w:eastAsia="zh-CN"/>
              </w:rPr>
              <w:t>lithium ion</w:t>
            </w:r>
            <w:proofErr w:type="gramEnd"/>
            <w:r w:rsidRPr="00435435">
              <w:rPr>
                <w:rFonts w:ascii="Arial Narrow" w:eastAsia="SimSun" w:hAnsi="Arial Narrow"/>
                <w:sz w:val="16"/>
                <w:szCs w:val="16"/>
                <w:lang w:eastAsia="zh-CN"/>
              </w:rPr>
              <w:t xml:space="preserve"> batteries, a Watt-hour rating of 100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w:t>
            </w:r>
          </w:p>
          <w:p w14:paraId="425B9B6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p>
          <w:p w14:paraId="4F64BED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each battery may exceed 100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but not exceed 160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Watt-</w:t>
            </w:r>
            <w:r w:rsidRPr="00435435">
              <w:rPr>
                <w:rFonts w:ascii="Arial Narrow" w:eastAsia="SimSun" w:hAnsi="Arial Narrow"/>
                <w:sz w:val="16"/>
                <w:szCs w:val="16"/>
                <w:lang w:eastAsia="zh-CN"/>
              </w:rPr>
              <w:tab/>
              <w:t>hour rating for lithium ion with the approval of the operator;</w:t>
            </w:r>
          </w:p>
          <w:p w14:paraId="66F924F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F0B73F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cs="ArialNarrow"/>
                <w:sz w:val="16"/>
                <w:szCs w:val="16"/>
                <w:lang w:eastAsia="zh-CN"/>
              </w:rPr>
            </w:pPr>
            <w:r w:rsidRPr="00435435">
              <w:rPr>
                <w:rFonts w:ascii="Arial Narrow" w:eastAsia="SimSun" w:hAnsi="Arial Narrow" w:cs="ArialNarrow"/>
                <w:sz w:val="16"/>
                <w:szCs w:val="16"/>
                <w:lang w:eastAsia="zh-CN"/>
              </w:rPr>
              <w:t>d)</w:t>
            </w:r>
            <w:r w:rsidRPr="00435435">
              <w:rPr>
                <w:rFonts w:ascii="Arial Narrow" w:eastAsia="SimSun" w:hAnsi="Arial Narrow" w:cs="ArialNarrow"/>
                <w:sz w:val="16"/>
                <w:szCs w:val="16"/>
                <w:lang w:eastAsia="zh-CN"/>
              </w:rPr>
              <w:tab/>
              <w:t xml:space="preserve">each battery may exceed 2 grams but not exceed 8 grams </w:t>
            </w:r>
            <w:r w:rsidRPr="00435435">
              <w:rPr>
                <w:rFonts w:ascii="Arial Narrow" w:eastAsia="SimSun" w:hAnsi="Arial Narrow" w:cs="ArialNarrow"/>
                <w:sz w:val="16"/>
                <w:szCs w:val="16"/>
                <w:lang w:eastAsia="zh-CN"/>
              </w:rPr>
              <w:tab/>
              <w:t xml:space="preserve">lithium content for lithium metal for portable medical </w:t>
            </w:r>
            <w:r w:rsidRPr="00435435">
              <w:rPr>
                <w:rFonts w:ascii="Arial Narrow" w:eastAsia="SimSun" w:hAnsi="Arial Narrow"/>
                <w:sz w:val="16"/>
                <w:szCs w:val="16"/>
                <w:lang w:eastAsia="zh-CN"/>
              </w:rPr>
              <w:t>electronic</w:t>
            </w:r>
            <w:r w:rsidRPr="00435435">
              <w:rPr>
                <w:rFonts w:ascii="Arial Narrow" w:eastAsia="SimSun" w:hAnsi="Arial Narrow" w:cs="ArialNarrow"/>
                <w:sz w:val="16"/>
                <w:szCs w:val="16"/>
                <w:lang w:eastAsia="zh-CN"/>
              </w:rPr>
              <w:t xml:space="preserve"> </w:t>
            </w:r>
            <w:r w:rsidRPr="00435435">
              <w:rPr>
                <w:rFonts w:ascii="Arial Narrow" w:eastAsia="SimSun" w:hAnsi="Arial Narrow" w:cs="ArialNarrow"/>
                <w:sz w:val="16"/>
                <w:szCs w:val="16"/>
                <w:lang w:eastAsia="zh-CN"/>
              </w:rPr>
              <w:tab/>
              <w:t>devices with the approval of the operator;</w:t>
            </w:r>
          </w:p>
          <w:p w14:paraId="756D987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cs="ArialNarrow"/>
                <w:sz w:val="16"/>
                <w:szCs w:val="16"/>
                <w:lang w:eastAsia="zh-CN"/>
              </w:rPr>
            </w:pPr>
          </w:p>
          <w:p w14:paraId="087EC1E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val="single" w:color="FF0000"/>
                <w:lang w:eastAsia="zh-CN"/>
              </w:rPr>
            </w:pPr>
            <w:r w:rsidRPr="00435435">
              <w:rPr>
                <w:rFonts w:ascii="Arial Narrow" w:eastAsia="SimSun" w:hAnsi="Arial Narrow" w:cs="ArialNarrow"/>
                <w:sz w:val="16"/>
                <w:szCs w:val="16"/>
                <w:u w:val="single" w:color="FF0000"/>
                <w:lang w:eastAsia="zh-CN"/>
              </w:rPr>
              <w:t>e)</w:t>
            </w:r>
            <w:r w:rsidRPr="00435435">
              <w:rPr>
                <w:rFonts w:ascii="Arial Narrow" w:eastAsia="SimSun" w:hAnsi="Arial Narrow" w:cs="ArialNarrow"/>
                <w:sz w:val="16"/>
                <w:szCs w:val="16"/>
                <w:lang w:eastAsia="zh-CN"/>
              </w:rPr>
              <w:tab/>
            </w:r>
            <w:r w:rsidRPr="00435435">
              <w:rPr>
                <w:rFonts w:ascii="Arial Narrow" w:eastAsia="SimSun" w:hAnsi="Arial Narrow" w:cs="ArialNarrow"/>
                <w:sz w:val="16"/>
                <w:szCs w:val="16"/>
                <w:u w:val="single" w:color="FF0000"/>
                <w:lang w:eastAsia="zh-CN"/>
              </w:rPr>
              <w:t xml:space="preserve">no more than two spare batteries meeting the requirements of </w:t>
            </w:r>
            <w:r w:rsidRPr="00435435">
              <w:rPr>
                <w:rFonts w:ascii="Arial Narrow" w:eastAsia="SimSun" w:hAnsi="Arial Narrow" w:cs="ArialNarrow"/>
                <w:sz w:val="16"/>
                <w:szCs w:val="16"/>
                <w:lang w:eastAsia="zh-CN"/>
              </w:rPr>
              <w:tab/>
            </w:r>
            <w:r w:rsidRPr="00435435">
              <w:rPr>
                <w:rFonts w:ascii="Arial Narrow" w:eastAsia="SimSun" w:hAnsi="Arial Narrow" w:cs="ArialNarrow"/>
                <w:sz w:val="16"/>
                <w:szCs w:val="16"/>
                <w:u w:val="single" w:color="FF0000"/>
                <w:lang w:eastAsia="zh-CN"/>
              </w:rPr>
              <w:t>c) or d) may be carried per person;</w:t>
            </w:r>
          </w:p>
          <w:p w14:paraId="01E1AF7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4A13FA1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u w:val="single" w:color="FF0000"/>
                <w:lang w:eastAsia="zh-CN"/>
              </w:rPr>
              <w:t>f)</w:t>
            </w:r>
            <w:r w:rsidRPr="00435435">
              <w:rPr>
                <w:rFonts w:ascii="Arial Narrow" w:eastAsia="SimSun" w:hAnsi="Arial Narrow"/>
                <w:sz w:val="16"/>
                <w:szCs w:val="16"/>
                <w:lang w:eastAsia="zh-CN"/>
              </w:rPr>
              <w:tab/>
              <w:t xml:space="preserve">for portable electronic devices containing batteries </w:t>
            </w:r>
          </w:p>
          <w:p w14:paraId="7B6ED44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65D25293" w14:textId="77777777" w:rsidR="00573718" w:rsidRPr="00435435" w:rsidRDefault="00573718" w:rsidP="00573718">
            <w:pPr>
              <w:pStyle w:val="ListParagraph"/>
              <w:widowControl w:val="0"/>
              <w:numPr>
                <w:ilvl w:val="0"/>
                <w:numId w:val="57"/>
              </w:numPr>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  measures must be taken to prevent unintentional activation and to protect the devices from damage; </w:t>
            </w:r>
          </w:p>
          <w:p w14:paraId="50B6C6D0" w14:textId="77777777" w:rsidR="00573718" w:rsidRPr="00435435" w:rsidRDefault="00573718" w:rsidP="00573718">
            <w:pPr>
              <w:pStyle w:val="ListParagraph"/>
              <w:widowControl w:val="0"/>
              <w:numPr>
                <w:ilvl w:val="0"/>
                <w:numId w:val="57"/>
              </w:numPr>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 xml:space="preserve">  </w:t>
            </w:r>
            <w:r w:rsidRPr="00435435">
              <w:rPr>
                <w:rFonts w:ascii="Arial Narrow" w:eastAsia="SimSun" w:hAnsi="Arial Narrow"/>
                <w:sz w:val="16"/>
                <w:szCs w:val="16"/>
                <w:u w:val="single" w:color="FF0000"/>
                <w:lang w:eastAsia="zh-CN"/>
              </w:rPr>
              <w:t>the devices should be carried as carry-on baggage; however, if carried as checked baggage, the devices must be completely switched off (not in sleep or hibernation mode) if the batteries exceed:</w:t>
            </w:r>
          </w:p>
          <w:p w14:paraId="0EF60B9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for lithium metal batteries, a lithium content of 0.3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grams per device; or</w:t>
            </w:r>
          </w:p>
          <w:p w14:paraId="1027FE5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for </w:t>
            </w:r>
            <w:proofErr w:type="gramStart"/>
            <w:r w:rsidRPr="00435435">
              <w:rPr>
                <w:rFonts w:ascii="Arial Narrow" w:eastAsia="SimSun" w:hAnsi="Arial Narrow"/>
                <w:sz w:val="16"/>
                <w:szCs w:val="16"/>
                <w:lang w:eastAsia="zh-CN"/>
              </w:rPr>
              <w:t>lithium ion</w:t>
            </w:r>
            <w:proofErr w:type="gramEnd"/>
            <w:r w:rsidRPr="00435435">
              <w:rPr>
                <w:rFonts w:ascii="Arial Narrow" w:eastAsia="SimSun" w:hAnsi="Arial Narrow"/>
                <w:sz w:val="16"/>
                <w:szCs w:val="16"/>
                <w:lang w:eastAsia="zh-CN"/>
              </w:rPr>
              <w:t xml:space="preserve"> batteries, a Watt-hour rating of 2.7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per device.  </w:t>
            </w:r>
          </w:p>
          <w:p w14:paraId="69544E6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6251A61B" w14:textId="3581C112"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u w:val="single" w:color="FF0000"/>
                <w:lang w:eastAsia="zh-CN"/>
              </w:rPr>
              <w:t>g)</w:t>
            </w:r>
            <w:r w:rsidRPr="00435435">
              <w:rPr>
                <w:rFonts w:ascii="Arial Narrow" w:eastAsia="SimSun" w:hAnsi="Arial Narrow"/>
                <w:sz w:val="16"/>
                <w:szCs w:val="16"/>
                <w:lang w:eastAsia="zh-CN"/>
              </w:rPr>
              <w:tab/>
              <w:t xml:space="preserve">batteries and heating elements must be isolated in portable </w:t>
            </w:r>
            <w:r w:rsidRPr="00435435">
              <w:rPr>
                <w:rFonts w:ascii="Arial Narrow" w:eastAsia="SimSun" w:hAnsi="Arial Narrow"/>
                <w:sz w:val="16"/>
                <w:szCs w:val="16"/>
                <w:lang w:eastAsia="zh-CN"/>
              </w:rPr>
              <w:tab/>
              <w:t xml:space="preserve">electronic devices capable of generating extreme heat, which </w:t>
            </w:r>
            <w:r w:rsidRPr="00435435">
              <w:rPr>
                <w:rFonts w:ascii="Arial Narrow" w:eastAsia="SimSun" w:hAnsi="Arial Narrow"/>
                <w:sz w:val="16"/>
                <w:szCs w:val="16"/>
                <w:lang w:eastAsia="zh-CN"/>
              </w:rPr>
              <w:tab/>
              <w:t xml:space="preserve">could cause a fire if activated, by removal of the heating </w:t>
            </w:r>
            <w:r w:rsidRPr="00435435">
              <w:rPr>
                <w:rFonts w:ascii="Arial Narrow" w:eastAsia="SimSun" w:hAnsi="Arial Narrow"/>
                <w:sz w:val="16"/>
                <w:szCs w:val="16"/>
                <w:lang w:eastAsia="zh-CN"/>
              </w:rPr>
              <w:tab/>
              <w:t xml:space="preserve">element, </w:t>
            </w:r>
            <w:r w:rsidR="00AC6B28">
              <w:rPr>
                <w:rFonts w:ascii="Arial Narrow" w:eastAsia="SimSun" w:hAnsi="Arial Narrow"/>
                <w:sz w:val="16"/>
                <w:szCs w:val="16"/>
                <w:lang w:eastAsia="zh-CN"/>
              </w:rPr>
              <w:tab/>
            </w:r>
            <w:r w:rsidRPr="00435435">
              <w:rPr>
                <w:rFonts w:ascii="Arial Narrow" w:eastAsia="SimSun" w:hAnsi="Arial Narrow"/>
                <w:sz w:val="16"/>
                <w:szCs w:val="16"/>
                <w:lang w:eastAsia="zh-CN"/>
              </w:rPr>
              <w:t>battery or other components;</w:t>
            </w:r>
          </w:p>
          <w:p w14:paraId="715E32F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45D65A2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u w:val="single" w:color="FF0000"/>
                <w:lang w:eastAsia="zh-CN"/>
              </w:rPr>
              <w:t>h)</w:t>
            </w:r>
            <w:r w:rsidRPr="00435435">
              <w:rPr>
                <w:rFonts w:ascii="Arial Narrow" w:eastAsia="SimSun" w:hAnsi="Arial Narrow"/>
                <w:sz w:val="16"/>
                <w:szCs w:val="16"/>
                <w:lang w:eastAsia="zh-CN"/>
              </w:rPr>
              <w:tab/>
              <w:t>spare batteries:</w:t>
            </w:r>
          </w:p>
          <w:p w14:paraId="4B4CEF4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6183FBE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must be carried as carry-on baggage; and</w:t>
            </w:r>
          </w:p>
          <w:p w14:paraId="1F631AC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must be individually protected </w:t>
            </w:r>
            <w:proofErr w:type="gramStart"/>
            <w:r w:rsidRPr="00435435">
              <w:rPr>
                <w:rFonts w:ascii="Arial Narrow" w:eastAsia="SimSun" w:hAnsi="Arial Narrow"/>
                <w:sz w:val="16"/>
                <w:szCs w:val="16"/>
                <w:lang w:eastAsia="zh-CN"/>
              </w:rPr>
              <w:t>so as to</w:t>
            </w:r>
            <w:proofErr w:type="gramEnd"/>
            <w:r w:rsidRPr="00435435">
              <w:rPr>
                <w:rFonts w:ascii="Arial Narrow" w:eastAsia="SimSun" w:hAnsi="Arial Narrow"/>
                <w:sz w:val="16"/>
                <w:szCs w:val="16"/>
                <w:lang w:eastAsia="zh-CN"/>
              </w:rPr>
              <w:t xml:space="preserve"> prevent short circuits (by placement in original retail packaging or by otherwise insulating terminals, e.g. by taping over exposed terminals or placing each battery in a separate plastic bag or protective pouch);</w:t>
            </w:r>
          </w:p>
          <w:p w14:paraId="3807A3B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p>
          <w:p w14:paraId="1821097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proofErr w:type="spellStart"/>
            <w:r w:rsidRPr="00435435">
              <w:rPr>
                <w:rFonts w:ascii="Arial Narrow" w:eastAsia="SimSun" w:hAnsi="Arial Narrow"/>
                <w:sz w:val="16"/>
                <w:szCs w:val="16"/>
                <w:u w:val="single" w:color="FF0000"/>
                <w:lang w:eastAsia="zh-CN"/>
              </w:rPr>
              <w:t>i</w:t>
            </w:r>
            <w:proofErr w:type="spellEnd"/>
            <w:r w:rsidRPr="00435435">
              <w:rPr>
                <w:rFonts w:ascii="Arial Narrow" w:eastAsia="SimSun" w:hAnsi="Arial Narrow"/>
                <w:sz w:val="16"/>
                <w:szCs w:val="16"/>
                <w:u w:val="single" w:color="FF0000"/>
                <w:lang w:eastAsia="zh-CN"/>
              </w:rPr>
              <w:t>)</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power banks:</w:t>
            </w:r>
          </w:p>
          <w:p w14:paraId="4673D29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p>
          <w:p w14:paraId="6463FBC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must be carried as carry-on baggage;</w:t>
            </w:r>
          </w:p>
          <w:p w14:paraId="6ABF995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must not be recharged while on board the aircraft; </w:t>
            </w:r>
          </w:p>
          <w:p w14:paraId="536BD0A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should not be used to recharge a portable electronic device while on board the aircraft;</w:t>
            </w:r>
          </w:p>
          <w:p w14:paraId="6A30ECF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no more than two power banks may be carried per </w:t>
            </w:r>
          </w:p>
          <w:p w14:paraId="71FF861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person; and</w:t>
            </w:r>
          </w:p>
          <w:p w14:paraId="72C7E95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must be individually protected </w:t>
            </w:r>
            <w:proofErr w:type="gramStart"/>
            <w:r w:rsidRPr="00435435">
              <w:rPr>
                <w:rFonts w:ascii="Arial Narrow" w:eastAsia="SimSun" w:hAnsi="Arial Narrow"/>
                <w:sz w:val="16"/>
                <w:szCs w:val="16"/>
                <w:u w:val="single" w:color="FF0000"/>
                <w:lang w:eastAsia="zh-CN"/>
              </w:rPr>
              <w:t>so as to</w:t>
            </w:r>
            <w:proofErr w:type="gramEnd"/>
            <w:r w:rsidRPr="00435435">
              <w:rPr>
                <w:rFonts w:ascii="Arial Narrow" w:eastAsia="SimSun" w:hAnsi="Arial Narrow"/>
                <w:sz w:val="16"/>
                <w:szCs w:val="16"/>
                <w:u w:val="single" w:color="FF0000"/>
                <w:lang w:eastAsia="zh-CN"/>
              </w:rPr>
              <w:t xml:space="preserve"> prevent short</w:t>
            </w:r>
          </w:p>
          <w:p w14:paraId="7A4F5F1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circuits when not in use (by placement in original retail </w:t>
            </w:r>
          </w:p>
          <w:p w14:paraId="51FF968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packaging or by otherwise insulating terminals, such as</w:t>
            </w:r>
          </w:p>
          <w:p w14:paraId="553F64A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by taping over exposed terminals or placing each power </w:t>
            </w:r>
          </w:p>
          <w:p w14:paraId="7C064FA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bank in a separate plastic bag or protective pouch);</w:t>
            </w:r>
          </w:p>
          <w:p w14:paraId="192AE82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1E19E1D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p>
        </w:tc>
      </w:tr>
      <w:tr w:rsidR="00573718" w:rsidRPr="00435435" w14:paraId="3E136DBA" w14:textId="77777777">
        <w:trPr>
          <w:cantSplit/>
          <w:jc w:val="center"/>
        </w:trPr>
        <w:tc>
          <w:tcPr>
            <w:tcW w:w="420" w:type="dxa"/>
            <w:tcBorders>
              <w:top w:val="nil"/>
              <w:left w:val="nil"/>
              <w:bottom w:val="single" w:sz="4" w:space="0" w:color="auto"/>
              <w:right w:val="nil"/>
            </w:tcBorders>
            <w:tcMar>
              <w:top w:w="60" w:type="dxa"/>
              <w:left w:w="60" w:type="dxa"/>
              <w:bottom w:w="60" w:type="dxa"/>
              <w:right w:w="60" w:type="dxa"/>
            </w:tcMar>
          </w:tcPr>
          <w:p w14:paraId="40861C2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nil"/>
              <w:left w:val="nil"/>
              <w:bottom w:val="single" w:sz="4" w:space="0" w:color="auto"/>
              <w:right w:val="nil"/>
            </w:tcBorders>
            <w:tcMar>
              <w:top w:w="60" w:type="dxa"/>
              <w:left w:w="60" w:type="dxa"/>
              <w:bottom w:w="60" w:type="dxa"/>
              <w:right w:w="60" w:type="dxa"/>
            </w:tcMar>
          </w:tcPr>
          <w:p w14:paraId="73F300F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1673" w:type="dxa"/>
            <w:tcBorders>
              <w:top w:val="nil"/>
              <w:left w:val="nil"/>
              <w:bottom w:val="single" w:sz="4" w:space="0" w:color="auto"/>
              <w:right w:val="single" w:sz="2" w:space="0" w:color="000000" w:themeColor="text1"/>
            </w:tcBorders>
            <w:tcMar>
              <w:top w:w="60" w:type="dxa"/>
              <w:left w:w="60" w:type="dxa"/>
              <w:bottom w:w="60" w:type="dxa"/>
              <w:right w:w="60" w:type="dxa"/>
            </w:tcMar>
          </w:tcPr>
          <w:p w14:paraId="4C7A280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970" w:type="dxa"/>
            <w:tcBorders>
              <w:top w:val="nil"/>
              <w:left w:val="single" w:sz="2" w:space="0" w:color="000000" w:themeColor="text1"/>
              <w:bottom w:val="single" w:sz="4" w:space="0" w:color="auto"/>
              <w:right w:val="single" w:sz="2" w:space="0" w:color="000000" w:themeColor="text1"/>
            </w:tcBorders>
            <w:tcMar>
              <w:top w:w="60" w:type="dxa"/>
              <w:left w:w="60" w:type="dxa"/>
              <w:bottom w:w="60" w:type="dxa"/>
              <w:right w:w="60" w:type="dxa"/>
            </w:tcMar>
          </w:tcPr>
          <w:p w14:paraId="055D817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single" w:sz="4" w:space="0" w:color="auto"/>
              <w:right w:val="single" w:sz="2" w:space="0" w:color="000000" w:themeColor="text1"/>
            </w:tcBorders>
            <w:tcMar>
              <w:top w:w="60" w:type="dxa"/>
              <w:left w:w="60" w:type="dxa"/>
              <w:bottom w:w="60" w:type="dxa"/>
              <w:right w:w="60" w:type="dxa"/>
            </w:tcMar>
          </w:tcPr>
          <w:p w14:paraId="6F3C503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single" w:sz="4" w:space="0" w:color="auto"/>
              <w:right w:val="single" w:sz="2" w:space="0" w:color="000000" w:themeColor="text1"/>
            </w:tcBorders>
            <w:tcMar>
              <w:top w:w="60" w:type="dxa"/>
              <w:left w:w="60" w:type="dxa"/>
              <w:bottom w:w="60" w:type="dxa"/>
              <w:right w:w="60" w:type="dxa"/>
            </w:tcMar>
          </w:tcPr>
          <w:p w14:paraId="77DDA78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4238" w:type="dxa"/>
            <w:tcBorders>
              <w:top w:val="nil"/>
              <w:left w:val="single" w:sz="2" w:space="0" w:color="000000" w:themeColor="text1"/>
              <w:bottom w:val="single" w:sz="4" w:space="0" w:color="auto"/>
              <w:right w:val="nil"/>
            </w:tcBorders>
            <w:tcMar>
              <w:top w:w="60" w:type="dxa"/>
              <w:left w:w="60" w:type="dxa"/>
              <w:bottom w:w="60" w:type="dxa"/>
              <w:right w:w="60" w:type="dxa"/>
            </w:tcMar>
          </w:tcPr>
          <w:p w14:paraId="0D715272" w14:textId="26B7C0A0" w:rsidR="00573718" w:rsidRPr="00435435" w:rsidRDefault="00371ACF">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Pr>
                <w:rFonts w:ascii="Arial Narrow" w:eastAsia="SimSun" w:hAnsi="Arial Narrow"/>
                <w:sz w:val="16"/>
                <w:szCs w:val="16"/>
                <w:u w:val="single" w:color="FF0000"/>
                <w:lang w:eastAsia="zh-CN"/>
              </w:rPr>
              <w:t>j</w:t>
            </w:r>
            <w:r w:rsidR="00573718" w:rsidRPr="00435435">
              <w:rPr>
                <w:rFonts w:ascii="Arial Narrow" w:eastAsia="SimSun" w:hAnsi="Arial Narrow"/>
                <w:sz w:val="16"/>
                <w:szCs w:val="16"/>
                <w:u w:val="single" w:color="FF0000"/>
                <w:lang w:eastAsia="zh-CN"/>
              </w:rPr>
              <w:t>)</w:t>
            </w:r>
            <w:r w:rsidR="00573718" w:rsidRPr="00435435">
              <w:rPr>
                <w:rFonts w:ascii="Arial Narrow" w:eastAsia="SimSun" w:hAnsi="Arial Narrow"/>
                <w:sz w:val="16"/>
                <w:szCs w:val="16"/>
                <w:lang w:eastAsia="zh-CN"/>
              </w:rPr>
              <w:tab/>
              <w:t>baggage equipped with a lithium battery(</w:t>
            </w:r>
            <w:proofErr w:type="spellStart"/>
            <w:r w:rsidR="00573718" w:rsidRPr="00435435">
              <w:rPr>
                <w:rFonts w:ascii="Arial Narrow" w:eastAsia="SimSun" w:hAnsi="Arial Narrow"/>
                <w:sz w:val="16"/>
                <w:szCs w:val="16"/>
                <w:lang w:eastAsia="zh-CN"/>
              </w:rPr>
              <w:t>ies</w:t>
            </w:r>
            <w:proofErr w:type="spellEnd"/>
            <w:r w:rsidR="00573718" w:rsidRPr="00435435">
              <w:rPr>
                <w:rFonts w:ascii="Arial Narrow" w:eastAsia="SimSun" w:hAnsi="Arial Narrow"/>
                <w:sz w:val="16"/>
                <w:szCs w:val="16"/>
                <w:lang w:eastAsia="zh-CN"/>
              </w:rPr>
              <w:t xml:space="preserve">) exceeding: </w:t>
            </w:r>
          </w:p>
          <w:p w14:paraId="4F7495E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46A7015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for lithium metal batteries, a lithium content of 0.3 grams; or</w:t>
            </w:r>
          </w:p>
          <w:p w14:paraId="3C0EC22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for </w:t>
            </w:r>
            <w:proofErr w:type="gramStart"/>
            <w:r w:rsidRPr="00435435">
              <w:rPr>
                <w:rFonts w:ascii="Arial Narrow" w:eastAsia="SimSun" w:hAnsi="Arial Narrow"/>
                <w:sz w:val="16"/>
                <w:szCs w:val="16"/>
                <w:lang w:eastAsia="zh-CN"/>
              </w:rPr>
              <w:t>lithium ion</w:t>
            </w:r>
            <w:proofErr w:type="gramEnd"/>
            <w:r w:rsidRPr="00435435">
              <w:rPr>
                <w:rFonts w:ascii="Arial Narrow" w:eastAsia="SimSun" w:hAnsi="Arial Narrow"/>
                <w:sz w:val="16"/>
                <w:szCs w:val="16"/>
                <w:lang w:eastAsia="zh-CN"/>
              </w:rPr>
              <w:t xml:space="preserve"> batteries, a Watt-hour rating of 2.7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w:t>
            </w:r>
          </w:p>
          <w:p w14:paraId="1D3B9D9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p>
          <w:p w14:paraId="1319D65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must be carried as carry-on baggage unless the battery(</w:t>
            </w:r>
            <w:proofErr w:type="spellStart"/>
            <w:r w:rsidRPr="00435435">
              <w:rPr>
                <w:rFonts w:ascii="Arial Narrow" w:eastAsia="SimSun" w:hAnsi="Arial Narrow"/>
                <w:sz w:val="16"/>
                <w:szCs w:val="16"/>
                <w:lang w:eastAsia="zh-CN"/>
              </w:rPr>
              <w:t>ies</w:t>
            </w:r>
            <w:proofErr w:type="spellEnd"/>
            <w:r w:rsidRPr="00435435">
              <w:rPr>
                <w:rFonts w:ascii="Arial Narrow" w:eastAsia="SimSun" w:hAnsi="Arial Narrow"/>
                <w:sz w:val="16"/>
                <w:szCs w:val="16"/>
                <w:lang w:eastAsia="zh-CN"/>
              </w:rPr>
              <w:t>) is removed from the baggage, in which case the battery(</w:t>
            </w:r>
            <w:proofErr w:type="spellStart"/>
            <w:r w:rsidRPr="00435435">
              <w:rPr>
                <w:rFonts w:ascii="Arial Narrow" w:eastAsia="SimSun" w:hAnsi="Arial Narrow"/>
                <w:sz w:val="16"/>
                <w:szCs w:val="16"/>
                <w:lang w:eastAsia="zh-CN"/>
              </w:rPr>
              <w:t>ies</w:t>
            </w:r>
            <w:proofErr w:type="spellEnd"/>
            <w:r w:rsidRPr="00435435">
              <w:rPr>
                <w:rFonts w:ascii="Arial Narrow" w:eastAsia="SimSun" w:hAnsi="Arial Narrow"/>
                <w:sz w:val="16"/>
                <w:szCs w:val="16"/>
                <w:lang w:eastAsia="zh-CN"/>
              </w:rPr>
              <w:t xml:space="preserve">) must be carried in accordance with </w:t>
            </w:r>
            <w:r w:rsidRPr="00435435">
              <w:rPr>
                <w:rFonts w:ascii="Arial Narrow" w:eastAsia="SimSun" w:hAnsi="Arial Narrow"/>
                <w:sz w:val="16"/>
                <w:szCs w:val="16"/>
                <w:u w:val="single" w:color="FF0000"/>
                <w:lang w:eastAsia="zh-CN"/>
              </w:rPr>
              <w:t>h)</w:t>
            </w:r>
            <w:r w:rsidRPr="00435435">
              <w:rPr>
                <w:rFonts w:ascii="Arial Narrow" w:eastAsia="SimSun" w:hAnsi="Arial Narrow"/>
                <w:sz w:val="16"/>
                <w:szCs w:val="16"/>
                <w:lang w:eastAsia="zh-CN"/>
              </w:rPr>
              <w:t>;</w:t>
            </w:r>
          </w:p>
          <w:p w14:paraId="6140A6B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8479B0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val="en-CA" w:eastAsia="zh-CN"/>
              </w:rPr>
            </w:pPr>
            <w:proofErr w:type="gramStart"/>
            <w:r w:rsidRPr="00435435">
              <w:rPr>
                <w:rFonts w:ascii="Arial Narrow" w:eastAsia="SimSun" w:hAnsi="Arial Narrow"/>
                <w:sz w:val="16"/>
                <w:szCs w:val="16"/>
                <w:lang w:eastAsia="zh-CN"/>
              </w:rPr>
              <w:t>Note.—</w:t>
            </w:r>
            <w:proofErr w:type="gramEnd"/>
            <w:r w:rsidRPr="00435435">
              <w:rPr>
                <w:rFonts w:ascii="Arial Narrow" w:eastAsia="SimSun" w:hAnsi="Arial Narrow"/>
                <w:sz w:val="16"/>
                <w:szCs w:val="16"/>
                <w:lang w:eastAsia="zh-CN"/>
              </w:rPr>
              <w:t xml:space="preserve"> The restrictions in a) and the applicable limits in b), </w:t>
            </w:r>
            <w:r w:rsidRPr="00435435">
              <w:rPr>
                <w:rFonts w:eastAsia="SimSun"/>
                <w:sz w:val="16"/>
                <w:szCs w:val="16"/>
              </w:rPr>
              <w:br/>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c), d) or e) apply to all batteries under this item, that is those </w:t>
            </w:r>
            <w:r w:rsidRPr="00435435">
              <w:rPr>
                <w:rFonts w:eastAsia="SimSun"/>
                <w:sz w:val="16"/>
                <w:szCs w:val="16"/>
                <w:u w:val="single" w:color="FF0000"/>
              </w:rPr>
              <w:br/>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contained in portable electronic devices, spare batteries,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power banks and baggage equipped with lithium batteries.</w:t>
            </w:r>
          </w:p>
        </w:tc>
      </w:tr>
      <w:tr w:rsidR="00573718" w:rsidRPr="00435435" w14:paraId="1F7DBC94"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hideMark/>
          </w:tcPr>
          <w:p w14:paraId="0A65610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ab/>
            </w: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6E47DE9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2)</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56336EF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lang w:eastAsia="zh-CN"/>
              </w:rPr>
              <w:t>Non-spillable</w:t>
            </w:r>
            <w:r w:rsidRPr="00435435">
              <w:rPr>
                <w:rFonts w:ascii="Arial Narrow" w:eastAsia="SimSun" w:hAnsi="Arial Narrow"/>
                <w:sz w:val="16"/>
                <w:szCs w:val="16"/>
                <w:u w:color="C00000"/>
                <w:lang w:eastAsia="zh-CN"/>
              </w:rPr>
              <w:t xml:space="preserve"> wet, nickel-metal hydride, and dry</w:t>
            </w:r>
          </w:p>
          <w:p w14:paraId="0E35F73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batteries</w:t>
            </w:r>
          </w:p>
          <w:p w14:paraId="4758E26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7F152F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008C29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B1F0F0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61903B0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val="en-CA" w:eastAsia="zh-CN"/>
              </w:rPr>
            </w:pPr>
            <w:r w:rsidRPr="00435435">
              <w:rPr>
                <w:rFonts w:ascii="Arial Narrow" w:eastAsia="SimSun" w:hAnsi="Arial Narrow"/>
                <w:sz w:val="16"/>
                <w:szCs w:val="16"/>
                <w:u w:color="C00000"/>
                <w:lang w:val="en-CA" w:eastAsia="zh-CN"/>
              </w:rPr>
              <w:t>a)</w:t>
            </w:r>
            <w:r w:rsidRPr="00435435">
              <w:rPr>
                <w:rFonts w:ascii="Arial Narrow" w:eastAsia="SimSun" w:hAnsi="Arial Narrow"/>
                <w:sz w:val="16"/>
                <w:szCs w:val="16"/>
                <w:u w:color="C00000"/>
                <w:lang w:val="en-CA" w:eastAsia="zh-CN"/>
              </w:rPr>
              <w:tab/>
              <w:t>for a non-spillable battery:</w:t>
            </w:r>
          </w:p>
          <w:p w14:paraId="7535AAA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val="en-CA" w:eastAsia="zh-CN"/>
              </w:rPr>
            </w:pPr>
          </w:p>
          <w:p w14:paraId="26E08F1A" w14:textId="77777777" w:rsidR="00573718" w:rsidRPr="00435435" w:rsidRDefault="00573718" w:rsidP="00573718">
            <w:pPr>
              <w:pStyle w:val="ListParagraph"/>
              <w:widowControl w:val="0"/>
              <w:numPr>
                <w:ilvl w:val="0"/>
                <w:numId w:val="58"/>
              </w:numPr>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must meet the requirements of Special Provision A67;</w:t>
            </w:r>
          </w:p>
          <w:p w14:paraId="0FDEA866"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540" w:hanging="300"/>
              <w:textAlignment w:val="auto"/>
              <w:rPr>
                <w:rFonts w:ascii="Arial Narrow" w:eastAsia="SimSun" w:hAnsi="Arial Narrow"/>
                <w:sz w:val="16"/>
                <w:szCs w:val="16"/>
                <w:lang w:eastAsia="zh-CN"/>
              </w:rPr>
            </w:pPr>
          </w:p>
          <w:p w14:paraId="6BEEFD4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ii)</w:t>
            </w:r>
            <w:r w:rsidRPr="00435435">
              <w:rPr>
                <w:rFonts w:ascii="Arial Narrow" w:eastAsia="SimSun" w:hAnsi="Arial Narrow"/>
                <w:sz w:val="16"/>
                <w:szCs w:val="16"/>
                <w:lang w:eastAsia="zh-CN"/>
              </w:rPr>
              <w:tab/>
              <w:t xml:space="preserve">each battery must not exceed a voltage of 12 volts and a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Watt-hour rating of 100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w:t>
            </w:r>
          </w:p>
          <w:p w14:paraId="4A76D39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4BA1645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iii)</w:t>
            </w:r>
            <w:r w:rsidRPr="00435435">
              <w:rPr>
                <w:rFonts w:ascii="Arial Narrow" w:eastAsia="SimSun" w:hAnsi="Arial Narrow"/>
                <w:sz w:val="16"/>
                <w:szCs w:val="16"/>
                <w:lang w:eastAsia="zh-CN"/>
              </w:rPr>
              <w:tab/>
              <w:t xml:space="preserve">each battery must be protected from short circuit by the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effective insulation of exposed terminals;</w:t>
            </w:r>
          </w:p>
          <w:p w14:paraId="09930E7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699E88D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iv)</w:t>
            </w:r>
            <w:r w:rsidRPr="00435435">
              <w:rPr>
                <w:rFonts w:ascii="Arial Narrow" w:eastAsia="SimSun" w:hAnsi="Arial Narrow"/>
                <w:sz w:val="16"/>
                <w:szCs w:val="16"/>
                <w:lang w:eastAsia="zh-CN"/>
              </w:rPr>
              <w:tab/>
              <w:t xml:space="preserve">no more than two spare batteries per person may be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carried; and</w:t>
            </w:r>
          </w:p>
          <w:p w14:paraId="01F3FD3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084501E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b/>
              <w:t>v)</w:t>
            </w:r>
            <w:r w:rsidRPr="00435435">
              <w:rPr>
                <w:rFonts w:ascii="Arial Narrow" w:eastAsia="SimSun" w:hAnsi="Arial Narrow"/>
                <w:sz w:val="16"/>
                <w:szCs w:val="16"/>
                <w:lang w:eastAsia="zh-CN"/>
              </w:rPr>
              <w:tab/>
              <w:t xml:space="preserve">if contained in equipment, the equipment must be either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protected from unintentional activation, or each battery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must be disconnected and its exposed terminals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insulated.</w:t>
            </w:r>
          </w:p>
          <w:p w14:paraId="5A6741E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val="en-CA" w:eastAsia="zh-CN"/>
              </w:rPr>
            </w:pPr>
          </w:p>
          <w:p w14:paraId="465922B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val="en-CA" w:eastAsia="zh-CN"/>
              </w:rPr>
              <w:t>b)</w:t>
            </w:r>
            <w:r w:rsidRPr="00435435">
              <w:rPr>
                <w:rFonts w:ascii="Arial Narrow" w:eastAsia="SimSun" w:hAnsi="Arial Narrow"/>
                <w:sz w:val="16"/>
                <w:szCs w:val="16"/>
                <w:u w:color="C00000"/>
                <w:lang w:val="en-CA" w:eastAsia="zh-CN"/>
              </w:rPr>
              <w:tab/>
              <w:t xml:space="preserve">for </w:t>
            </w:r>
            <w:r w:rsidRPr="00435435">
              <w:rPr>
                <w:rFonts w:ascii="Arial Narrow" w:eastAsia="SimSun" w:hAnsi="Arial Narrow"/>
                <w:sz w:val="16"/>
                <w:szCs w:val="16"/>
                <w:u w:color="C00000"/>
                <w:lang w:eastAsia="zh-CN"/>
              </w:rPr>
              <w:t xml:space="preserve">a dry battery or nickel-metal hydride battery, each battery </w:t>
            </w:r>
            <w:r w:rsidRPr="00435435">
              <w:rPr>
                <w:rFonts w:ascii="Arial Narrow" w:eastAsia="SimSun" w:hAnsi="Arial Narrow"/>
                <w:sz w:val="16"/>
                <w:szCs w:val="16"/>
                <w:u w:color="C00000"/>
                <w:lang w:eastAsia="zh-CN"/>
              </w:rPr>
              <w:tab/>
              <w:t xml:space="preserve">must comply with Special Provision A123 or A199, </w:t>
            </w:r>
            <w:r w:rsidRPr="00435435">
              <w:rPr>
                <w:rFonts w:ascii="Arial Narrow" w:eastAsia="SimSun" w:hAnsi="Arial Narrow"/>
                <w:sz w:val="16"/>
                <w:szCs w:val="16"/>
                <w:u w:color="C00000"/>
                <w:lang w:eastAsia="zh-CN"/>
              </w:rPr>
              <w:tab/>
              <w:t>respectively; and</w:t>
            </w:r>
          </w:p>
          <w:p w14:paraId="64959A2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p>
          <w:p w14:paraId="5A48861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c)</w:t>
            </w:r>
            <w:r w:rsidRPr="00435435">
              <w:rPr>
                <w:rFonts w:ascii="Arial Narrow" w:eastAsia="SimSun" w:hAnsi="Arial Narrow"/>
                <w:sz w:val="16"/>
                <w:szCs w:val="16"/>
                <w:u w:color="C00000"/>
                <w:lang w:eastAsia="zh-CN"/>
              </w:rPr>
              <w:tab/>
              <w:t xml:space="preserve">batteries and heating elements must be isolated in battery </w:t>
            </w:r>
            <w:r w:rsidRPr="00435435">
              <w:rPr>
                <w:rFonts w:ascii="Arial Narrow" w:eastAsia="SimSun" w:hAnsi="Arial Narrow"/>
                <w:sz w:val="16"/>
                <w:szCs w:val="16"/>
                <w:u w:color="C00000"/>
                <w:lang w:eastAsia="zh-CN"/>
              </w:rPr>
              <w:tab/>
              <w:t xml:space="preserve">powered equipment capable of generating extreme heat, by </w:t>
            </w:r>
            <w:r w:rsidRPr="00435435">
              <w:rPr>
                <w:rFonts w:ascii="Arial Narrow" w:eastAsia="SimSun" w:hAnsi="Arial Narrow"/>
                <w:sz w:val="16"/>
                <w:szCs w:val="16"/>
                <w:u w:color="C00000"/>
                <w:lang w:eastAsia="zh-CN"/>
              </w:rPr>
              <w:tab/>
              <w:t>removal of the heating element, battery or other components.</w:t>
            </w:r>
          </w:p>
          <w:p w14:paraId="2B4C0C3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val="en-CA" w:eastAsia="zh-CN"/>
              </w:rPr>
            </w:pPr>
          </w:p>
        </w:tc>
      </w:tr>
      <w:tr w:rsidR="00573718" w:rsidRPr="00435435" w14:paraId="6C1568FE"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35B8336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76982A9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3)</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46A6C39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Battery-powered portable electronic smoking devices</w:t>
            </w:r>
            <w:r w:rsidRPr="00435435">
              <w:rPr>
                <w:rFonts w:ascii="Arial Narrow" w:eastAsia="SimSun" w:hAnsi="Arial Narrow"/>
                <w:sz w:val="16"/>
                <w:szCs w:val="16"/>
                <w:lang w:eastAsia="zh-CN"/>
              </w:rPr>
              <w:br/>
              <w:t xml:space="preserve"> (e.g. e-cigarettes, </w:t>
            </w:r>
            <w:proofErr w:type="spellStart"/>
            <w:r w:rsidRPr="00435435">
              <w:rPr>
                <w:rFonts w:ascii="Arial Narrow" w:eastAsia="SimSun" w:hAnsi="Arial Narrow"/>
                <w:sz w:val="16"/>
                <w:szCs w:val="16"/>
                <w:lang w:eastAsia="zh-CN"/>
              </w:rPr>
              <w:t>ecigs</w:t>
            </w:r>
            <w:proofErr w:type="spellEnd"/>
            <w:r w:rsidRPr="00435435">
              <w:rPr>
                <w:rFonts w:ascii="Arial Narrow" w:eastAsia="SimSun" w:hAnsi="Arial Narrow"/>
                <w:sz w:val="16"/>
                <w:szCs w:val="16"/>
                <w:lang w:eastAsia="zh-CN"/>
              </w:rPr>
              <w:t xml:space="preserve">, </w:t>
            </w:r>
            <w:proofErr w:type="spellStart"/>
            <w:r w:rsidRPr="00435435">
              <w:rPr>
                <w:rFonts w:ascii="Arial Narrow" w:eastAsia="SimSun" w:hAnsi="Arial Narrow"/>
                <w:sz w:val="16"/>
                <w:szCs w:val="16"/>
                <w:lang w:eastAsia="zh-CN"/>
              </w:rPr>
              <w:t>ecigars</w:t>
            </w:r>
            <w:proofErr w:type="spellEnd"/>
            <w:r w:rsidRPr="00435435">
              <w:rPr>
                <w:rFonts w:ascii="Arial Narrow" w:eastAsia="SimSun" w:hAnsi="Arial Narrow"/>
                <w:sz w:val="16"/>
                <w:szCs w:val="16"/>
                <w:lang w:eastAsia="zh-CN"/>
              </w:rPr>
              <w:t xml:space="preserve">, </w:t>
            </w:r>
            <w:proofErr w:type="spellStart"/>
            <w:r w:rsidRPr="00435435">
              <w:rPr>
                <w:rFonts w:ascii="Arial Narrow" w:eastAsia="SimSun" w:hAnsi="Arial Narrow"/>
                <w:sz w:val="16"/>
                <w:szCs w:val="16"/>
                <w:lang w:eastAsia="zh-CN"/>
              </w:rPr>
              <w:t>epipes</w:t>
            </w:r>
            <w:proofErr w:type="spellEnd"/>
            <w:r w:rsidRPr="00435435">
              <w:rPr>
                <w:rFonts w:ascii="Arial Narrow" w:eastAsia="SimSun" w:hAnsi="Arial Narrow"/>
                <w:sz w:val="16"/>
                <w:szCs w:val="16"/>
                <w:lang w:eastAsia="zh-CN"/>
              </w:rPr>
              <w:t>, personal vaporizers, electronic nicotine delivery systems)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6AA3E8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C2D0C7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743379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68B9B02B" w14:textId="41663332"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 xml:space="preserve">if powered by lithium batteries, each battery must comply with </w:t>
            </w:r>
            <w:r w:rsidRPr="00435435">
              <w:rPr>
                <w:rFonts w:ascii="Arial Narrow" w:eastAsia="SimSun" w:hAnsi="Arial Narrow"/>
                <w:sz w:val="16"/>
                <w:szCs w:val="16"/>
                <w:lang w:eastAsia="zh-CN"/>
              </w:rPr>
              <w:tab/>
              <w:t xml:space="preserve">restrictions of 1) a), b) and </w:t>
            </w:r>
            <w:r w:rsidR="00600271" w:rsidRPr="00D64C53">
              <w:rPr>
                <w:rFonts w:ascii="Arial Narrow" w:eastAsia="SimSun" w:hAnsi="Arial Narrow"/>
                <w:sz w:val="16"/>
                <w:szCs w:val="16"/>
                <w:u w:val="single" w:color="C00000"/>
                <w:lang w:eastAsia="zh-CN"/>
              </w:rPr>
              <w:t>h</w:t>
            </w:r>
            <w:r w:rsidRPr="00D64C53">
              <w:rPr>
                <w:rFonts w:ascii="Arial Narrow" w:eastAsia="SimSun" w:hAnsi="Arial Narrow"/>
                <w:sz w:val="16"/>
                <w:szCs w:val="16"/>
                <w:u w:val="single" w:color="C00000"/>
                <w:lang w:eastAsia="zh-CN"/>
              </w:rPr>
              <w:t>)</w:t>
            </w:r>
            <w:r w:rsidRPr="00435435">
              <w:rPr>
                <w:rFonts w:ascii="Arial Narrow" w:eastAsia="SimSun" w:hAnsi="Arial Narrow"/>
                <w:sz w:val="16"/>
                <w:szCs w:val="16"/>
                <w:lang w:eastAsia="zh-CN"/>
              </w:rPr>
              <w:t>;</w:t>
            </w:r>
          </w:p>
          <w:p w14:paraId="36A8408E"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eastAsia="zh-CN"/>
              </w:rPr>
            </w:pPr>
          </w:p>
          <w:p w14:paraId="6FC166B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devices and/or batteries must not be recharged on board </w:t>
            </w:r>
            <w:r w:rsidRPr="00435435">
              <w:rPr>
                <w:rFonts w:ascii="Arial Narrow" w:eastAsia="SimSun" w:hAnsi="Arial Narrow"/>
                <w:sz w:val="16"/>
                <w:szCs w:val="16"/>
                <w:lang w:eastAsia="zh-CN"/>
              </w:rPr>
              <w:tab/>
              <w:t>the aircraft; and</w:t>
            </w:r>
          </w:p>
          <w:p w14:paraId="698F7B16"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val="en-CA" w:eastAsia="zh-CN"/>
              </w:rPr>
            </w:pPr>
          </w:p>
          <w:p w14:paraId="4071E2C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measures must be taken to prevent unintentional activation of the heating element while on board the aircraft.</w:t>
            </w:r>
          </w:p>
        </w:tc>
      </w:tr>
      <w:tr w:rsidR="00573718" w:rsidRPr="00435435" w14:paraId="2A8BFAE8"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0C69D8C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53AE118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4)</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57E41E1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lang w:eastAsia="zh-CN"/>
              </w:rPr>
              <w:t xml:space="preserve">Mobility aids (e.g. wheelchairs) </w:t>
            </w:r>
            <w:r w:rsidRPr="00435435">
              <w:rPr>
                <w:rFonts w:ascii="Arial Narrow" w:eastAsia="SimSun" w:hAnsi="Arial Narrow"/>
                <w:sz w:val="16"/>
                <w:szCs w:val="16"/>
                <w:u w:color="C00000"/>
                <w:lang w:eastAsia="zh-CN"/>
              </w:rPr>
              <w:t>powered by:</w:t>
            </w:r>
          </w:p>
          <w:p w14:paraId="656370A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p>
          <w:p w14:paraId="32E6CDF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spillable batteries;</w:t>
            </w:r>
          </w:p>
          <w:p w14:paraId="5B78D8F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p>
          <w:p w14:paraId="46278FA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non- spillable wet</w:t>
            </w:r>
          </w:p>
          <w:p w14:paraId="76C0094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xml:space="preserve">  batteries;</w:t>
            </w:r>
          </w:p>
          <w:p w14:paraId="40301D4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p>
          <w:p w14:paraId="10DF8FF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dry batteries;</w:t>
            </w:r>
          </w:p>
          <w:p w14:paraId="6BA2136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p>
          <w:p w14:paraId="43CE294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nickel-metal hydride</w:t>
            </w:r>
          </w:p>
          <w:p w14:paraId="5711ABA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xml:space="preserve">  batteries; or</w:t>
            </w:r>
          </w:p>
          <w:p w14:paraId="5BF32E5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p>
          <w:p w14:paraId="1B457F1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w:t>
            </w:r>
            <w:proofErr w:type="gramStart"/>
            <w:r w:rsidRPr="00435435">
              <w:rPr>
                <w:rFonts w:ascii="Arial Narrow" w:eastAsia="SimSun" w:hAnsi="Arial Narrow"/>
                <w:sz w:val="16"/>
                <w:szCs w:val="16"/>
                <w:u w:color="C00000"/>
                <w:lang w:eastAsia="zh-CN"/>
              </w:rPr>
              <w:t>lithium ion</w:t>
            </w:r>
            <w:proofErr w:type="gramEnd"/>
            <w:r w:rsidRPr="00435435">
              <w:rPr>
                <w:rFonts w:ascii="Arial Narrow" w:eastAsia="SimSun" w:hAnsi="Arial Narrow"/>
                <w:sz w:val="16"/>
                <w:szCs w:val="16"/>
                <w:u w:color="C00000"/>
                <w:lang w:eastAsia="zh-CN"/>
              </w:rPr>
              <w:t xml:space="preserve"> batteries </w:t>
            </w:r>
          </w:p>
          <w:p w14:paraId="5428A99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p w14:paraId="36FF97D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672037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EFB50E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(see e))</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A5ABC7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35FD6E0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 xml:space="preserve">for use by passengers whose mobility is restricted by either a </w:t>
            </w:r>
            <w:r w:rsidRPr="00435435">
              <w:rPr>
                <w:rFonts w:ascii="Arial Narrow" w:eastAsia="SimSun" w:hAnsi="Arial Narrow"/>
                <w:sz w:val="16"/>
                <w:szCs w:val="16"/>
                <w:lang w:eastAsia="zh-CN"/>
              </w:rPr>
              <w:tab/>
              <w:t xml:space="preserve">disability, their health or age, or a temporary mobility problem </w:t>
            </w:r>
            <w:r w:rsidRPr="00435435">
              <w:rPr>
                <w:rFonts w:ascii="Arial Narrow" w:eastAsia="SimSun" w:hAnsi="Arial Narrow"/>
                <w:sz w:val="16"/>
                <w:szCs w:val="16"/>
                <w:lang w:eastAsia="zh-CN"/>
              </w:rPr>
              <w:tab/>
              <w:t>(e.g. broken leg);</w:t>
            </w:r>
          </w:p>
          <w:p w14:paraId="56722CD3"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eastAsia="zh-CN"/>
              </w:rPr>
            </w:pPr>
          </w:p>
          <w:p w14:paraId="752E7C4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passenger should make advance arrangements with each </w:t>
            </w:r>
            <w:r w:rsidRPr="00435435">
              <w:rPr>
                <w:rFonts w:ascii="Arial Narrow" w:eastAsia="SimSun" w:hAnsi="Arial Narrow"/>
                <w:sz w:val="16"/>
                <w:szCs w:val="16"/>
                <w:lang w:eastAsia="zh-CN"/>
              </w:rPr>
              <w:tab/>
              <w:t xml:space="preserve">operator and provide information on the type of battery </w:t>
            </w:r>
            <w:r w:rsidRPr="00435435">
              <w:rPr>
                <w:rFonts w:ascii="Arial Narrow" w:eastAsia="SimSun" w:hAnsi="Arial Narrow"/>
                <w:sz w:val="16"/>
                <w:szCs w:val="16"/>
                <w:lang w:eastAsia="zh-CN"/>
              </w:rPr>
              <w:tab/>
              <w:t xml:space="preserve">installed </w:t>
            </w:r>
            <w:r>
              <w:rPr>
                <w:rFonts w:ascii="Arial Narrow" w:eastAsia="SimSun" w:hAnsi="Arial Narrow"/>
                <w:sz w:val="16"/>
                <w:szCs w:val="16"/>
                <w:lang w:eastAsia="zh-CN"/>
              </w:rPr>
              <w:tab/>
            </w:r>
            <w:r w:rsidRPr="00435435">
              <w:rPr>
                <w:rFonts w:ascii="Arial Narrow" w:eastAsia="SimSun" w:hAnsi="Arial Narrow"/>
                <w:sz w:val="16"/>
                <w:szCs w:val="16"/>
                <w:lang w:eastAsia="zh-CN"/>
              </w:rPr>
              <w:t xml:space="preserve">and on the handling of the mobility aid (including </w:t>
            </w:r>
            <w:r w:rsidRPr="00435435">
              <w:rPr>
                <w:rFonts w:ascii="Arial Narrow" w:eastAsia="SimSun" w:hAnsi="Arial Narrow"/>
                <w:sz w:val="16"/>
                <w:szCs w:val="16"/>
                <w:lang w:eastAsia="zh-CN"/>
              </w:rPr>
              <w:tab/>
              <w:t>instructions on how to isolate the battery);</w:t>
            </w:r>
          </w:p>
          <w:p w14:paraId="1362CA00"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eastAsia="zh-CN"/>
              </w:rPr>
            </w:pPr>
          </w:p>
          <w:p w14:paraId="4FEC0E9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c)</w:t>
            </w:r>
            <w:r w:rsidRPr="00435435">
              <w:rPr>
                <w:rFonts w:ascii="Arial Narrow" w:eastAsia="SimSun" w:hAnsi="Arial Narrow"/>
                <w:sz w:val="16"/>
                <w:szCs w:val="16"/>
                <w:u w:color="C00000"/>
                <w:lang w:eastAsia="zh-CN"/>
              </w:rPr>
              <w:tab/>
              <w:t xml:space="preserve">in the case of a dry battery or nickel-metal hydride battery, </w:t>
            </w:r>
            <w:r w:rsidRPr="00435435">
              <w:rPr>
                <w:rFonts w:ascii="Arial Narrow" w:eastAsia="SimSun" w:hAnsi="Arial Narrow"/>
                <w:sz w:val="16"/>
                <w:szCs w:val="16"/>
                <w:u w:color="C00000"/>
                <w:lang w:eastAsia="zh-CN"/>
              </w:rPr>
              <w:tab/>
              <w:t xml:space="preserve">each battery must comply with Special Provision A123 or </w:t>
            </w:r>
            <w:r w:rsidRPr="00435435">
              <w:rPr>
                <w:rFonts w:ascii="Arial Narrow" w:eastAsia="SimSun" w:hAnsi="Arial Narrow"/>
                <w:sz w:val="16"/>
                <w:szCs w:val="16"/>
                <w:u w:color="C00000"/>
                <w:lang w:eastAsia="zh-CN"/>
              </w:rPr>
              <w:tab/>
              <w:t>A199, respectively;</w:t>
            </w:r>
          </w:p>
          <w:p w14:paraId="2DF846E4"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u w:color="C00000"/>
                <w:lang w:eastAsia="zh-CN"/>
              </w:rPr>
            </w:pPr>
          </w:p>
          <w:p w14:paraId="28C46DB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d)</w:t>
            </w:r>
            <w:r w:rsidRPr="00435435">
              <w:rPr>
                <w:rFonts w:ascii="Arial Narrow" w:eastAsia="SimSun" w:hAnsi="Arial Narrow"/>
                <w:sz w:val="16"/>
                <w:szCs w:val="16"/>
                <w:u w:color="C00000"/>
                <w:lang w:eastAsia="zh-CN"/>
              </w:rPr>
              <w:tab/>
              <w:t>in the case of a non-spillable wet battery:</w:t>
            </w:r>
          </w:p>
          <w:p w14:paraId="12B22455"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u w:color="C00000"/>
                <w:lang w:eastAsia="zh-CN"/>
              </w:rPr>
            </w:pPr>
          </w:p>
          <w:p w14:paraId="5728875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ab/>
            </w:r>
            <w:proofErr w:type="spellStart"/>
            <w:r w:rsidRPr="00435435">
              <w:rPr>
                <w:rFonts w:ascii="Arial Narrow" w:eastAsia="SimSun" w:hAnsi="Arial Narrow"/>
                <w:sz w:val="16"/>
                <w:szCs w:val="16"/>
                <w:u w:color="C00000"/>
                <w:lang w:eastAsia="zh-CN"/>
              </w:rPr>
              <w:t>i</w:t>
            </w:r>
            <w:proofErr w:type="spellEnd"/>
            <w:r w:rsidRPr="00435435">
              <w:rPr>
                <w:rFonts w:ascii="Arial Narrow" w:eastAsia="SimSun" w:hAnsi="Arial Narrow"/>
                <w:sz w:val="16"/>
                <w:szCs w:val="16"/>
                <w:u w:color="C00000"/>
                <w:lang w:eastAsia="zh-CN"/>
              </w:rPr>
              <w:t>)</w:t>
            </w:r>
            <w:r w:rsidRPr="00435435">
              <w:rPr>
                <w:rFonts w:ascii="Arial Narrow" w:eastAsia="SimSun" w:hAnsi="Arial Narrow"/>
                <w:sz w:val="16"/>
                <w:szCs w:val="16"/>
                <w:u w:color="C00000"/>
                <w:lang w:eastAsia="zh-CN"/>
              </w:rPr>
              <w:tab/>
              <w:t>each battery must comply with Special Provision A67; and</w:t>
            </w:r>
          </w:p>
          <w:p w14:paraId="48DD638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p>
          <w:p w14:paraId="704132F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ab/>
              <w:t>ii)</w:t>
            </w:r>
            <w:r w:rsidRPr="00435435">
              <w:rPr>
                <w:rFonts w:ascii="Arial Narrow" w:eastAsia="SimSun" w:hAnsi="Arial Narrow"/>
                <w:sz w:val="16"/>
                <w:szCs w:val="16"/>
                <w:u w:color="C00000"/>
                <w:lang w:eastAsia="zh-CN"/>
              </w:rPr>
              <w:tab/>
              <w:t xml:space="preserve">a maximum of one spare battery may be carried per </w:t>
            </w:r>
            <w:r w:rsidRPr="00435435">
              <w:rPr>
                <w:rFonts w:ascii="Arial Narrow" w:eastAsia="SimSun" w:hAnsi="Arial Narrow"/>
                <w:sz w:val="16"/>
                <w:szCs w:val="16"/>
                <w:u w:color="C00000"/>
                <w:lang w:eastAsia="zh-CN"/>
              </w:rPr>
              <w:tab/>
            </w:r>
            <w:r w:rsidRPr="00435435">
              <w:rPr>
                <w:rFonts w:ascii="Arial Narrow" w:eastAsia="SimSun" w:hAnsi="Arial Narrow"/>
                <w:sz w:val="16"/>
                <w:szCs w:val="16"/>
                <w:u w:color="C00000"/>
                <w:lang w:eastAsia="zh-CN"/>
              </w:rPr>
              <w:tab/>
              <w:t>passenger;</w:t>
            </w:r>
          </w:p>
          <w:p w14:paraId="104C717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p>
          <w:p w14:paraId="5FAAA0C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e)</w:t>
            </w:r>
            <w:r w:rsidRPr="00435435">
              <w:rPr>
                <w:rFonts w:ascii="Arial Narrow" w:eastAsia="SimSun" w:hAnsi="Arial Narrow"/>
                <w:sz w:val="16"/>
                <w:szCs w:val="16"/>
                <w:lang w:eastAsia="zh-CN"/>
              </w:rPr>
              <w:tab/>
              <w:t xml:space="preserve">in the case of a </w:t>
            </w:r>
            <w:proofErr w:type="gramStart"/>
            <w:r w:rsidRPr="00435435">
              <w:rPr>
                <w:rFonts w:ascii="Arial Narrow" w:eastAsia="SimSun" w:hAnsi="Arial Narrow"/>
                <w:sz w:val="16"/>
                <w:szCs w:val="16"/>
                <w:lang w:eastAsia="zh-CN"/>
              </w:rPr>
              <w:t>lithium ion</w:t>
            </w:r>
            <w:proofErr w:type="gramEnd"/>
            <w:r w:rsidRPr="00435435">
              <w:rPr>
                <w:rFonts w:ascii="Arial Narrow" w:eastAsia="SimSun" w:hAnsi="Arial Narrow"/>
                <w:sz w:val="16"/>
                <w:szCs w:val="16"/>
                <w:lang w:eastAsia="zh-CN"/>
              </w:rPr>
              <w:t xml:space="preserve"> battery:</w:t>
            </w:r>
          </w:p>
          <w:p w14:paraId="2FE5C582"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eastAsia="zh-CN"/>
              </w:rPr>
            </w:pPr>
          </w:p>
          <w:p w14:paraId="1CD6EB5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b/>
            </w:r>
            <w:proofErr w:type="spellStart"/>
            <w:r w:rsidRPr="00435435">
              <w:rPr>
                <w:rFonts w:ascii="Arial Narrow" w:eastAsia="SimSun" w:hAnsi="Arial Narrow"/>
                <w:sz w:val="16"/>
                <w:szCs w:val="16"/>
                <w:lang w:eastAsia="zh-CN"/>
              </w:rPr>
              <w:t>i</w:t>
            </w:r>
            <w:proofErr w:type="spellEnd"/>
            <w:r w:rsidRPr="00435435">
              <w:rPr>
                <w:rFonts w:ascii="Arial Narrow" w:eastAsia="SimSun" w:hAnsi="Arial Narrow"/>
                <w:sz w:val="16"/>
                <w:szCs w:val="16"/>
                <w:lang w:eastAsia="zh-CN"/>
              </w:rPr>
              <w:t>)</w:t>
            </w:r>
            <w:r w:rsidRPr="00435435">
              <w:rPr>
                <w:rFonts w:ascii="Arial Narrow" w:eastAsia="SimSun" w:hAnsi="Arial Narrow"/>
                <w:sz w:val="16"/>
                <w:szCs w:val="16"/>
                <w:lang w:eastAsia="zh-CN"/>
              </w:rPr>
              <w:tab/>
              <w:t xml:space="preserve">each battery must be of a type which meets the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requirements of each test in the </w:t>
            </w:r>
            <w:r w:rsidRPr="00435435">
              <w:rPr>
                <w:rFonts w:ascii="Arial Narrow" w:eastAsia="SimSun" w:hAnsi="Arial Narrow"/>
                <w:i/>
                <w:iCs/>
                <w:sz w:val="16"/>
                <w:szCs w:val="16"/>
                <w:lang w:eastAsia="zh-CN"/>
              </w:rPr>
              <w:t xml:space="preserve">UN Manual of Tests and </w:t>
            </w:r>
            <w:r w:rsidRPr="00435435">
              <w:rPr>
                <w:rFonts w:ascii="Arial Narrow" w:eastAsia="SimSun" w:hAnsi="Arial Narrow"/>
                <w:i/>
                <w:iCs/>
                <w:sz w:val="16"/>
                <w:szCs w:val="16"/>
                <w:lang w:eastAsia="zh-CN"/>
              </w:rPr>
              <w:tab/>
            </w:r>
            <w:r w:rsidRPr="00435435">
              <w:rPr>
                <w:rFonts w:ascii="Arial Narrow" w:eastAsia="SimSun" w:hAnsi="Arial Narrow"/>
                <w:i/>
                <w:iCs/>
                <w:sz w:val="16"/>
                <w:szCs w:val="16"/>
                <w:lang w:eastAsia="zh-CN"/>
              </w:rPr>
              <w:tab/>
              <w:t>Criteria</w:t>
            </w:r>
            <w:r w:rsidRPr="00435435">
              <w:rPr>
                <w:rFonts w:ascii="Arial Narrow" w:eastAsia="SimSun" w:hAnsi="Arial Narrow"/>
                <w:sz w:val="16"/>
                <w:szCs w:val="16"/>
                <w:lang w:eastAsia="zh-CN"/>
              </w:rPr>
              <w:t>, Part III, subsection 38.3;</w:t>
            </w:r>
          </w:p>
          <w:p w14:paraId="7C0E22CB"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val="en-CA" w:eastAsia="zh-CN"/>
              </w:rPr>
            </w:pPr>
          </w:p>
          <w:p w14:paraId="4559B19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ii)</w:t>
            </w:r>
            <w:r w:rsidRPr="00435435">
              <w:rPr>
                <w:rFonts w:ascii="Arial Narrow" w:eastAsia="SimSun" w:hAnsi="Arial Narrow"/>
                <w:sz w:val="16"/>
                <w:szCs w:val="16"/>
                <w:lang w:eastAsia="zh-CN"/>
              </w:rPr>
              <w:tab/>
              <w:t>when the mobility aid does not provide adequate protection to the battery:</w:t>
            </w:r>
          </w:p>
          <w:p w14:paraId="1CFDF034"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eastAsia="SimSun"/>
                <w:sz w:val="16"/>
                <w:szCs w:val="16"/>
                <w:lang w:eastAsia="zh-CN"/>
              </w:rPr>
            </w:pPr>
          </w:p>
          <w:p w14:paraId="54F4BD4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the battery must be removed in accordance with the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manufacturer’s instructions;</w:t>
            </w:r>
          </w:p>
          <w:p w14:paraId="4C0E241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eastAsia="SimSun"/>
                <w:sz w:val="16"/>
                <w:szCs w:val="16"/>
                <w:lang w:eastAsia="zh-CN"/>
              </w:rPr>
            </w:pPr>
          </w:p>
          <w:p w14:paraId="558B2AE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the battery must not exceed 300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w:t>
            </w:r>
          </w:p>
          <w:p w14:paraId="56FA6BC9"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eastAsia="SimSun"/>
                <w:sz w:val="16"/>
                <w:szCs w:val="16"/>
                <w:lang w:eastAsia="zh-CN"/>
              </w:rPr>
            </w:pPr>
          </w:p>
          <w:p w14:paraId="6005E5D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the battery terminals must be protected from short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circuit by insulating the terminals, e.g. by taping over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exposed terminals);</w:t>
            </w:r>
          </w:p>
          <w:p w14:paraId="5D506C69"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val="en-CA" w:eastAsia="zh-CN"/>
              </w:rPr>
            </w:pPr>
          </w:p>
          <w:p w14:paraId="715BCE2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the battery must be protected from damage (e.g. by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placing each battery in a protective pouch); and</w:t>
            </w:r>
          </w:p>
          <w:p w14:paraId="6A00E8D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3FF05F6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the battery must be carried in the cabin;</w:t>
            </w:r>
          </w:p>
          <w:p w14:paraId="03881B0E" w14:textId="77777777" w:rsidR="00573718" w:rsidRPr="00435435" w:rsidRDefault="00573718">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eastAsia="SimSun"/>
                <w:sz w:val="16"/>
                <w:szCs w:val="16"/>
                <w:lang w:eastAsia="zh-CN"/>
              </w:rPr>
            </w:pPr>
          </w:p>
          <w:p w14:paraId="1782A38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iii)</w:t>
            </w:r>
            <w:r w:rsidRPr="00435435">
              <w:rPr>
                <w:rFonts w:ascii="Arial Narrow" w:eastAsia="SimSun" w:hAnsi="Arial Narrow"/>
                <w:sz w:val="16"/>
                <w:szCs w:val="16"/>
                <w:lang w:eastAsia="zh-CN"/>
              </w:rPr>
              <w:tab/>
              <w:t xml:space="preserve">a maximum of one spare battery not exceeding 300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w:t>
            </w:r>
            <w:r w:rsidRPr="00435435">
              <w:rPr>
                <w:rFonts w:ascii="Arial Narrow" w:eastAsia="SimSun" w:hAnsi="Arial Narrow"/>
                <w:b/>
                <w:bCs/>
                <w:sz w:val="16"/>
                <w:szCs w:val="16"/>
                <w:lang w:eastAsia="zh-CN"/>
              </w:rPr>
              <w:t xml:space="preserve">or </w:t>
            </w:r>
            <w:r w:rsidRPr="00435435">
              <w:rPr>
                <w:rFonts w:ascii="Arial Narrow" w:eastAsia="SimSun" w:hAnsi="Arial Narrow"/>
                <w:sz w:val="16"/>
                <w:szCs w:val="16"/>
                <w:lang w:eastAsia="zh-CN"/>
              </w:rPr>
              <w:t xml:space="preserve">two spare batteries not exceeding 160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each may be carried. Spare batteries must be carried in the cabin.</w:t>
            </w:r>
          </w:p>
          <w:p w14:paraId="09C7674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val="en-CA" w:eastAsia="zh-CN"/>
              </w:rPr>
            </w:pPr>
          </w:p>
          <w:p w14:paraId="41D1D959" w14:textId="77777777" w:rsidR="00573718" w:rsidRPr="00BD77D9"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i/>
                <w:iCs/>
                <w:sz w:val="16"/>
                <w:szCs w:val="16"/>
                <w:lang w:val="en-CA" w:eastAsia="zh-CN"/>
              </w:rPr>
            </w:pPr>
            <w:r w:rsidRPr="00435435">
              <w:rPr>
                <w:rFonts w:ascii="Arial Narrow" w:eastAsia="SimSun" w:hAnsi="Arial Narrow"/>
                <w:sz w:val="16"/>
                <w:szCs w:val="16"/>
                <w:lang w:val="en-CA" w:eastAsia="zh-CN"/>
              </w:rPr>
              <w:tab/>
            </w:r>
            <w:r w:rsidRPr="00BD77D9">
              <w:rPr>
                <w:rFonts w:ascii="Arial Narrow" w:eastAsia="SimSun" w:hAnsi="Arial Narrow"/>
                <w:i/>
                <w:iCs/>
                <w:sz w:val="16"/>
                <w:szCs w:val="16"/>
                <w:lang w:val="en-CA" w:eastAsia="zh-CN"/>
              </w:rPr>
              <w:t>Note.</w:t>
            </w:r>
            <w:r w:rsidRPr="00BD77D9">
              <w:rPr>
                <w:rFonts w:ascii="Arial Narrow" w:eastAsia="SimSun" w:hAnsi="Arial Narrow"/>
                <w:i/>
                <w:iCs/>
                <w:sz w:val="16"/>
                <w:szCs w:val="16"/>
                <w:lang w:eastAsia="zh-CN"/>
              </w:rPr>
              <w:t xml:space="preserve"> — When the lithium battery(</w:t>
            </w:r>
            <w:proofErr w:type="spellStart"/>
            <w:r w:rsidRPr="00BD77D9">
              <w:rPr>
                <w:rFonts w:ascii="Arial Narrow" w:eastAsia="SimSun" w:hAnsi="Arial Narrow"/>
                <w:i/>
                <w:iCs/>
                <w:sz w:val="16"/>
                <w:szCs w:val="16"/>
                <w:lang w:eastAsia="zh-CN"/>
              </w:rPr>
              <w:t>ies</w:t>
            </w:r>
            <w:proofErr w:type="spellEnd"/>
            <w:r w:rsidRPr="00BD77D9">
              <w:rPr>
                <w:rFonts w:ascii="Arial Narrow" w:eastAsia="SimSun" w:hAnsi="Arial Narrow"/>
                <w:i/>
                <w:iCs/>
                <w:sz w:val="16"/>
                <w:szCs w:val="16"/>
                <w:lang w:eastAsia="zh-CN"/>
              </w:rPr>
              <w:t>) remain installed in the mobility aid, there is no Watt-hour limit.</w:t>
            </w:r>
          </w:p>
        </w:tc>
      </w:tr>
      <w:tr w:rsidR="00573718" w:rsidRPr="00435435" w14:paraId="51BB6D66" w14:textId="77777777">
        <w:trPr>
          <w:cantSplit/>
          <w:jc w:val="center"/>
        </w:trPr>
        <w:tc>
          <w:tcPr>
            <w:tcW w:w="9600" w:type="dxa"/>
            <w:gridSpan w:val="7"/>
            <w:tcBorders>
              <w:top w:val="single" w:sz="4" w:space="0" w:color="auto"/>
              <w:left w:val="nil"/>
              <w:bottom w:val="single" w:sz="4" w:space="0" w:color="auto"/>
              <w:right w:val="nil"/>
            </w:tcBorders>
            <w:tcMar>
              <w:top w:w="60" w:type="dxa"/>
              <w:left w:w="60" w:type="dxa"/>
              <w:bottom w:w="60" w:type="dxa"/>
              <w:right w:w="60" w:type="dxa"/>
            </w:tcMar>
            <w:hideMark/>
          </w:tcPr>
          <w:p w14:paraId="57256C5F" w14:textId="77777777" w:rsidR="00573718" w:rsidRPr="00435435" w:rsidRDefault="00573718">
            <w:pPr>
              <w:pageBreakBefore/>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eastAsia="zh-CN"/>
              </w:rPr>
            </w:pPr>
            <w:r w:rsidRPr="00435435">
              <w:rPr>
                <w:rFonts w:ascii="Arial Narrow" w:eastAsia="SimSun" w:hAnsi="Arial Narrow"/>
                <w:b/>
                <w:bCs/>
                <w:sz w:val="16"/>
                <w:szCs w:val="16"/>
                <w:lang w:eastAsia="zh-CN"/>
              </w:rPr>
              <w:lastRenderedPageBreak/>
              <w:t>Flames and fuel sources</w:t>
            </w:r>
          </w:p>
        </w:tc>
      </w:tr>
      <w:tr w:rsidR="00573718" w:rsidRPr="00435435" w14:paraId="44CAC532"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1E60C9A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0225FA1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5)</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tcPr>
          <w:p w14:paraId="05F7408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Cigarette lighter</w:t>
            </w:r>
          </w:p>
          <w:p w14:paraId="7974746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03A1BA8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Small packet of safety matches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E7E473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D7F690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(see b))</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BEC9C7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5F3C3FC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one per person;</w:t>
            </w:r>
          </w:p>
          <w:p w14:paraId="2566888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698FC24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must be carried on the person;</w:t>
            </w:r>
          </w:p>
          <w:p w14:paraId="4B1E3DC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6235809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must not contain unabsorbed liquid fuel (other than liquefied </w:t>
            </w:r>
            <w:r w:rsidRPr="00435435">
              <w:rPr>
                <w:rFonts w:ascii="Arial Narrow" w:eastAsia="SimSun" w:hAnsi="Arial Narrow"/>
                <w:sz w:val="16"/>
                <w:szCs w:val="16"/>
                <w:lang w:eastAsia="zh-CN"/>
              </w:rPr>
              <w:tab/>
              <w:t>gas); and</w:t>
            </w:r>
          </w:p>
          <w:p w14:paraId="3992232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65A6468" w14:textId="12DA1A7E" w:rsidR="00573718" w:rsidRPr="00435435" w:rsidRDefault="00573718">
            <w:pPr>
              <w:widowControl w:val="0"/>
              <w:tabs>
                <w:tab w:val="left" w:pos="300"/>
                <w:tab w:val="left" w:pos="600"/>
                <w:tab w:val="left" w:pos="900"/>
                <w:tab w:val="left" w:pos="1200"/>
              </w:tabs>
              <w:overflowPunct/>
              <w:autoSpaceDE/>
              <w:autoSpaceDN/>
              <w:adjustRightInd/>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 xml:space="preserve">if a cigarette lighter is powered by lithium batteries, each battery must comply with restrictions of 1) a), b) and </w:t>
            </w:r>
            <w:r w:rsidR="00157B1E" w:rsidRPr="00157B1E">
              <w:rPr>
                <w:rFonts w:ascii="Arial Narrow" w:eastAsia="SimSun" w:hAnsi="Arial Narrow"/>
                <w:sz w:val="16"/>
                <w:szCs w:val="16"/>
                <w:u w:val="single" w:color="C00000"/>
                <w:lang w:eastAsia="zh-CN"/>
              </w:rPr>
              <w:t>h</w:t>
            </w:r>
            <w:r w:rsidRPr="00157B1E">
              <w:rPr>
                <w:rFonts w:ascii="Arial Narrow" w:eastAsia="SimSun" w:hAnsi="Arial Narrow"/>
                <w:sz w:val="16"/>
                <w:szCs w:val="16"/>
                <w:u w:val="single" w:color="C00000"/>
                <w:lang w:eastAsia="zh-CN"/>
              </w:rPr>
              <w:t>)</w:t>
            </w:r>
            <w:r w:rsidRPr="00435435">
              <w:rPr>
                <w:rFonts w:ascii="Arial Narrow" w:eastAsia="SimSun" w:hAnsi="Arial Narrow"/>
                <w:sz w:val="16"/>
                <w:szCs w:val="16"/>
                <w:lang w:eastAsia="zh-CN"/>
              </w:rPr>
              <w:t xml:space="preserve"> and </w:t>
            </w:r>
            <w:r w:rsidRPr="00435435">
              <w:rPr>
                <w:rFonts w:ascii="Arial Narrow" w:eastAsia="SimSun" w:hAnsi="Arial Narrow"/>
                <w:sz w:val="16"/>
                <w:szCs w:val="16"/>
                <w:lang w:eastAsia="zh-CN"/>
              </w:rPr>
              <w:br/>
              <w:t>3) b) and c).</w:t>
            </w:r>
          </w:p>
        </w:tc>
      </w:tr>
      <w:tr w:rsidR="00573718" w:rsidRPr="00435435" w14:paraId="14C0B6C7"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31FBD9B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25DC376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6)</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0C46D9F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Alcoholic beverages containing more than 24 per cent but not more than 70 per cent alcohol by volume</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524A74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A31503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0E0160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7FB979D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 xml:space="preserve">must be in retail </w:t>
            </w:r>
            <w:proofErr w:type="spellStart"/>
            <w:r w:rsidRPr="00435435">
              <w:rPr>
                <w:rFonts w:ascii="Arial Narrow" w:eastAsia="SimSun" w:hAnsi="Arial Narrow"/>
                <w:sz w:val="16"/>
                <w:szCs w:val="16"/>
                <w:lang w:eastAsia="zh-CN"/>
              </w:rPr>
              <w:t>packagings</w:t>
            </w:r>
            <w:proofErr w:type="spellEnd"/>
            <w:r w:rsidRPr="00435435">
              <w:rPr>
                <w:rFonts w:ascii="Arial Narrow" w:eastAsia="SimSun" w:hAnsi="Arial Narrow"/>
                <w:sz w:val="16"/>
                <w:szCs w:val="16"/>
                <w:lang w:eastAsia="zh-CN"/>
              </w:rPr>
              <w:t>: and</w:t>
            </w:r>
          </w:p>
          <w:p w14:paraId="0983CD2E" w14:textId="77777777" w:rsidR="00573718" w:rsidRPr="00435435" w:rsidRDefault="00573718">
            <w:pPr>
              <w:rPr>
                <w:rFonts w:eastAsia="SimSun"/>
                <w:sz w:val="16"/>
                <w:szCs w:val="16"/>
                <w:lang w:eastAsia="zh-CN"/>
              </w:rPr>
            </w:pPr>
          </w:p>
          <w:p w14:paraId="2063074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no more than 5 L total net quantity per person.</w:t>
            </w:r>
          </w:p>
          <w:p w14:paraId="121BC12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i/>
                <w:iCs/>
                <w:sz w:val="16"/>
                <w:szCs w:val="16"/>
                <w:lang w:eastAsia="zh-CN"/>
              </w:rPr>
            </w:pPr>
          </w:p>
          <w:p w14:paraId="4DCEE1F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eastAsia="SimSun"/>
                <w:i/>
                <w:iCs/>
                <w:sz w:val="16"/>
                <w:szCs w:val="16"/>
                <w:lang w:val="en-CA" w:eastAsia="zh-CN"/>
              </w:rPr>
            </w:pPr>
            <w:r w:rsidRPr="00435435">
              <w:rPr>
                <w:rFonts w:ascii="Arial Narrow" w:eastAsia="SimSun" w:hAnsi="Arial Narrow"/>
                <w:i/>
                <w:iCs/>
                <w:sz w:val="16"/>
                <w:szCs w:val="16"/>
                <w:lang w:eastAsia="zh-CN"/>
              </w:rPr>
              <w:tab/>
            </w:r>
            <w:proofErr w:type="gramStart"/>
            <w:r w:rsidRPr="00435435">
              <w:rPr>
                <w:rFonts w:ascii="Arial Narrow" w:eastAsia="SimSun" w:hAnsi="Arial Narrow"/>
                <w:i/>
                <w:iCs/>
                <w:sz w:val="16"/>
                <w:szCs w:val="16"/>
                <w:lang w:eastAsia="zh-CN"/>
              </w:rPr>
              <w:t>Note.—</w:t>
            </w:r>
            <w:proofErr w:type="gramEnd"/>
            <w:r w:rsidRPr="00435435">
              <w:rPr>
                <w:rFonts w:ascii="Arial Narrow" w:eastAsia="SimSun" w:hAnsi="Arial Narrow"/>
                <w:i/>
                <w:iCs/>
                <w:sz w:val="16"/>
                <w:szCs w:val="16"/>
                <w:lang w:eastAsia="zh-CN"/>
              </w:rPr>
              <w:t xml:space="preserve"> Alcoholic beverages containing not more than 24 per cent </w:t>
            </w:r>
            <w:r>
              <w:rPr>
                <w:rFonts w:ascii="Arial Narrow" w:eastAsia="SimSun" w:hAnsi="Arial Narrow"/>
                <w:i/>
                <w:iCs/>
                <w:sz w:val="16"/>
                <w:szCs w:val="16"/>
                <w:lang w:eastAsia="zh-CN"/>
              </w:rPr>
              <w:tab/>
            </w:r>
            <w:r w:rsidRPr="00435435">
              <w:rPr>
                <w:rFonts w:ascii="Arial Narrow" w:eastAsia="SimSun" w:hAnsi="Arial Narrow"/>
                <w:i/>
                <w:iCs/>
                <w:sz w:val="16"/>
                <w:szCs w:val="16"/>
                <w:lang w:eastAsia="zh-CN"/>
              </w:rPr>
              <w:t>alcohol by volume are not subject to any restrictions.</w:t>
            </w:r>
          </w:p>
        </w:tc>
      </w:tr>
      <w:tr w:rsidR="00573718" w:rsidRPr="00435435" w14:paraId="72DA1532"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40309A2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23979EC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7)</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0AB3A18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Internal combustion engines or fuel cell engines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8493C7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CA2964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46CCA5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7C9C02B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Measures must be taken to nullify the hazard. Refer to Special Provision A70 for more information. </w:t>
            </w:r>
          </w:p>
          <w:p w14:paraId="0820F16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tc>
      </w:tr>
      <w:tr w:rsidR="00573718" w:rsidRPr="00435435" w14:paraId="57BFBA6A" w14:textId="77777777">
        <w:trPr>
          <w:cantSplit/>
          <w:jc w:val="center"/>
        </w:trPr>
        <w:tc>
          <w:tcPr>
            <w:tcW w:w="420" w:type="dxa"/>
            <w:tcBorders>
              <w:top w:val="single" w:sz="4" w:space="0" w:color="auto"/>
              <w:left w:val="nil"/>
              <w:bottom w:val="nil"/>
              <w:right w:val="nil"/>
            </w:tcBorders>
            <w:tcMar>
              <w:top w:w="60" w:type="dxa"/>
              <w:left w:w="60" w:type="dxa"/>
              <w:bottom w:w="60" w:type="dxa"/>
              <w:right w:w="60" w:type="dxa"/>
            </w:tcMar>
          </w:tcPr>
          <w:p w14:paraId="336C070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nil"/>
              <w:right w:val="nil"/>
            </w:tcBorders>
            <w:tcMar>
              <w:top w:w="60" w:type="dxa"/>
              <w:left w:w="60" w:type="dxa"/>
              <w:bottom w:w="60" w:type="dxa"/>
              <w:right w:w="60" w:type="dxa"/>
            </w:tcMar>
            <w:hideMark/>
          </w:tcPr>
          <w:p w14:paraId="5255F50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8)</w:t>
            </w:r>
          </w:p>
        </w:tc>
        <w:tc>
          <w:tcPr>
            <w:tcW w:w="1673" w:type="dxa"/>
            <w:tcBorders>
              <w:top w:val="single" w:sz="4" w:space="0" w:color="auto"/>
              <w:left w:val="nil"/>
              <w:bottom w:val="dashed" w:sz="4" w:space="0" w:color="auto"/>
              <w:right w:val="single" w:sz="2" w:space="0" w:color="000000" w:themeColor="text1"/>
            </w:tcBorders>
            <w:tcMar>
              <w:top w:w="60" w:type="dxa"/>
              <w:left w:w="60" w:type="dxa"/>
              <w:bottom w:w="60" w:type="dxa"/>
              <w:right w:w="60" w:type="dxa"/>
            </w:tcMar>
            <w:hideMark/>
          </w:tcPr>
          <w:p w14:paraId="46A4E4F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Fuel cells containing fuel</w:t>
            </w:r>
          </w:p>
        </w:tc>
        <w:tc>
          <w:tcPr>
            <w:tcW w:w="970" w:type="dxa"/>
            <w:tcBorders>
              <w:top w:val="single" w:sz="4" w:space="0" w:color="auto"/>
              <w:left w:val="single" w:sz="2" w:space="0" w:color="000000" w:themeColor="text1"/>
              <w:bottom w:val="dashed" w:sz="4" w:space="0" w:color="auto"/>
              <w:right w:val="single" w:sz="2" w:space="0" w:color="000000" w:themeColor="text1"/>
            </w:tcBorders>
            <w:tcMar>
              <w:top w:w="60" w:type="dxa"/>
              <w:left w:w="60" w:type="dxa"/>
              <w:bottom w:w="60" w:type="dxa"/>
              <w:right w:w="60" w:type="dxa"/>
            </w:tcMar>
            <w:hideMark/>
          </w:tcPr>
          <w:p w14:paraId="3EF04A5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dashed" w:sz="4" w:space="0" w:color="auto"/>
              <w:right w:val="single" w:sz="2" w:space="0" w:color="000000" w:themeColor="text1"/>
            </w:tcBorders>
            <w:tcMar>
              <w:top w:w="60" w:type="dxa"/>
              <w:left w:w="60" w:type="dxa"/>
              <w:bottom w:w="60" w:type="dxa"/>
              <w:right w:w="60" w:type="dxa"/>
            </w:tcMar>
            <w:hideMark/>
          </w:tcPr>
          <w:p w14:paraId="235FF1E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dashed" w:sz="4" w:space="0" w:color="auto"/>
              <w:right w:val="single" w:sz="2" w:space="0" w:color="000000" w:themeColor="text1"/>
            </w:tcBorders>
            <w:tcMar>
              <w:top w:w="60" w:type="dxa"/>
              <w:left w:w="60" w:type="dxa"/>
              <w:bottom w:w="60" w:type="dxa"/>
              <w:right w:w="60" w:type="dxa"/>
            </w:tcMar>
            <w:hideMark/>
          </w:tcPr>
          <w:p w14:paraId="32D0C52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nil"/>
              <w:right w:val="nil"/>
            </w:tcBorders>
            <w:tcMar>
              <w:top w:w="60" w:type="dxa"/>
              <w:left w:w="60" w:type="dxa"/>
              <w:bottom w:w="60" w:type="dxa"/>
              <w:right w:w="60" w:type="dxa"/>
            </w:tcMar>
            <w:hideMark/>
          </w:tcPr>
          <w:p w14:paraId="0E290C0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fuel cell cartridges may only contain flammable liquids, corrosive substances, liquefied flammable gas, water reactive substances or hydrogen in metal hydride;</w:t>
            </w:r>
          </w:p>
        </w:tc>
      </w:tr>
      <w:tr w:rsidR="00573718" w:rsidRPr="00435435" w14:paraId="3711A6A8" w14:textId="77777777">
        <w:trPr>
          <w:cantSplit/>
          <w:jc w:val="center"/>
        </w:trPr>
        <w:tc>
          <w:tcPr>
            <w:tcW w:w="420" w:type="dxa"/>
            <w:tcBorders>
              <w:top w:val="nil"/>
              <w:left w:val="nil"/>
              <w:bottom w:val="nil"/>
              <w:right w:val="nil"/>
            </w:tcBorders>
            <w:tcMar>
              <w:top w:w="60" w:type="dxa"/>
              <w:left w:w="60" w:type="dxa"/>
              <w:bottom w:w="60" w:type="dxa"/>
              <w:right w:w="60" w:type="dxa"/>
            </w:tcMar>
          </w:tcPr>
          <w:p w14:paraId="715F6C1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nil"/>
              <w:left w:val="nil"/>
              <w:bottom w:val="nil"/>
              <w:right w:val="nil"/>
            </w:tcBorders>
            <w:tcMar>
              <w:top w:w="60" w:type="dxa"/>
              <w:left w:w="60" w:type="dxa"/>
              <w:bottom w:w="60" w:type="dxa"/>
              <w:right w:w="60" w:type="dxa"/>
            </w:tcMar>
          </w:tcPr>
          <w:p w14:paraId="74C2AAA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1673" w:type="dxa"/>
            <w:tcBorders>
              <w:top w:val="dashed" w:sz="4" w:space="0" w:color="auto"/>
              <w:left w:val="nil"/>
              <w:bottom w:val="nil"/>
              <w:right w:val="single" w:sz="2" w:space="0" w:color="000000" w:themeColor="text1"/>
            </w:tcBorders>
            <w:tcMar>
              <w:top w:w="60" w:type="dxa"/>
              <w:left w:w="60" w:type="dxa"/>
              <w:bottom w:w="60" w:type="dxa"/>
              <w:right w:w="60" w:type="dxa"/>
            </w:tcMar>
            <w:hideMark/>
          </w:tcPr>
          <w:p w14:paraId="6B19FC6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Spare fuel cell cartridges</w:t>
            </w:r>
          </w:p>
        </w:tc>
        <w:tc>
          <w:tcPr>
            <w:tcW w:w="970" w:type="dxa"/>
            <w:tcBorders>
              <w:top w:val="dashed"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5EF58BC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dashed"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0D005BB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dashed"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61CA353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nil"/>
              <w:left w:val="single" w:sz="2" w:space="0" w:color="000000" w:themeColor="text1"/>
              <w:bottom w:val="nil"/>
              <w:right w:val="nil"/>
            </w:tcBorders>
            <w:tcMar>
              <w:top w:w="60" w:type="dxa"/>
              <w:left w:w="60" w:type="dxa"/>
              <w:bottom w:w="60" w:type="dxa"/>
              <w:right w:w="60" w:type="dxa"/>
            </w:tcMar>
            <w:hideMark/>
          </w:tcPr>
          <w:p w14:paraId="25688DB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refuelling of fuel cells on board an aircraft is not permitted except that the installation of a spare cartridge is allowed;</w:t>
            </w:r>
          </w:p>
        </w:tc>
      </w:tr>
      <w:tr w:rsidR="00573718" w:rsidRPr="00435435" w14:paraId="70165301" w14:textId="77777777">
        <w:trPr>
          <w:cantSplit/>
          <w:jc w:val="center"/>
        </w:trPr>
        <w:tc>
          <w:tcPr>
            <w:tcW w:w="420" w:type="dxa"/>
            <w:tcBorders>
              <w:top w:val="nil"/>
              <w:left w:val="nil"/>
              <w:bottom w:val="nil"/>
              <w:right w:val="nil"/>
            </w:tcBorders>
            <w:tcMar>
              <w:top w:w="60" w:type="dxa"/>
              <w:left w:w="60" w:type="dxa"/>
              <w:bottom w:w="60" w:type="dxa"/>
              <w:right w:w="60" w:type="dxa"/>
            </w:tcMar>
          </w:tcPr>
          <w:p w14:paraId="3B335A9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nil"/>
              <w:left w:val="nil"/>
              <w:bottom w:val="nil"/>
              <w:right w:val="nil"/>
            </w:tcBorders>
            <w:tcMar>
              <w:top w:w="60" w:type="dxa"/>
              <w:left w:w="60" w:type="dxa"/>
              <w:bottom w:w="60" w:type="dxa"/>
              <w:right w:w="60" w:type="dxa"/>
            </w:tcMar>
          </w:tcPr>
          <w:p w14:paraId="3C2636D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1673" w:type="dxa"/>
            <w:tcBorders>
              <w:top w:val="nil"/>
              <w:left w:val="nil"/>
              <w:bottom w:val="nil"/>
              <w:right w:val="single" w:sz="2" w:space="0" w:color="000000" w:themeColor="text1"/>
            </w:tcBorders>
            <w:tcMar>
              <w:top w:w="60" w:type="dxa"/>
              <w:left w:w="60" w:type="dxa"/>
              <w:bottom w:w="60" w:type="dxa"/>
              <w:right w:w="60" w:type="dxa"/>
            </w:tcMar>
          </w:tcPr>
          <w:p w14:paraId="211342A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7AF0EB5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078241C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2B23286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4238" w:type="dxa"/>
            <w:tcBorders>
              <w:top w:val="nil"/>
              <w:left w:val="single" w:sz="2" w:space="0" w:color="000000" w:themeColor="text1"/>
              <w:bottom w:val="nil"/>
              <w:right w:val="nil"/>
            </w:tcBorders>
            <w:tcMar>
              <w:top w:w="60" w:type="dxa"/>
              <w:left w:w="60" w:type="dxa"/>
              <w:bottom w:w="60" w:type="dxa"/>
              <w:right w:w="60" w:type="dxa"/>
            </w:tcMar>
          </w:tcPr>
          <w:p w14:paraId="7ED26DA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the maximum quantity of fuel in any fuel cell or fuel cell </w:t>
            </w:r>
            <w:r w:rsidRPr="00435435">
              <w:rPr>
                <w:rFonts w:ascii="Arial Narrow" w:eastAsia="SimSun" w:hAnsi="Arial Narrow"/>
                <w:sz w:val="16"/>
                <w:szCs w:val="16"/>
                <w:lang w:eastAsia="zh-CN"/>
              </w:rPr>
              <w:tab/>
              <w:t xml:space="preserve">cartridge </w:t>
            </w:r>
            <w:r>
              <w:rPr>
                <w:rFonts w:ascii="Arial Narrow" w:eastAsia="SimSun" w:hAnsi="Arial Narrow"/>
                <w:sz w:val="16"/>
                <w:szCs w:val="16"/>
                <w:lang w:eastAsia="zh-CN"/>
              </w:rPr>
              <w:tab/>
            </w:r>
            <w:r w:rsidRPr="00435435">
              <w:rPr>
                <w:rFonts w:ascii="Arial Narrow" w:eastAsia="SimSun" w:hAnsi="Arial Narrow"/>
                <w:sz w:val="16"/>
                <w:szCs w:val="16"/>
                <w:lang w:eastAsia="zh-CN"/>
              </w:rPr>
              <w:t>must not exceed:</w:t>
            </w:r>
          </w:p>
          <w:p w14:paraId="69C4B4B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A56D59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for liquids 200 mL;</w:t>
            </w:r>
          </w:p>
          <w:p w14:paraId="304C98E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593E09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for solids 200 grams;</w:t>
            </w:r>
          </w:p>
          <w:p w14:paraId="151AE90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446B716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for liquefied gases, 120 mL for non-metallic fuel cell cartridges or 200 mL for metal fuel cell or fuel cell cartridges; and</w:t>
            </w:r>
          </w:p>
          <w:p w14:paraId="68EAB33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EEB332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for hydrogen in metal hydride, the fuel cell or fuel cell cartridges must have a water capacity of 120 mL or less;</w:t>
            </w:r>
          </w:p>
        </w:tc>
      </w:tr>
      <w:tr w:rsidR="00573718" w:rsidRPr="00435435" w14:paraId="401CDAE3" w14:textId="77777777">
        <w:trPr>
          <w:cantSplit/>
          <w:jc w:val="center"/>
        </w:trPr>
        <w:tc>
          <w:tcPr>
            <w:tcW w:w="420" w:type="dxa"/>
            <w:tcBorders>
              <w:top w:val="nil"/>
              <w:left w:val="nil"/>
              <w:bottom w:val="nil"/>
              <w:right w:val="nil"/>
            </w:tcBorders>
            <w:tcMar>
              <w:top w:w="60" w:type="dxa"/>
              <w:left w:w="60" w:type="dxa"/>
              <w:bottom w:w="60" w:type="dxa"/>
              <w:right w:w="60" w:type="dxa"/>
            </w:tcMar>
          </w:tcPr>
          <w:p w14:paraId="237B468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nil"/>
              <w:left w:val="nil"/>
              <w:bottom w:val="nil"/>
              <w:right w:val="nil"/>
            </w:tcBorders>
            <w:tcMar>
              <w:top w:w="60" w:type="dxa"/>
              <w:left w:w="60" w:type="dxa"/>
              <w:bottom w:w="60" w:type="dxa"/>
              <w:right w:w="60" w:type="dxa"/>
            </w:tcMar>
          </w:tcPr>
          <w:p w14:paraId="4B4D519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1673" w:type="dxa"/>
            <w:tcBorders>
              <w:top w:val="nil"/>
              <w:left w:val="nil"/>
              <w:bottom w:val="nil"/>
              <w:right w:val="single" w:sz="2" w:space="0" w:color="000000" w:themeColor="text1"/>
            </w:tcBorders>
            <w:tcMar>
              <w:top w:w="60" w:type="dxa"/>
              <w:left w:w="60" w:type="dxa"/>
              <w:bottom w:w="60" w:type="dxa"/>
              <w:right w:w="60" w:type="dxa"/>
            </w:tcMar>
          </w:tcPr>
          <w:p w14:paraId="703F7ED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4EF2FE4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5B1134A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3E1E664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4238" w:type="dxa"/>
            <w:tcBorders>
              <w:top w:val="nil"/>
              <w:left w:val="single" w:sz="2" w:space="0" w:color="000000" w:themeColor="text1"/>
              <w:bottom w:val="nil"/>
              <w:right w:val="nil"/>
            </w:tcBorders>
            <w:tcMar>
              <w:top w:w="60" w:type="dxa"/>
              <w:left w:w="60" w:type="dxa"/>
              <w:bottom w:w="60" w:type="dxa"/>
              <w:right w:w="60" w:type="dxa"/>
            </w:tcMar>
          </w:tcPr>
          <w:p w14:paraId="2F4689A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tc>
      </w:tr>
      <w:tr w:rsidR="00573718" w:rsidRPr="00435435" w14:paraId="755AACA9" w14:textId="77777777">
        <w:trPr>
          <w:cantSplit/>
          <w:jc w:val="center"/>
        </w:trPr>
        <w:tc>
          <w:tcPr>
            <w:tcW w:w="420" w:type="dxa"/>
            <w:tcBorders>
              <w:top w:val="single" w:sz="4" w:space="0" w:color="auto"/>
              <w:left w:val="nil"/>
              <w:bottom w:val="nil"/>
              <w:right w:val="single" w:sz="4" w:space="0" w:color="FFFFFF" w:themeColor="background1"/>
            </w:tcBorders>
            <w:tcMar>
              <w:top w:w="60" w:type="dxa"/>
              <w:left w:w="60" w:type="dxa"/>
              <w:bottom w:w="60" w:type="dxa"/>
              <w:right w:w="60" w:type="dxa"/>
            </w:tcMar>
          </w:tcPr>
          <w:p w14:paraId="2E0607E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single" w:sz="4" w:space="0" w:color="FFFFFF" w:themeColor="background1"/>
              <w:bottom w:val="nil"/>
              <w:right w:val="nil"/>
            </w:tcBorders>
            <w:tcMar>
              <w:top w:w="60" w:type="dxa"/>
              <w:left w:w="60" w:type="dxa"/>
              <w:bottom w:w="60" w:type="dxa"/>
              <w:right w:w="60" w:type="dxa"/>
            </w:tcMar>
          </w:tcPr>
          <w:p w14:paraId="386A607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1673" w:type="dxa"/>
            <w:tcBorders>
              <w:top w:val="single" w:sz="4" w:space="0" w:color="auto"/>
              <w:left w:val="nil"/>
              <w:right w:val="single" w:sz="2" w:space="0" w:color="000000" w:themeColor="text1"/>
            </w:tcBorders>
            <w:tcMar>
              <w:top w:w="60" w:type="dxa"/>
              <w:left w:w="60" w:type="dxa"/>
              <w:bottom w:w="60" w:type="dxa"/>
              <w:right w:w="60" w:type="dxa"/>
            </w:tcMar>
          </w:tcPr>
          <w:p w14:paraId="64049C5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1FEF666B" w14:textId="77777777" w:rsidR="00573718" w:rsidRPr="00435435" w:rsidRDefault="00573718">
            <w:pPr>
              <w:rPr>
                <w:rFonts w:ascii="Arial Narrow" w:eastAsia="SimSun" w:hAnsi="Arial Narrow"/>
                <w:sz w:val="16"/>
                <w:szCs w:val="16"/>
                <w:lang w:eastAsia="zh-CN"/>
              </w:rPr>
            </w:pPr>
          </w:p>
          <w:p w14:paraId="3E38C70D" w14:textId="77777777" w:rsidR="00573718" w:rsidRPr="00435435" w:rsidRDefault="00573718">
            <w:pPr>
              <w:rPr>
                <w:rFonts w:ascii="Arial Narrow" w:eastAsia="SimSun" w:hAnsi="Arial Narrow"/>
                <w:sz w:val="16"/>
                <w:szCs w:val="16"/>
                <w:lang w:eastAsia="zh-CN"/>
              </w:rPr>
            </w:pPr>
          </w:p>
          <w:p w14:paraId="23390FB2" w14:textId="77777777" w:rsidR="00573718" w:rsidRPr="00435435" w:rsidRDefault="00573718">
            <w:pPr>
              <w:rPr>
                <w:rFonts w:ascii="Arial Narrow" w:eastAsia="SimSun" w:hAnsi="Arial Narrow"/>
                <w:sz w:val="16"/>
                <w:szCs w:val="16"/>
                <w:lang w:eastAsia="zh-CN"/>
              </w:rPr>
            </w:pPr>
          </w:p>
          <w:p w14:paraId="5F1BEE90" w14:textId="77777777" w:rsidR="00573718" w:rsidRPr="00435435" w:rsidRDefault="00573718">
            <w:pPr>
              <w:rPr>
                <w:rFonts w:ascii="Arial Narrow" w:eastAsia="SimSun" w:hAnsi="Arial Narrow"/>
                <w:sz w:val="16"/>
                <w:szCs w:val="16"/>
                <w:lang w:eastAsia="zh-CN"/>
              </w:rPr>
            </w:pPr>
          </w:p>
          <w:p w14:paraId="4D9BEE6B" w14:textId="77777777" w:rsidR="00573718" w:rsidRPr="00435435" w:rsidRDefault="00573718">
            <w:pPr>
              <w:rPr>
                <w:rFonts w:ascii="Arial Narrow" w:eastAsia="SimSun" w:hAnsi="Arial Narrow"/>
                <w:sz w:val="16"/>
                <w:szCs w:val="16"/>
                <w:lang w:eastAsia="zh-CN"/>
              </w:rPr>
            </w:pPr>
          </w:p>
          <w:p w14:paraId="72164C1F" w14:textId="77777777" w:rsidR="00573718" w:rsidRPr="00435435" w:rsidRDefault="00573718">
            <w:pPr>
              <w:rPr>
                <w:rFonts w:ascii="Arial Narrow" w:eastAsia="SimSun" w:hAnsi="Arial Narrow"/>
                <w:sz w:val="16"/>
                <w:szCs w:val="16"/>
                <w:lang w:eastAsia="zh-CN"/>
              </w:rPr>
            </w:pPr>
          </w:p>
          <w:p w14:paraId="5C732584" w14:textId="77777777" w:rsidR="00573718" w:rsidRPr="00435435" w:rsidRDefault="00573718">
            <w:pPr>
              <w:rPr>
                <w:rFonts w:ascii="Arial Narrow" w:eastAsia="SimSun" w:hAnsi="Arial Narrow"/>
                <w:sz w:val="16"/>
                <w:szCs w:val="16"/>
                <w:lang w:eastAsia="zh-CN"/>
              </w:rPr>
            </w:pPr>
          </w:p>
          <w:p w14:paraId="4873144A" w14:textId="77777777" w:rsidR="00573718" w:rsidRPr="00435435" w:rsidRDefault="00573718">
            <w:pPr>
              <w:rPr>
                <w:rFonts w:ascii="Arial Narrow" w:eastAsia="SimSun" w:hAnsi="Arial Narrow"/>
                <w:sz w:val="16"/>
                <w:szCs w:val="16"/>
                <w:lang w:eastAsia="zh-CN"/>
              </w:rPr>
            </w:pPr>
          </w:p>
          <w:p w14:paraId="01DE44D6" w14:textId="77777777" w:rsidR="00573718" w:rsidRPr="00435435" w:rsidRDefault="00573718">
            <w:pPr>
              <w:rPr>
                <w:rFonts w:ascii="Arial Narrow" w:eastAsia="SimSun" w:hAnsi="Arial Narrow"/>
                <w:sz w:val="16"/>
                <w:szCs w:val="16"/>
                <w:lang w:eastAsia="zh-CN"/>
              </w:rPr>
            </w:pPr>
          </w:p>
          <w:p w14:paraId="47037313" w14:textId="77777777" w:rsidR="00573718" w:rsidRPr="00435435" w:rsidRDefault="00573718">
            <w:pPr>
              <w:rPr>
                <w:rFonts w:ascii="Arial Narrow" w:eastAsia="SimSun" w:hAnsi="Arial Narrow"/>
                <w:sz w:val="16"/>
                <w:szCs w:val="16"/>
                <w:lang w:eastAsia="zh-CN"/>
              </w:rPr>
            </w:pPr>
          </w:p>
          <w:p w14:paraId="6A62759F" w14:textId="77777777" w:rsidR="00573718" w:rsidRPr="00435435" w:rsidRDefault="00573718">
            <w:pPr>
              <w:rPr>
                <w:rFonts w:ascii="Arial Narrow" w:eastAsia="SimSun" w:hAnsi="Arial Narrow"/>
                <w:sz w:val="16"/>
                <w:szCs w:val="16"/>
                <w:lang w:eastAsia="zh-CN"/>
              </w:rPr>
            </w:pPr>
          </w:p>
          <w:p w14:paraId="5E473DCF" w14:textId="77777777" w:rsidR="00573718" w:rsidRPr="00435435" w:rsidRDefault="00573718">
            <w:pPr>
              <w:rPr>
                <w:rFonts w:ascii="Arial Narrow" w:eastAsia="SimSun" w:hAnsi="Arial Narrow"/>
                <w:sz w:val="16"/>
                <w:szCs w:val="16"/>
                <w:lang w:eastAsia="zh-CN"/>
              </w:rPr>
            </w:pPr>
          </w:p>
        </w:tc>
        <w:tc>
          <w:tcPr>
            <w:tcW w:w="970" w:type="dxa"/>
            <w:tcBorders>
              <w:top w:val="nil"/>
              <w:left w:val="single" w:sz="2" w:space="0" w:color="000000" w:themeColor="text1"/>
              <w:right w:val="single" w:sz="2" w:space="0" w:color="000000" w:themeColor="text1"/>
            </w:tcBorders>
            <w:tcMar>
              <w:top w:w="60" w:type="dxa"/>
              <w:left w:w="60" w:type="dxa"/>
              <w:bottom w:w="60" w:type="dxa"/>
              <w:right w:w="60" w:type="dxa"/>
            </w:tcMar>
          </w:tcPr>
          <w:p w14:paraId="6E1B215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right w:val="single" w:sz="2" w:space="0" w:color="000000" w:themeColor="text1"/>
            </w:tcBorders>
            <w:tcMar>
              <w:top w:w="60" w:type="dxa"/>
              <w:left w:w="60" w:type="dxa"/>
              <w:bottom w:w="60" w:type="dxa"/>
              <w:right w:w="60" w:type="dxa"/>
            </w:tcMar>
          </w:tcPr>
          <w:p w14:paraId="21DBCD9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single" w:sz="4" w:space="0" w:color="auto"/>
              <w:left w:val="single" w:sz="2" w:space="0" w:color="000000" w:themeColor="text1"/>
              <w:right w:val="single" w:sz="2" w:space="0" w:color="000000" w:themeColor="text1"/>
            </w:tcBorders>
            <w:tcMar>
              <w:top w:w="60" w:type="dxa"/>
              <w:left w:w="60" w:type="dxa"/>
              <w:bottom w:w="60" w:type="dxa"/>
              <w:right w:w="60" w:type="dxa"/>
            </w:tcMar>
          </w:tcPr>
          <w:p w14:paraId="086B0DC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4238" w:type="dxa"/>
            <w:tcBorders>
              <w:top w:val="single" w:sz="4" w:space="0" w:color="auto"/>
              <w:left w:val="single" w:sz="2" w:space="0" w:color="000000" w:themeColor="text1"/>
              <w:bottom w:val="nil"/>
              <w:right w:val="nil"/>
            </w:tcBorders>
            <w:tcMar>
              <w:top w:w="60" w:type="dxa"/>
              <w:left w:w="60" w:type="dxa"/>
              <w:bottom w:w="60" w:type="dxa"/>
              <w:right w:w="60" w:type="dxa"/>
            </w:tcMar>
          </w:tcPr>
          <w:p w14:paraId="0DFC185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 xml:space="preserve">each fuel cell and each fuel cell cartridge must conform to IEC </w:t>
            </w:r>
            <w:r w:rsidRPr="00435435">
              <w:rPr>
                <w:rFonts w:ascii="Arial Narrow" w:eastAsia="SimSun" w:hAnsi="Arial Narrow"/>
                <w:sz w:val="16"/>
                <w:szCs w:val="16"/>
                <w:lang w:eastAsia="zh-CN"/>
              </w:rPr>
              <w:tab/>
              <w:t xml:space="preserve">62282-6-100 Ed. 1, including Amendment 1, and must be </w:t>
            </w:r>
            <w:r w:rsidRPr="00435435">
              <w:rPr>
                <w:rFonts w:ascii="Arial Narrow" w:eastAsia="SimSun" w:hAnsi="Arial Narrow"/>
                <w:sz w:val="16"/>
                <w:szCs w:val="16"/>
                <w:lang w:eastAsia="zh-CN"/>
              </w:rPr>
              <w:tab/>
              <w:t xml:space="preserve">marked with a manufacturer’s certification that it conforms to </w:t>
            </w:r>
            <w:r w:rsidRPr="00435435">
              <w:rPr>
                <w:rFonts w:ascii="Arial Narrow" w:eastAsia="SimSun" w:hAnsi="Arial Narrow"/>
                <w:sz w:val="16"/>
                <w:szCs w:val="16"/>
                <w:lang w:eastAsia="zh-CN"/>
              </w:rPr>
              <w:tab/>
              <w:t xml:space="preserve">the specification. In addition, each fuel cell cartridge must be </w:t>
            </w:r>
            <w:r w:rsidRPr="00435435">
              <w:rPr>
                <w:rFonts w:ascii="Arial Narrow" w:eastAsia="SimSun" w:hAnsi="Arial Narrow"/>
                <w:sz w:val="16"/>
                <w:szCs w:val="16"/>
                <w:lang w:eastAsia="zh-CN"/>
              </w:rPr>
              <w:tab/>
              <w:t xml:space="preserve">marked with the maximum quantity and type of fuel in the </w:t>
            </w:r>
            <w:r w:rsidRPr="00435435">
              <w:rPr>
                <w:rFonts w:ascii="Arial Narrow" w:eastAsia="SimSun" w:hAnsi="Arial Narrow"/>
                <w:sz w:val="16"/>
                <w:szCs w:val="16"/>
                <w:lang w:eastAsia="zh-CN"/>
              </w:rPr>
              <w:tab/>
              <w:t xml:space="preserve">cartridge; </w:t>
            </w:r>
          </w:p>
          <w:p w14:paraId="1B3E3F9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E1A14A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e)</w:t>
            </w:r>
            <w:r w:rsidRPr="00435435">
              <w:rPr>
                <w:rFonts w:ascii="Arial Narrow" w:eastAsia="SimSun" w:hAnsi="Arial Narrow"/>
                <w:sz w:val="16"/>
                <w:szCs w:val="16"/>
                <w:lang w:eastAsia="zh-CN"/>
              </w:rPr>
              <w:tab/>
              <w:t xml:space="preserve">fuel cell cartridges containing hydrogen in metal hydride must </w:t>
            </w:r>
            <w:r w:rsidRPr="00435435">
              <w:rPr>
                <w:rFonts w:ascii="Arial Narrow" w:eastAsia="SimSun" w:hAnsi="Arial Narrow"/>
                <w:sz w:val="16"/>
                <w:szCs w:val="16"/>
                <w:lang w:eastAsia="zh-CN"/>
              </w:rPr>
              <w:tab/>
              <w:t>comply with the requirements in Special Provision A162;</w:t>
            </w:r>
          </w:p>
          <w:p w14:paraId="0996A56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3553C3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f)</w:t>
            </w:r>
            <w:r w:rsidRPr="00435435">
              <w:rPr>
                <w:rFonts w:ascii="Arial Narrow" w:eastAsia="SimSun" w:hAnsi="Arial Narrow"/>
                <w:sz w:val="16"/>
                <w:szCs w:val="16"/>
                <w:lang w:eastAsia="zh-CN"/>
              </w:rPr>
              <w:tab/>
              <w:t xml:space="preserve">no more than two spare fuel cell cartridges may be carried by </w:t>
            </w:r>
            <w:r w:rsidRPr="00435435">
              <w:rPr>
                <w:rFonts w:ascii="Arial Narrow" w:eastAsia="SimSun" w:hAnsi="Arial Narrow"/>
                <w:sz w:val="16"/>
                <w:szCs w:val="16"/>
                <w:lang w:eastAsia="zh-CN"/>
              </w:rPr>
              <w:tab/>
              <w:t>a passenger;</w:t>
            </w:r>
          </w:p>
          <w:p w14:paraId="27F4AA6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p w14:paraId="70392A5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g)</w:t>
            </w:r>
            <w:r w:rsidRPr="00435435">
              <w:rPr>
                <w:rFonts w:ascii="Arial Narrow" w:eastAsia="SimSun" w:hAnsi="Arial Narrow"/>
                <w:sz w:val="16"/>
                <w:szCs w:val="16"/>
                <w:lang w:eastAsia="zh-CN"/>
              </w:rPr>
              <w:tab/>
              <w:t xml:space="preserve">fuel cells containing fuel are permitted in carry-on baggage </w:t>
            </w:r>
            <w:r w:rsidRPr="00435435">
              <w:rPr>
                <w:rFonts w:ascii="Arial Narrow" w:eastAsia="SimSun" w:hAnsi="Arial Narrow"/>
                <w:sz w:val="16"/>
                <w:szCs w:val="16"/>
                <w:lang w:eastAsia="zh-CN"/>
              </w:rPr>
              <w:tab/>
              <w:t>only;</w:t>
            </w:r>
          </w:p>
          <w:p w14:paraId="5C1978E2" w14:textId="77777777" w:rsidR="00573718" w:rsidRPr="00435435" w:rsidRDefault="00573718">
            <w:pPr>
              <w:rPr>
                <w:rFonts w:ascii="Arial Narrow" w:eastAsia="SimSun" w:hAnsi="Arial Narrow"/>
                <w:sz w:val="16"/>
                <w:szCs w:val="16"/>
                <w:lang w:eastAsia="zh-CN"/>
              </w:rPr>
            </w:pPr>
          </w:p>
          <w:p w14:paraId="583F61E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h)</w:t>
            </w:r>
            <w:r w:rsidRPr="00435435">
              <w:rPr>
                <w:rFonts w:ascii="Arial Narrow" w:eastAsia="SimSun" w:hAnsi="Arial Narrow"/>
                <w:sz w:val="16"/>
                <w:szCs w:val="16"/>
                <w:lang w:eastAsia="zh-CN"/>
              </w:rPr>
              <w:tab/>
              <w:t>interaction between fuel cells and integrated batteries in a device must conform to IEC 62282-6-100 Ed. 1, including Amendment 1. Fuel cells whose sole function is to charge a battery in the device are not permitted;</w:t>
            </w:r>
          </w:p>
          <w:p w14:paraId="129C833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196183D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roofErr w:type="spellStart"/>
            <w:r w:rsidRPr="00435435">
              <w:rPr>
                <w:rFonts w:ascii="Arial Narrow" w:eastAsia="SimSun" w:hAnsi="Arial Narrow"/>
                <w:sz w:val="16"/>
                <w:szCs w:val="16"/>
                <w:lang w:eastAsia="zh-CN"/>
              </w:rPr>
              <w:t>i</w:t>
            </w:r>
            <w:proofErr w:type="spellEnd"/>
            <w:r w:rsidRPr="00435435">
              <w:rPr>
                <w:rFonts w:ascii="Arial Narrow" w:eastAsia="SimSun" w:hAnsi="Arial Narrow"/>
                <w:sz w:val="16"/>
                <w:szCs w:val="16"/>
                <w:lang w:eastAsia="zh-CN"/>
              </w:rPr>
              <w:t>)</w:t>
            </w:r>
            <w:r w:rsidRPr="00435435">
              <w:rPr>
                <w:rFonts w:ascii="Arial Narrow" w:eastAsia="SimSun" w:hAnsi="Arial Narrow"/>
                <w:sz w:val="16"/>
                <w:szCs w:val="16"/>
                <w:lang w:eastAsia="zh-CN"/>
              </w:rPr>
              <w:tab/>
              <w:t>fuel cells must be of a type that will not charge batteries when the portable electronic device is not in use and must be durably marked by the manufacturer: “APPROVED FOR CARRIAGE IN AIRCRAFT CABIN ONLY” to so indicate; and</w:t>
            </w:r>
          </w:p>
          <w:p w14:paraId="4D0C43F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p>
          <w:p w14:paraId="6A98720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roofErr w:type="spellStart"/>
            <w:r w:rsidRPr="00435435">
              <w:rPr>
                <w:rFonts w:ascii="Arial Narrow" w:eastAsia="SimSun" w:hAnsi="Arial Narrow"/>
                <w:sz w:val="16"/>
                <w:szCs w:val="16"/>
                <w:lang w:eastAsia="zh-CN"/>
              </w:rPr>
              <w:t>i</w:t>
            </w:r>
            <w:proofErr w:type="spellEnd"/>
            <w:r w:rsidRPr="00435435">
              <w:rPr>
                <w:rFonts w:ascii="Arial Narrow" w:eastAsia="SimSun" w:hAnsi="Arial Narrow"/>
                <w:sz w:val="16"/>
                <w:szCs w:val="16"/>
                <w:lang w:eastAsia="zh-CN"/>
              </w:rPr>
              <w:t>)</w:t>
            </w:r>
            <w:r w:rsidRPr="00435435">
              <w:rPr>
                <w:rFonts w:ascii="Arial Narrow" w:eastAsia="SimSun" w:hAnsi="Arial Narrow"/>
                <w:sz w:val="16"/>
                <w:szCs w:val="16"/>
                <w:lang w:eastAsia="zh-CN"/>
              </w:rPr>
              <w:tab/>
              <w:t>in addition to the languages which may be required by the State of Origin for the markings specified above, English should be used.</w:t>
            </w:r>
          </w:p>
        </w:tc>
      </w:tr>
      <w:tr w:rsidR="00573718" w:rsidRPr="00435435" w14:paraId="10FF38CC" w14:textId="77777777">
        <w:trPr>
          <w:cantSplit/>
          <w:jc w:val="center"/>
        </w:trPr>
        <w:tc>
          <w:tcPr>
            <w:tcW w:w="9600" w:type="dxa"/>
            <w:gridSpan w:val="7"/>
            <w:tcBorders>
              <w:top w:val="single" w:sz="4" w:space="0" w:color="auto"/>
              <w:left w:val="nil"/>
              <w:bottom w:val="single" w:sz="4" w:space="0" w:color="auto"/>
              <w:right w:val="nil"/>
            </w:tcBorders>
            <w:tcMar>
              <w:top w:w="60" w:type="dxa"/>
              <w:left w:w="60" w:type="dxa"/>
              <w:bottom w:w="60" w:type="dxa"/>
              <w:right w:w="60" w:type="dxa"/>
            </w:tcMar>
            <w:hideMark/>
          </w:tcPr>
          <w:p w14:paraId="329ECBD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val="en-CA" w:eastAsia="zh-CN"/>
              </w:rPr>
            </w:pPr>
            <w:r w:rsidRPr="00435435">
              <w:rPr>
                <w:rFonts w:ascii="Arial Narrow" w:eastAsia="SimSun" w:hAnsi="Arial Narrow"/>
                <w:b/>
                <w:bCs/>
                <w:sz w:val="16"/>
                <w:szCs w:val="16"/>
                <w:lang w:val="en-CA" w:eastAsia="zh-CN"/>
              </w:rPr>
              <w:t>Gases in cylinders and cartridges</w:t>
            </w:r>
          </w:p>
        </w:tc>
      </w:tr>
      <w:tr w:rsidR="00573718" w:rsidRPr="00435435" w14:paraId="4F7E5F99"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2A32B25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75F0915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9)</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2904995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Cylinders of oxygen or air required for medical use</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07C47D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ADD191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F1939B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05C8D71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5 kg gross mass per cylinder;</w:t>
            </w:r>
          </w:p>
          <w:p w14:paraId="04F02F2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D4D9B9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cylinders, valves and regulators, where fitted, must be </w:t>
            </w:r>
            <w:r w:rsidRPr="00435435">
              <w:rPr>
                <w:rFonts w:ascii="Arial Narrow" w:eastAsia="SimSun" w:hAnsi="Arial Narrow"/>
                <w:sz w:val="16"/>
                <w:szCs w:val="16"/>
                <w:lang w:eastAsia="zh-CN"/>
              </w:rPr>
              <w:tab/>
              <w:t xml:space="preserve">protected from damage which could cause inadvertent release </w:t>
            </w:r>
            <w:r w:rsidRPr="00435435">
              <w:rPr>
                <w:rFonts w:ascii="Arial Narrow" w:eastAsia="SimSun" w:hAnsi="Arial Narrow"/>
                <w:sz w:val="16"/>
                <w:szCs w:val="16"/>
                <w:lang w:eastAsia="zh-CN"/>
              </w:rPr>
              <w:tab/>
              <w:t>of the contents;</w:t>
            </w:r>
          </w:p>
          <w:p w14:paraId="755616E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2B9F7E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advance arrangements recommended; and </w:t>
            </w:r>
          </w:p>
          <w:p w14:paraId="3368648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46E4B84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the pilot-in-command must be informed of the number of oxygen or air cylinders loaded on board the aircraft and their loading location(s).</w:t>
            </w:r>
          </w:p>
        </w:tc>
      </w:tr>
      <w:tr w:rsidR="00573718" w:rsidRPr="00435435" w14:paraId="13C72AB8"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3E26485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5DB1668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10)</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79B722B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Cartridges of Division 2.2 worn for the operation of mechanical limbs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1BC4A0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F70F68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BAED99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1DDF1F7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Spare cartridges of a similar size are also allowed, if required, to ensure an adequate supply for the duration of the journey.</w:t>
            </w:r>
          </w:p>
        </w:tc>
      </w:tr>
      <w:tr w:rsidR="00573718" w:rsidRPr="00435435" w14:paraId="6FC671EF"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5ABE8C7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5B1E9C5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11)</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4060DF3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Cartridge of hydrocarbon gas contained in hair styling equipment</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F61305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E88DCF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390C0C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734040B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one per person:</w:t>
            </w:r>
          </w:p>
          <w:p w14:paraId="0300D0E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515B0EF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safety cover must be securely fitted over the heating </w:t>
            </w:r>
            <w:r w:rsidRPr="00435435">
              <w:rPr>
                <w:rFonts w:ascii="Arial Narrow" w:eastAsia="SimSun" w:hAnsi="Arial Narrow"/>
                <w:sz w:val="16"/>
                <w:szCs w:val="16"/>
                <w:lang w:eastAsia="zh-CN"/>
              </w:rPr>
              <w:tab/>
              <w:t>element; and</w:t>
            </w:r>
          </w:p>
          <w:p w14:paraId="2D5962B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592DAAB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spare cartridges must not be carried.</w:t>
            </w:r>
          </w:p>
          <w:p w14:paraId="47FA7E27" w14:textId="77777777" w:rsidR="00573718" w:rsidRPr="00435435" w:rsidRDefault="00573718">
            <w:pPr>
              <w:rPr>
                <w:rFonts w:ascii="Arial Narrow" w:eastAsia="SimSun" w:hAnsi="Arial Narrow"/>
                <w:sz w:val="16"/>
                <w:szCs w:val="16"/>
                <w:lang w:val="en-CA" w:eastAsia="zh-CN"/>
              </w:rPr>
            </w:pPr>
          </w:p>
        </w:tc>
      </w:tr>
      <w:tr w:rsidR="00573718" w:rsidRPr="00435435" w14:paraId="010E4643"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2B0DE0E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4E78BF6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12)</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0952A31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Cartridges of Division 2.2 with no subsidiary hazard fitted into a self-inflating personal safety device, intended to be worn by a person, such as a </w:t>
            </w:r>
            <w:proofErr w:type="gramStart"/>
            <w:r w:rsidRPr="00435435">
              <w:rPr>
                <w:rFonts w:ascii="Arial Narrow" w:eastAsia="SimSun" w:hAnsi="Arial Narrow"/>
                <w:sz w:val="16"/>
                <w:szCs w:val="16"/>
                <w:lang w:eastAsia="zh-CN"/>
              </w:rPr>
              <w:t>life-jacket</w:t>
            </w:r>
            <w:proofErr w:type="gramEnd"/>
            <w:r w:rsidRPr="00435435">
              <w:rPr>
                <w:rFonts w:ascii="Arial Narrow" w:eastAsia="SimSun" w:hAnsi="Arial Narrow"/>
                <w:sz w:val="16"/>
                <w:szCs w:val="16"/>
                <w:lang w:eastAsia="zh-CN"/>
              </w:rPr>
              <w:t xml:space="preserve"> or vest</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2475B5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687ABA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DD06B4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1FB12FB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 xml:space="preserve">no more than </w:t>
            </w:r>
            <w:r w:rsidRPr="00435435">
              <w:rPr>
                <w:rFonts w:ascii="Arial Narrow" w:eastAsia="SimSun" w:hAnsi="Arial Narrow"/>
                <w:sz w:val="16"/>
                <w:szCs w:val="16"/>
                <w:u w:color="C00000"/>
                <w:lang w:eastAsia="zh-CN"/>
              </w:rPr>
              <w:t>two</w:t>
            </w:r>
            <w:r w:rsidRPr="00435435">
              <w:rPr>
                <w:rFonts w:ascii="Arial Narrow" w:eastAsia="SimSun" w:hAnsi="Arial Narrow"/>
                <w:sz w:val="16"/>
                <w:szCs w:val="16"/>
                <w:lang w:eastAsia="zh-CN"/>
              </w:rPr>
              <w:t xml:space="preserve"> personal safety devices per person;</w:t>
            </w:r>
          </w:p>
          <w:p w14:paraId="6B7FF83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2762181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personal safety device must be packed in such a manner </w:t>
            </w:r>
            <w:r w:rsidRPr="00435435">
              <w:rPr>
                <w:rFonts w:ascii="Arial Narrow" w:eastAsia="SimSun" w:hAnsi="Arial Narrow"/>
                <w:sz w:val="16"/>
                <w:szCs w:val="16"/>
                <w:lang w:eastAsia="zh-CN"/>
              </w:rPr>
              <w:tab/>
              <w:t>that it cannot be accidentally activated;</w:t>
            </w:r>
          </w:p>
          <w:p w14:paraId="7942261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9BCC32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must be for inflation purposes;</w:t>
            </w:r>
          </w:p>
          <w:p w14:paraId="5997BE5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2D6E8765" w14:textId="77777777" w:rsidR="00573718" w:rsidRPr="00BD77D9"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 xml:space="preserve">no more than two cartridges are fitted </w:t>
            </w:r>
            <w:r w:rsidRPr="00BD77D9">
              <w:rPr>
                <w:rFonts w:ascii="Arial Narrow" w:eastAsia="SimSun" w:hAnsi="Arial Narrow"/>
                <w:sz w:val="16"/>
                <w:szCs w:val="16"/>
                <w:lang w:eastAsia="zh-CN"/>
              </w:rPr>
              <w:t>into each device; and</w:t>
            </w:r>
          </w:p>
          <w:p w14:paraId="044CFB79" w14:textId="77777777" w:rsidR="00573718" w:rsidRPr="00BD77D9"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1857F2E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BD77D9">
              <w:rPr>
                <w:rFonts w:ascii="Arial Narrow" w:eastAsia="SimSun" w:hAnsi="Arial Narrow"/>
                <w:sz w:val="16"/>
                <w:szCs w:val="16"/>
                <w:lang w:eastAsia="zh-CN"/>
              </w:rPr>
              <w:t>e)</w:t>
            </w:r>
            <w:r w:rsidRPr="00BD77D9">
              <w:rPr>
                <w:rFonts w:ascii="Arial Narrow" w:eastAsia="SimSun" w:hAnsi="Arial Narrow"/>
                <w:sz w:val="16"/>
                <w:szCs w:val="16"/>
                <w:lang w:eastAsia="zh-CN"/>
              </w:rPr>
              <w:tab/>
              <w:t>no more than two spare cartridges per device.</w:t>
            </w:r>
          </w:p>
        </w:tc>
      </w:tr>
      <w:tr w:rsidR="00573718" w:rsidRPr="00435435" w14:paraId="262246ED"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1BAA309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6B17BA5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13)</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0853C57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Cartridges of Division 2.2 with no subsidiary hazard for other than a self-inflating personal safety device</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0CBA7E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FF5D0F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45E717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7633C50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four cartridges per person; and</w:t>
            </w:r>
          </w:p>
          <w:p w14:paraId="3B1BC0B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2BC240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water capacity of each cartridge must not exceed 50 </w:t>
            </w:r>
            <w:proofErr w:type="spellStart"/>
            <w:r w:rsidRPr="00435435">
              <w:rPr>
                <w:rFonts w:ascii="Arial Narrow" w:eastAsia="SimSun" w:hAnsi="Arial Narrow"/>
                <w:sz w:val="16"/>
                <w:szCs w:val="16"/>
                <w:lang w:eastAsia="zh-CN"/>
              </w:rPr>
              <w:t>mL.</w:t>
            </w:r>
            <w:proofErr w:type="spellEnd"/>
          </w:p>
          <w:p w14:paraId="76BF500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246DDF7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i/>
                <w:iCs/>
                <w:sz w:val="16"/>
                <w:szCs w:val="16"/>
                <w:lang w:eastAsia="zh-CN"/>
              </w:rPr>
              <w:tab/>
            </w:r>
            <w:proofErr w:type="gramStart"/>
            <w:r w:rsidRPr="00435435">
              <w:rPr>
                <w:rFonts w:ascii="Arial Narrow" w:eastAsia="SimSun" w:hAnsi="Arial Narrow"/>
                <w:i/>
                <w:iCs/>
                <w:sz w:val="16"/>
                <w:szCs w:val="16"/>
                <w:lang w:eastAsia="zh-CN"/>
              </w:rPr>
              <w:t>Note.—</w:t>
            </w:r>
            <w:proofErr w:type="gramEnd"/>
            <w:r w:rsidRPr="00435435">
              <w:rPr>
                <w:rFonts w:ascii="Arial Narrow" w:eastAsia="SimSun" w:hAnsi="Arial Narrow"/>
                <w:i/>
                <w:iCs/>
                <w:sz w:val="16"/>
                <w:szCs w:val="16"/>
                <w:lang w:eastAsia="zh-CN"/>
              </w:rPr>
              <w:t xml:space="preserve"> For carbon dioxide, a gas cartridge with a water capacity </w:t>
            </w:r>
            <w:r>
              <w:rPr>
                <w:rFonts w:ascii="Arial Narrow" w:eastAsia="SimSun" w:hAnsi="Arial Narrow"/>
                <w:i/>
                <w:iCs/>
                <w:sz w:val="16"/>
                <w:szCs w:val="16"/>
                <w:lang w:eastAsia="zh-CN"/>
              </w:rPr>
              <w:tab/>
            </w:r>
            <w:r w:rsidRPr="00435435">
              <w:rPr>
                <w:rFonts w:ascii="Arial Narrow" w:eastAsia="SimSun" w:hAnsi="Arial Narrow"/>
                <w:i/>
                <w:iCs/>
                <w:sz w:val="16"/>
                <w:szCs w:val="16"/>
                <w:lang w:eastAsia="zh-CN"/>
              </w:rPr>
              <w:t>of 50 mL is equivalent to a 28 g cartridge.</w:t>
            </w:r>
          </w:p>
        </w:tc>
      </w:tr>
      <w:tr w:rsidR="00573718" w:rsidRPr="00435435" w14:paraId="678E27E0"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0C07A72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1CA4275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14)</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6086C3F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Cartridges and cylinders of Division 2.2 with no subsidiary hazard contained in an avalanche rescue backpack</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D19E3B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5424B7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B55AF2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512C66D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one avalanche rescue backpack per person;</w:t>
            </w:r>
          </w:p>
          <w:p w14:paraId="2F724F0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4F4D875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backpack must be packed in such a manner that it cannot </w:t>
            </w:r>
            <w:r w:rsidRPr="00435435">
              <w:rPr>
                <w:rFonts w:ascii="Arial Narrow" w:eastAsia="SimSun" w:hAnsi="Arial Narrow"/>
                <w:sz w:val="16"/>
                <w:szCs w:val="16"/>
                <w:lang w:eastAsia="zh-CN"/>
              </w:rPr>
              <w:tab/>
              <w:t>be accidentally activated;</w:t>
            </w:r>
          </w:p>
          <w:p w14:paraId="6C4F0F3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007AAA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may contain a pyrotechnic trigger mechanism which must not </w:t>
            </w:r>
            <w:r w:rsidRPr="00435435">
              <w:rPr>
                <w:rFonts w:ascii="Arial Narrow" w:eastAsia="SimSun" w:hAnsi="Arial Narrow"/>
                <w:sz w:val="16"/>
                <w:szCs w:val="16"/>
                <w:lang w:eastAsia="zh-CN"/>
              </w:rPr>
              <w:tab/>
              <w:t>contain more than 200 mg net of Division 1.4S; and</w:t>
            </w:r>
          </w:p>
          <w:p w14:paraId="312B150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5CD1614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the airbags within the backpack must be fitted with pressure relief valves.</w:t>
            </w:r>
          </w:p>
        </w:tc>
      </w:tr>
      <w:tr w:rsidR="00573718" w:rsidRPr="00435435" w14:paraId="3CCAC4A8" w14:textId="77777777">
        <w:trPr>
          <w:cantSplit/>
          <w:jc w:val="center"/>
        </w:trPr>
        <w:tc>
          <w:tcPr>
            <w:tcW w:w="9600" w:type="dxa"/>
            <w:gridSpan w:val="7"/>
            <w:tcBorders>
              <w:top w:val="single" w:sz="4" w:space="0" w:color="auto"/>
              <w:left w:val="nil"/>
              <w:bottom w:val="single" w:sz="4" w:space="0" w:color="auto"/>
              <w:right w:val="nil"/>
            </w:tcBorders>
            <w:tcMar>
              <w:top w:w="60" w:type="dxa"/>
              <w:left w:w="60" w:type="dxa"/>
              <w:bottom w:w="60" w:type="dxa"/>
              <w:right w:w="60" w:type="dxa"/>
            </w:tcMar>
            <w:hideMark/>
          </w:tcPr>
          <w:p w14:paraId="539CADF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val="en-CA" w:eastAsia="zh-CN"/>
              </w:rPr>
            </w:pPr>
            <w:r w:rsidRPr="00435435">
              <w:rPr>
                <w:rFonts w:ascii="Arial Narrow" w:eastAsia="SimSun" w:hAnsi="Arial Narrow"/>
                <w:b/>
                <w:bCs/>
                <w:sz w:val="16"/>
                <w:szCs w:val="16"/>
                <w:lang w:val="en-CA" w:eastAsia="zh-CN"/>
              </w:rPr>
              <w:t>Radioactive material</w:t>
            </w:r>
          </w:p>
        </w:tc>
      </w:tr>
      <w:tr w:rsidR="00573718" w:rsidRPr="00435435" w14:paraId="1B1A5C05"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49E7386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466B72F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15)</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2325C29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Radioisotopic cardiac pacemakers or other medical devices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AA6434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n/a (see restrictions)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76F549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n/a (see restrictions)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50C99B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2F70F2A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Must be implanted into a person or fitted externally as the result of medical treatment.</w:t>
            </w:r>
          </w:p>
        </w:tc>
      </w:tr>
      <w:tr w:rsidR="00573718" w:rsidRPr="00435435" w14:paraId="52BBCE9C" w14:textId="77777777">
        <w:trPr>
          <w:cantSplit/>
          <w:jc w:val="center"/>
        </w:trPr>
        <w:tc>
          <w:tcPr>
            <w:tcW w:w="9600" w:type="dxa"/>
            <w:gridSpan w:val="7"/>
            <w:tcBorders>
              <w:top w:val="single" w:sz="4" w:space="0" w:color="auto"/>
              <w:left w:val="nil"/>
              <w:bottom w:val="single" w:sz="4" w:space="0" w:color="auto"/>
              <w:right w:val="nil"/>
            </w:tcBorders>
            <w:tcMar>
              <w:top w:w="60" w:type="dxa"/>
              <w:left w:w="60" w:type="dxa"/>
              <w:bottom w:w="60" w:type="dxa"/>
              <w:right w:w="60" w:type="dxa"/>
            </w:tcMar>
            <w:hideMark/>
          </w:tcPr>
          <w:p w14:paraId="5D48F3B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val="en-CA" w:eastAsia="zh-CN"/>
              </w:rPr>
            </w:pPr>
            <w:r w:rsidRPr="00435435">
              <w:rPr>
                <w:rFonts w:ascii="Arial Narrow" w:eastAsia="SimSun" w:hAnsi="Arial Narrow"/>
                <w:b/>
                <w:bCs/>
                <w:sz w:val="16"/>
                <w:szCs w:val="16"/>
                <w:lang w:val="en-CA" w:eastAsia="zh-CN"/>
              </w:rPr>
              <w:t>Mercury</w:t>
            </w:r>
          </w:p>
        </w:tc>
      </w:tr>
      <w:tr w:rsidR="00573718" w:rsidRPr="00435435" w14:paraId="020EF1CF"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09F229E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2A3EB76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16)</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430F73A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Small medical or clinical thermometer which contains mercury</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2D51AE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475B0B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20A0B9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466A896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one per person; and</w:t>
            </w:r>
          </w:p>
          <w:p w14:paraId="0025F21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sz w:val="16"/>
                <w:szCs w:val="16"/>
                <w:lang w:eastAsia="zh-CN"/>
              </w:rPr>
            </w:pPr>
          </w:p>
          <w:p w14:paraId="4AC4FC4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must be in its protective case.</w:t>
            </w:r>
          </w:p>
        </w:tc>
      </w:tr>
      <w:tr w:rsidR="00573718" w:rsidRPr="00435435" w14:paraId="6E4E1502" w14:textId="77777777">
        <w:trPr>
          <w:cantSplit/>
          <w:jc w:val="center"/>
        </w:trPr>
        <w:tc>
          <w:tcPr>
            <w:tcW w:w="9600" w:type="dxa"/>
            <w:gridSpan w:val="7"/>
            <w:tcBorders>
              <w:top w:val="single" w:sz="4" w:space="0" w:color="auto"/>
              <w:left w:val="nil"/>
              <w:bottom w:val="single" w:sz="4" w:space="0" w:color="auto"/>
              <w:right w:val="nil"/>
            </w:tcBorders>
            <w:tcMar>
              <w:top w:w="60" w:type="dxa"/>
              <w:left w:w="60" w:type="dxa"/>
              <w:bottom w:w="60" w:type="dxa"/>
              <w:right w:w="60" w:type="dxa"/>
            </w:tcMar>
            <w:hideMark/>
          </w:tcPr>
          <w:p w14:paraId="125F550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val="en-CA" w:eastAsia="zh-CN"/>
              </w:rPr>
            </w:pPr>
            <w:r w:rsidRPr="00435435">
              <w:rPr>
                <w:rFonts w:ascii="Arial Narrow" w:eastAsia="SimSun" w:hAnsi="Arial Narrow"/>
                <w:b/>
                <w:bCs/>
                <w:sz w:val="16"/>
                <w:szCs w:val="16"/>
                <w:lang w:val="en-CA" w:eastAsia="zh-CN"/>
              </w:rPr>
              <w:t>Other dangerous goods</w:t>
            </w:r>
          </w:p>
        </w:tc>
      </w:tr>
      <w:tr w:rsidR="00573718" w:rsidRPr="00435435" w14:paraId="6FE415C5"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4488DD4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519E71E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17)</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46851EE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Non-radioactive medicinal articles (including aerosols), toiletry articles (including aerosols) and aerosols in Division 2.2 with no subsidiary hazard</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BFEAE1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46ADC4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291D4A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6F9704E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0.5 kg or 0.5 L total net quantity per single article;</w:t>
            </w:r>
          </w:p>
          <w:p w14:paraId="0FA4A2C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A06A75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no more than 2 kg or 2 L total net quantity of all articles </w:t>
            </w:r>
            <w:r w:rsidRPr="00435435">
              <w:rPr>
                <w:rFonts w:ascii="Arial Narrow" w:eastAsia="SimSun" w:hAnsi="Arial Narrow"/>
                <w:sz w:val="16"/>
                <w:szCs w:val="16"/>
                <w:lang w:eastAsia="zh-CN"/>
              </w:rPr>
              <w:tab/>
              <w:t>(e.g. four aerosol cans of 0.5 L each) per person;</w:t>
            </w:r>
          </w:p>
          <w:p w14:paraId="2C4F24D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344998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release valves on aerosols must be protected by a cap or other </w:t>
            </w:r>
            <w:r w:rsidRPr="00435435">
              <w:rPr>
                <w:rFonts w:ascii="Arial Narrow" w:eastAsia="SimSun" w:hAnsi="Arial Narrow"/>
                <w:sz w:val="16"/>
                <w:szCs w:val="16"/>
                <w:lang w:eastAsia="zh-CN"/>
              </w:rPr>
              <w:tab/>
              <w:t xml:space="preserve">suitable means to prevent inadvertent release of the contents; </w:t>
            </w:r>
            <w:r w:rsidRPr="00435435">
              <w:rPr>
                <w:rFonts w:ascii="Arial Narrow" w:eastAsia="SimSun" w:hAnsi="Arial Narrow"/>
                <w:sz w:val="16"/>
                <w:szCs w:val="16"/>
                <w:lang w:eastAsia="zh-CN"/>
              </w:rPr>
              <w:tab/>
              <w:t>and</w:t>
            </w:r>
          </w:p>
          <w:p w14:paraId="29C2B8F2"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2E3DDAC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 xml:space="preserve">the release of gas must not cause extreme annoyance or </w:t>
            </w:r>
            <w:r w:rsidRPr="00435435">
              <w:rPr>
                <w:rFonts w:ascii="Arial Narrow" w:eastAsia="SimSun" w:hAnsi="Arial Narrow"/>
                <w:sz w:val="16"/>
                <w:szCs w:val="16"/>
                <w:lang w:eastAsia="zh-CN"/>
              </w:rPr>
              <w:tab/>
              <w:t xml:space="preserve">discomfort to crew members </w:t>
            </w:r>
            <w:proofErr w:type="gramStart"/>
            <w:r w:rsidRPr="00435435">
              <w:rPr>
                <w:rFonts w:ascii="Arial Narrow" w:eastAsia="SimSun" w:hAnsi="Arial Narrow"/>
                <w:sz w:val="16"/>
                <w:szCs w:val="16"/>
                <w:lang w:eastAsia="zh-CN"/>
              </w:rPr>
              <w:t>so as to</w:t>
            </w:r>
            <w:proofErr w:type="gramEnd"/>
            <w:r w:rsidRPr="00435435">
              <w:rPr>
                <w:rFonts w:ascii="Arial Narrow" w:eastAsia="SimSun" w:hAnsi="Arial Narrow"/>
                <w:sz w:val="16"/>
                <w:szCs w:val="16"/>
                <w:lang w:eastAsia="zh-CN"/>
              </w:rPr>
              <w:t xml:space="preserve"> prevent the correct </w:t>
            </w:r>
            <w:r w:rsidRPr="00435435">
              <w:rPr>
                <w:rFonts w:ascii="Arial Narrow" w:eastAsia="SimSun" w:hAnsi="Arial Narrow"/>
                <w:sz w:val="16"/>
                <w:szCs w:val="16"/>
                <w:lang w:eastAsia="zh-CN"/>
              </w:rPr>
              <w:tab/>
              <w:t xml:space="preserve">performance of assigned duties. </w:t>
            </w:r>
          </w:p>
          <w:p w14:paraId="15FEED58" w14:textId="77777777" w:rsidR="00573718" w:rsidRPr="00435435" w:rsidRDefault="00573718">
            <w:pPr>
              <w:rPr>
                <w:rFonts w:ascii="Arial Narrow" w:eastAsia="SimSun" w:hAnsi="Arial Narrow"/>
                <w:sz w:val="16"/>
                <w:szCs w:val="16"/>
                <w:lang w:val="en-CA" w:eastAsia="zh-CN"/>
              </w:rPr>
            </w:pPr>
          </w:p>
        </w:tc>
      </w:tr>
      <w:tr w:rsidR="00573718" w:rsidRPr="00435435" w14:paraId="0489E010"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1C24076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2D3BBB6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18)</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67921E5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Dry ice</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BA3A07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F50B8E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6D3039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783D60D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2.5 kg per person;</w:t>
            </w:r>
          </w:p>
          <w:p w14:paraId="65B8FFA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534AB1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used to pack perishables that are not subject to these </w:t>
            </w:r>
            <w:r w:rsidRPr="00435435">
              <w:rPr>
                <w:rFonts w:ascii="Arial Narrow" w:eastAsia="SimSun" w:hAnsi="Arial Narrow"/>
                <w:sz w:val="16"/>
                <w:szCs w:val="16"/>
                <w:lang w:eastAsia="zh-CN"/>
              </w:rPr>
              <w:tab/>
              <w:t>Instructions;</w:t>
            </w:r>
          </w:p>
          <w:p w14:paraId="50939F9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4A5F2E3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the package must permit the release of carbon dioxide gas; </w:t>
            </w:r>
            <w:r w:rsidRPr="00435435">
              <w:rPr>
                <w:rFonts w:ascii="Arial Narrow" w:eastAsia="SimSun" w:hAnsi="Arial Narrow"/>
                <w:sz w:val="16"/>
                <w:szCs w:val="16"/>
                <w:lang w:eastAsia="zh-CN"/>
              </w:rPr>
              <w:tab/>
              <w:t>and</w:t>
            </w:r>
          </w:p>
          <w:p w14:paraId="407CC83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E192CA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 xml:space="preserve">when carried as checked baggage, each package must be </w:t>
            </w:r>
            <w:r w:rsidRPr="00435435">
              <w:rPr>
                <w:rFonts w:ascii="Arial Narrow" w:eastAsia="SimSun" w:hAnsi="Arial Narrow"/>
                <w:sz w:val="16"/>
                <w:szCs w:val="16"/>
                <w:lang w:eastAsia="zh-CN"/>
              </w:rPr>
              <w:tab/>
              <w:t>marked:</w:t>
            </w:r>
          </w:p>
          <w:p w14:paraId="76D32AF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1E23D17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proofErr w:type="spellStart"/>
            <w:r w:rsidRPr="00435435">
              <w:rPr>
                <w:rFonts w:ascii="Arial Narrow" w:eastAsia="SimSun" w:hAnsi="Arial Narrow"/>
                <w:sz w:val="16"/>
                <w:szCs w:val="16"/>
                <w:lang w:eastAsia="zh-CN"/>
              </w:rPr>
              <w:t>i</w:t>
            </w:r>
            <w:proofErr w:type="spellEnd"/>
            <w:r w:rsidRPr="00435435">
              <w:rPr>
                <w:rFonts w:ascii="Arial Narrow" w:eastAsia="SimSun" w:hAnsi="Arial Narrow"/>
                <w:sz w:val="16"/>
                <w:szCs w:val="16"/>
                <w:lang w:eastAsia="zh-CN"/>
              </w:rPr>
              <w:t>)</w:t>
            </w:r>
            <w:r w:rsidRPr="00435435">
              <w:rPr>
                <w:rFonts w:ascii="Arial Narrow" w:eastAsia="SimSun" w:hAnsi="Arial Narrow"/>
                <w:sz w:val="16"/>
                <w:szCs w:val="16"/>
                <w:lang w:eastAsia="zh-CN"/>
              </w:rPr>
              <w:tab/>
              <w:t>“DRY ICE” or “CARBON DIOXIDE, SOLID”; and</w:t>
            </w:r>
          </w:p>
          <w:p w14:paraId="5F28BC8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8D5FE4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b/>
              <w:t>ii)</w:t>
            </w:r>
            <w:r w:rsidRPr="00435435">
              <w:rPr>
                <w:rFonts w:ascii="Arial Narrow" w:eastAsia="SimSun" w:hAnsi="Arial Narrow"/>
                <w:sz w:val="16"/>
                <w:szCs w:val="16"/>
                <w:lang w:eastAsia="zh-CN"/>
              </w:rPr>
              <w:tab/>
              <w:t>the net weight of dry ice or an indication that the net weight is 2.5 kg or less.</w:t>
            </w:r>
          </w:p>
        </w:tc>
      </w:tr>
      <w:tr w:rsidR="00573718" w:rsidRPr="00435435" w14:paraId="61AD02E8"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3865849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299CEA0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19)</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03CADF7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Cartridges in </w:t>
            </w:r>
            <w:r w:rsidRPr="00435435">
              <w:rPr>
                <w:rFonts w:ascii="Arial Narrow" w:eastAsia="SimSun" w:hAnsi="Arial Narrow"/>
                <w:sz w:val="16"/>
                <w:szCs w:val="16"/>
                <w:lang w:eastAsia="zh-CN"/>
              </w:rPr>
              <w:br/>
              <w:t xml:space="preserve">Division 1.4S </w:t>
            </w:r>
            <w:r w:rsidRPr="00435435">
              <w:rPr>
                <w:rFonts w:ascii="Arial Narrow" w:eastAsia="SimSun" w:hAnsi="Arial Narrow"/>
                <w:sz w:val="16"/>
                <w:szCs w:val="16"/>
                <w:lang w:eastAsia="zh-CN"/>
              </w:rPr>
              <w:br/>
              <w:t>(UN 0012 or UN 0014 only)</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8EBB8A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61822D5"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6FD0D6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34F757C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5 kg gross mass per person;</w:t>
            </w:r>
          </w:p>
          <w:p w14:paraId="0FEFF5D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3B8077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must be securely packaged;</w:t>
            </w:r>
          </w:p>
          <w:p w14:paraId="4602199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599CC81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must not include ammunition with explosive or incendiary </w:t>
            </w:r>
            <w:r w:rsidRPr="00435435">
              <w:rPr>
                <w:rFonts w:ascii="Arial Narrow" w:eastAsia="SimSun" w:hAnsi="Arial Narrow"/>
                <w:sz w:val="16"/>
                <w:szCs w:val="16"/>
                <w:lang w:eastAsia="zh-CN"/>
              </w:rPr>
              <w:tab/>
              <w:t>projectiles; and</w:t>
            </w:r>
          </w:p>
          <w:p w14:paraId="6EB5EFF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54C3414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allowances for more than one person must not be combined into one or more packages.</w:t>
            </w:r>
          </w:p>
        </w:tc>
      </w:tr>
      <w:tr w:rsidR="00573718" w:rsidRPr="00435435" w14:paraId="7700E993"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4555799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7B27551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20)</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2EF9855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Permeation devices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57D36D8"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FADC6F3"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8B620E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2E185851"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Instructions on how to package permeation devices for calibrating air quality monitoring equipment are found in Special Provision A41.</w:t>
            </w:r>
          </w:p>
        </w:tc>
      </w:tr>
      <w:tr w:rsidR="00573718" w:rsidRPr="00435435" w14:paraId="7B2E1EF1"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790D978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197BCC7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21)</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3D60061D"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Non-infectious specimens in flammable solutions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7D75D4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C2339D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E6F22B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48944529"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Instructions on how to package and mark specimens are found in Special Provision A180.</w:t>
            </w:r>
          </w:p>
        </w:tc>
      </w:tr>
      <w:tr w:rsidR="00573718" w:rsidRPr="00435435" w14:paraId="052E8CDD"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3365F6B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69B6AB5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22)</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1FD8E34E"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Refrigerated liquid nitrogen</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E94FCFA"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4B9F44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CDC885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7366DE1F"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Must be contained in insulated </w:t>
            </w:r>
            <w:proofErr w:type="spellStart"/>
            <w:r w:rsidRPr="00435435">
              <w:rPr>
                <w:rFonts w:ascii="Arial Narrow" w:eastAsia="SimSun" w:hAnsi="Arial Narrow"/>
                <w:sz w:val="16"/>
                <w:szCs w:val="16"/>
                <w:lang w:eastAsia="zh-CN"/>
              </w:rPr>
              <w:t>packagings</w:t>
            </w:r>
            <w:proofErr w:type="spellEnd"/>
            <w:r w:rsidRPr="00435435">
              <w:rPr>
                <w:rFonts w:ascii="Arial Narrow" w:eastAsia="SimSun" w:hAnsi="Arial Narrow"/>
                <w:sz w:val="16"/>
                <w:szCs w:val="16"/>
                <w:lang w:eastAsia="zh-CN"/>
              </w:rPr>
              <w:t xml:space="preserve"> (e.g. dry shippers) that would not allow the build-up of pressure and be fully absorbed in a porous material so that there is no free liquid that could be released from the packaging.</w:t>
            </w:r>
          </w:p>
          <w:p w14:paraId="4C6442C6"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3D6274F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Refer to Special Provision A152 for more information.</w:t>
            </w:r>
          </w:p>
        </w:tc>
      </w:tr>
      <w:tr w:rsidR="00573718" w:rsidRPr="00435435" w14:paraId="2C404BE4" w14:textId="7777777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65DEBF4B"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2D5D854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23)</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77CDBC6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Dangerous goods incorporated in security-type equipment, such as attaché cases, cash boxes, cash bags, etc.</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AC147DC"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3EE7C64"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F26EE60"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1393E837" w14:textId="77777777" w:rsidR="00573718" w:rsidRPr="00435435" w:rsidRDefault="00573718">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The security-type equipment must be equipped with an effective means of preventing accidental activation and the dangerous goods incorporated in the equipment must meet the conditions of Special Provision A178.</w:t>
            </w:r>
          </w:p>
        </w:tc>
      </w:tr>
    </w:tbl>
    <w:p w14:paraId="34788891" w14:textId="77777777" w:rsidR="000E0CE5" w:rsidRPr="008C6E0E" w:rsidRDefault="000E0CE5" w:rsidP="000E0CE5">
      <w:pPr>
        <w:widowControl w:val="0"/>
        <w:tabs>
          <w:tab w:val="left" w:pos="300"/>
          <w:tab w:val="left" w:pos="600"/>
          <w:tab w:val="left" w:pos="900"/>
          <w:tab w:val="left" w:pos="1200"/>
        </w:tabs>
        <w:overflowPunct/>
        <w:autoSpaceDE/>
        <w:autoSpaceDN/>
        <w:adjustRightInd/>
        <w:spacing w:line="180" w:lineRule="exact"/>
        <w:jc w:val="center"/>
        <w:textAlignment w:val="auto"/>
        <w:rPr>
          <w:rFonts w:eastAsia="SimSun"/>
          <w:sz w:val="17"/>
          <w:lang w:eastAsia="zh-CN"/>
        </w:rPr>
      </w:pPr>
    </w:p>
    <w:p w14:paraId="34788A2B" w14:textId="77777777" w:rsidR="000E0CE5" w:rsidRPr="008C6E0E" w:rsidRDefault="000E0CE5" w:rsidP="000E0CE5">
      <w:pPr>
        <w:widowControl w:val="0"/>
        <w:tabs>
          <w:tab w:val="left" w:pos="300"/>
          <w:tab w:val="left" w:pos="600"/>
          <w:tab w:val="left" w:pos="900"/>
          <w:tab w:val="left" w:pos="1200"/>
        </w:tabs>
        <w:overflowPunct/>
        <w:autoSpaceDE/>
        <w:autoSpaceDN/>
        <w:adjustRightInd/>
        <w:spacing w:line="180" w:lineRule="exact"/>
        <w:jc w:val="center"/>
        <w:textAlignment w:val="auto"/>
        <w:rPr>
          <w:rFonts w:eastAsia="SimSun"/>
          <w:sz w:val="17"/>
          <w:lang w:eastAsia="zh-CN"/>
        </w:rPr>
      </w:pPr>
    </w:p>
    <w:p w14:paraId="34788A2C" w14:textId="77777777" w:rsidR="00C073D4" w:rsidRPr="008C6E0E" w:rsidRDefault="00C073D4" w:rsidP="00C073D4">
      <w:pPr>
        <w:tabs>
          <w:tab w:val="left" w:pos="2520"/>
        </w:tabs>
        <w:ind w:left="720" w:hanging="720"/>
        <w:rPr>
          <w:szCs w:val="22"/>
        </w:rPr>
      </w:pPr>
    </w:p>
    <w:p w14:paraId="34788A2D" w14:textId="77777777" w:rsidR="00C073D4" w:rsidRPr="008C6E0E" w:rsidRDefault="00C073D4" w:rsidP="00C073D4">
      <w:pPr>
        <w:tabs>
          <w:tab w:val="left" w:pos="2520"/>
        </w:tabs>
        <w:ind w:left="720" w:hanging="720"/>
        <w:rPr>
          <w:szCs w:val="22"/>
        </w:rPr>
      </w:pPr>
      <w:r w:rsidRPr="008C6E0E">
        <w:rPr>
          <w:szCs w:val="22"/>
        </w:rPr>
        <w:t>9.1.5.</w:t>
      </w:r>
      <w:r w:rsidR="00DE0215" w:rsidRPr="008C6E0E">
        <w:rPr>
          <w:szCs w:val="22"/>
        </w:rPr>
        <w:t>6</w:t>
      </w:r>
      <w:r w:rsidRPr="008C6E0E">
        <w:rPr>
          <w:szCs w:val="22"/>
        </w:rPr>
        <w:tab/>
        <w:t xml:space="preserve">The Organization for the Prohibition of Chemical Weapons (OPCW) and government agencies listed in </w:t>
      </w:r>
      <w:r w:rsidR="00E3152A" w:rsidRPr="008C6E0E">
        <w:rPr>
          <w:szCs w:val="22"/>
        </w:rPr>
        <w:t xml:space="preserve">the table below </w:t>
      </w:r>
      <w:r w:rsidRPr="008C6E0E">
        <w:rPr>
          <w:szCs w:val="22"/>
        </w:rPr>
        <w:t xml:space="preserve">may carry </w:t>
      </w:r>
      <w:r w:rsidR="00E3152A" w:rsidRPr="008C6E0E">
        <w:rPr>
          <w:szCs w:val="22"/>
        </w:rPr>
        <w:t xml:space="preserve">specified </w:t>
      </w:r>
      <w:r w:rsidRPr="008C6E0E">
        <w:rPr>
          <w:szCs w:val="22"/>
        </w:rPr>
        <w:t>instruments containing dangerous goods when:</w:t>
      </w:r>
    </w:p>
    <w:p w14:paraId="34788A2E" w14:textId="77777777" w:rsidR="00C073D4" w:rsidRPr="008C6E0E" w:rsidRDefault="00C073D4" w:rsidP="0065608D">
      <w:pPr>
        <w:pStyle w:val="ListParagraph"/>
        <w:numPr>
          <w:ilvl w:val="0"/>
          <w:numId w:val="53"/>
        </w:numPr>
        <w:spacing w:before="120" w:after="120"/>
        <w:contextualSpacing w:val="0"/>
      </w:pPr>
      <w:r w:rsidRPr="008C6E0E">
        <w:t>carried by staff members on official travel;</w:t>
      </w:r>
    </w:p>
    <w:p w14:paraId="34788A2F" w14:textId="1FA685BD" w:rsidR="00C073D4" w:rsidRPr="008C6E0E" w:rsidRDefault="00C073D4" w:rsidP="0065608D">
      <w:pPr>
        <w:pStyle w:val="ListParagraph"/>
        <w:numPr>
          <w:ilvl w:val="0"/>
          <w:numId w:val="53"/>
        </w:numPr>
        <w:spacing w:before="120" w:after="120"/>
        <w:contextualSpacing w:val="0"/>
      </w:pPr>
      <w:r w:rsidRPr="008C6E0E">
        <w:t xml:space="preserve">contained in baggage that has been separated from its owner during transit (e.g. </w:t>
      </w:r>
      <w:r w:rsidR="00B11D1C" w:rsidRPr="008C6E0E">
        <w:t>mishandled bagg</w:t>
      </w:r>
      <w:r w:rsidR="002E1D57" w:rsidRPr="008C6E0E">
        <w:t xml:space="preserve">age such as </w:t>
      </w:r>
      <w:r w:rsidRPr="008C6E0E">
        <w:t>lost baggage or improperly routed baggage); or</w:t>
      </w:r>
    </w:p>
    <w:p w14:paraId="10F3EA2C" w14:textId="135AC8AE" w:rsidR="007C75F4" w:rsidRPr="008C6E0E" w:rsidRDefault="00C073D4" w:rsidP="0065608D">
      <w:pPr>
        <w:pStyle w:val="ListParagraph"/>
        <w:numPr>
          <w:ilvl w:val="0"/>
          <w:numId w:val="53"/>
        </w:numPr>
        <w:spacing w:before="120" w:after="240"/>
        <w:ind w:left="1077" w:hanging="357"/>
        <w:contextualSpacing w:val="0"/>
      </w:pPr>
      <w:r w:rsidRPr="008C6E0E">
        <w:t>contained within items of excess baggage sent as cargo as permitted by 9.1.3.</w:t>
      </w:r>
      <w:r w:rsidR="00A64050" w:rsidRPr="008C6E0E">
        <w:t>5</w:t>
      </w:r>
      <w:r w:rsidRPr="008C6E0E">
        <w:t>.</w:t>
      </w:r>
    </w:p>
    <w:p w14:paraId="073460D1" w14:textId="61F2ADF8" w:rsidR="004E235D" w:rsidRPr="008C6E0E" w:rsidRDefault="004E235D" w:rsidP="00CA0391">
      <w:pPr>
        <w:spacing w:before="120" w:after="240"/>
        <w:jc w:val="center"/>
        <w:rPr>
          <w:b/>
          <w:bCs/>
        </w:rPr>
      </w:pPr>
      <w:r w:rsidRPr="008C6E0E">
        <w:rPr>
          <w:b/>
          <w:bCs/>
        </w:rPr>
        <w:t>Provisions for instruments carried by OPCW and government agencies</w:t>
      </w:r>
    </w:p>
    <w:tbl>
      <w:tblPr>
        <w:tblW w:w="9498" w:type="dxa"/>
        <w:jc w:val="center"/>
        <w:tblBorders>
          <w:top w:val="single" w:sz="2" w:space="0" w:color="000000"/>
          <w:bottom w:val="single" w:sz="2" w:space="0" w:color="000000"/>
          <w:insideV w:val="single" w:sz="2" w:space="0" w:color="000000"/>
        </w:tblBorders>
        <w:tblCellMar>
          <w:left w:w="86" w:type="dxa"/>
          <w:right w:w="86" w:type="dxa"/>
        </w:tblCellMar>
        <w:tblLook w:val="04A0" w:firstRow="1" w:lastRow="0" w:firstColumn="1" w:lastColumn="0" w:noHBand="0" w:noVBand="1"/>
      </w:tblPr>
      <w:tblGrid>
        <w:gridCol w:w="306"/>
        <w:gridCol w:w="331"/>
        <w:gridCol w:w="1593"/>
        <w:gridCol w:w="960"/>
        <w:gridCol w:w="1080"/>
        <w:gridCol w:w="960"/>
        <w:gridCol w:w="4268"/>
      </w:tblGrid>
      <w:tr w:rsidR="00E3152A" w:rsidRPr="008C6E0E" w14:paraId="34788A38" w14:textId="77777777" w:rsidTr="00C073D4">
        <w:trPr>
          <w:cantSplit/>
          <w:tblHeader/>
          <w:jc w:val="center"/>
        </w:trPr>
        <w:tc>
          <w:tcPr>
            <w:tcW w:w="306" w:type="dxa"/>
            <w:vMerge w:val="restart"/>
            <w:tcBorders>
              <w:top w:val="single" w:sz="2" w:space="0" w:color="auto"/>
              <w:left w:val="nil"/>
              <w:bottom w:val="single" w:sz="2" w:space="0" w:color="auto"/>
              <w:right w:val="nil"/>
            </w:tcBorders>
            <w:tcMar>
              <w:top w:w="60" w:type="dxa"/>
              <w:left w:w="60" w:type="dxa"/>
              <w:bottom w:w="60" w:type="dxa"/>
              <w:right w:w="60" w:type="dxa"/>
            </w:tcMar>
          </w:tcPr>
          <w:p w14:paraId="34788A32" w14:textId="106EE7B4"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7"/>
                <w:lang w:eastAsia="zh-CN"/>
              </w:rPr>
            </w:pPr>
          </w:p>
        </w:tc>
        <w:tc>
          <w:tcPr>
            <w:tcW w:w="1924" w:type="dxa"/>
            <w:gridSpan w:val="2"/>
            <w:vMerge w:val="restart"/>
            <w:tcBorders>
              <w:top w:val="single" w:sz="2" w:space="0" w:color="auto"/>
              <w:left w:val="nil"/>
              <w:bottom w:val="single" w:sz="2" w:space="0" w:color="auto"/>
              <w:right w:val="single" w:sz="2" w:space="0" w:color="auto"/>
            </w:tcBorders>
            <w:tcMar>
              <w:top w:w="60" w:type="dxa"/>
              <w:left w:w="60" w:type="dxa"/>
              <w:bottom w:w="60" w:type="dxa"/>
              <w:right w:w="60" w:type="dxa"/>
            </w:tcMar>
            <w:vAlign w:val="bottom"/>
            <w:hideMark/>
          </w:tcPr>
          <w:p w14:paraId="34788A33"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b/>
                <w:bCs/>
                <w:sz w:val="17"/>
                <w:lang w:val="en-CA" w:eastAsia="zh-CN"/>
              </w:rPr>
            </w:pPr>
            <w:r w:rsidRPr="008C6E0E">
              <w:rPr>
                <w:rFonts w:ascii="Arial Narrow" w:eastAsia="SimSun" w:hAnsi="Arial Narrow"/>
                <w:i/>
                <w:iCs/>
                <w:sz w:val="17"/>
                <w:lang w:eastAsia="zh-CN"/>
              </w:rPr>
              <w:t>Dangerous goods</w:t>
            </w:r>
          </w:p>
        </w:tc>
        <w:tc>
          <w:tcPr>
            <w:tcW w:w="2040" w:type="dxa"/>
            <w:gridSpan w:val="2"/>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vAlign w:val="bottom"/>
            <w:hideMark/>
          </w:tcPr>
          <w:p w14:paraId="34788A34"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eastAsia="zh-CN"/>
              </w:rPr>
            </w:pPr>
            <w:r w:rsidRPr="008C6E0E">
              <w:rPr>
                <w:rFonts w:ascii="Arial Narrow" w:eastAsia="SimSun" w:hAnsi="Arial Narrow"/>
                <w:i/>
                <w:iCs/>
                <w:sz w:val="17"/>
                <w:lang w:eastAsia="zh-CN"/>
              </w:rPr>
              <w:t>Location</w:t>
            </w:r>
          </w:p>
        </w:tc>
        <w:tc>
          <w:tcPr>
            <w:tcW w:w="960" w:type="dxa"/>
            <w:vMerge w:val="restart"/>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textDirection w:val="btLr"/>
            <w:vAlign w:val="center"/>
            <w:hideMark/>
          </w:tcPr>
          <w:p w14:paraId="34788A35"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8C6E0E">
              <w:rPr>
                <w:rFonts w:ascii="Arial Narrow" w:eastAsia="SimSun" w:hAnsi="Arial Narrow"/>
                <w:i/>
                <w:iCs/>
                <w:sz w:val="17"/>
                <w:lang w:eastAsia="zh-CN"/>
              </w:rPr>
              <w:t>Approval of the operator(s)</w:t>
            </w:r>
          </w:p>
          <w:p w14:paraId="34788A36"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8C6E0E">
              <w:rPr>
                <w:rFonts w:ascii="Arial Narrow" w:eastAsia="SimSun" w:hAnsi="Arial Narrow"/>
                <w:i/>
                <w:iCs/>
                <w:sz w:val="17"/>
                <w:lang w:eastAsia="zh-CN"/>
              </w:rPr>
              <w:t>is required</w:t>
            </w:r>
          </w:p>
        </w:tc>
        <w:tc>
          <w:tcPr>
            <w:tcW w:w="4268" w:type="dxa"/>
            <w:vMerge w:val="restart"/>
            <w:tcBorders>
              <w:top w:val="single" w:sz="2" w:space="0" w:color="auto"/>
              <w:left w:val="single" w:sz="2" w:space="0" w:color="auto"/>
              <w:bottom w:val="single" w:sz="2" w:space="0" w:color="auto"/>
              <w:right w:val="nil"/>
            </w:tcBorders>
            <w:tcMar>
              <w:top w:w="60" w:type="dxa"/>
              <w:left w:w="60" w:type="dxa"/>
              <w:bottom w:w="60" w:type="dxa"/>
              <w:right w:w="60" w:type="dxa"/>
            </w:tcMar>
            <w:vAlign w:val="bottom"/>
            <w:hideMark/>
          </w:tcPr>
          <w:p w14:paraId="34788A37"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8C6E0E">
              <w:rPr>
                <w:rFonts w:ascii="Arial Narrow" w:eastAsia="SimSun" w:hAnsi="Arial Narrow"/>
                <w:i/>
                <w:iCs/>
                <w:sz w:val="17"/>
                <w:lang w:eastAsia="zh-CN"/>
              </w:rPr>
              <w:t>Restrictions</w:t>
            </w:r>
          </w:p>
        </w:tc>
      </w:tr>
      <w:tr w:rsidR="00E3152A" w:rsidRPr="008C6E0E" w14:paraId="34788A41" w14:textId="77777777" w:rsidTr="00C073D4">
        <w:trPr>
          <w:cantSplit/>
          <w:trHeight w:val="874"/>
          <w:tblHeader/>
          <w:jc w:val="center"/>
        </w:trPr>
        <w:tc>
          <w:tcPr>
            <w:tcW w:w="306" w:type="dxa"/>
            <w:vMerge/>
            <w:tcBorders>
              <w:top w:val="single" w:sz="2" w:space="0" w:color="auto"/>
              <w:left w:val="nil"/>
              <w:bottom w:val="single" w:sz="2" w:space="0" w:color="auto"/>
              <w:right w:val="nil"/>
            </w:tcBorders>
            <w:vAlign w:val="center"/>
            <w:hideMark/>
          </w:tcPr>
          <w:p w14:paraId="34788A39" w14:textId="77777777" w:rsidR="00C073D4" w:rsidRPr="008C6E0E" w:rsidRDefault="00C073D4" w:rsidP="00C073D4">
            <w:pPr>
              <w:overflowPunct/>
              <w:autoSpaceDE/>
              <w:autoSpaceDN/>
              <w:adjustRightInd/>
              <w:jc w:val="left"/>
              <w:textAlignment w:val="auto"/>
              <w:rPr>
                <w:rFonts w:ascii="Arial Narrow" w:eastAsia="SimSun" w:hAnsi="Arial Narrow"/>
                <w:i/>
                <w:iCs/>
                <w:sz w:val="17"/>
                <w:lang w:eastAsia="zh-CN"/>
              </w:rPr>
            </w:pPr>
          </w:p>
        </w:tc>
        <w:tc>
          <w:tcPr>
            <w:tcW w:w="1924" w:type="dxa"/>
            <w:gridSpan w:val="2"/>
            <w:vMerge/>
            <w:tcBorders>
              <w:top w:val="single" w:sz="2" w:space="0" w:color="auto"/>
              <w:left w:val="nil"/>
              <w:bottom w:val="single" w:sz="2" w:space="0" w:color="auto"/>
              <w:right w:val="single" w:sz="2" w:space="0" w:color="auto"/>
            </w:tcBorders>
            <w:vAlign w:val="center"/>
            <w:hideMark/>
          </w:tcPr>
          <w:p w14:paraId="34788A3A" w14:textId="77777777" w:rsidR="00C073D4" w:rsidRPr="008C6E0E" w:rsidRDefault="00C073D4" w:rsidP="00C073D4">
            <w:pPr>
              <w:overflowPunct/>
              <w:autoSpaceDE/>
              <w:autoSpaceDN/>
              <w:adjustRightInd/>
              <w:jc w:val="left"/>
              <w:textAlignment w:val="auto"/>
              <w:rPr>
                <w:rFonts w:ascii="Arial Narrow" w:eastAsia="SimSun" w:hAnsi="Arial Narrow"/>
                <w:b/>
                <w:bCs/>
                <w:sz w:val="17"/>
                <w:lang w:val="en-CA" w:eastAsia="zh-CN"/>
              </w:rPr>
            </w:pPr>
          </w:p>
        </w:tc>
        <w:tc>
          <w:tcPr>
            <w:tcW w:w="96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textDirection w:val="btLr"/>
            <w:vAlign w:val="center"/>
            <w:hideMark/>
          </w:tcPr>
          <w:p w14:paraId="34788A3B"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8C6E0E">
              <w:rPr>
                <w:rFonts w:ascii="Arial Narrow" w:eastAsia="SimSun" w:hAnsi="Arial Narrow"/>
                <w:i/>
                <w:iCs/>
                <w:sz w:val="17"/>
                <w:lang w:eastAsia="zh-CN"/>
              </w:rPr>
              <w:t xml:space="preserve">Checked </w:t>
            </w:r>
          </w:p>
          <w:p w14:paraId="34788A3C"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8C6E0E">
              <w:rPr>
                <w:rFonts w:ascii="Arial Narrow" w:eastAsia="SimSun" w:hAnsi="Arial Narrow"/>
                <w:i/>
                <w:iCs/>
                <w:sz w:val="17"/>
                <w:lang w:eastAsia="zh-CN"/>
              </w:rPr>
              <w:t>baggage</w:t>
            </w:r>
          </w:p>
        </w:tc>
        <w:tc>
          <w:tcPr>
            <w:tcW w:w="108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textDirection w:val="btLr"/>
            <w:vAlign w:val="center"/>
            <w:hideMark/>
          </w:tcPr>
          <w:p w14:paraId="34788A3D"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8C6E0E">
              <w:rPr>
                <w:rFonts w:ascii="Arial Narrow" w:eastAsia="SimSun" w:hAnsi="Arial Narrow"/>
                <w:i/>
                <w:iCs/>
                <w:sz w:val="17"/>
                <w:lang w:eastAsia="zh-CN"/>
              </w:rPr>
              <w:t xml:space="preserve">Carry-on </w:t>
            </w:r>
          </w:p>
          <w:p w14:paraId="34788A3E"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8C6E0E">
              <w:rPr>
                <w:rFonts w:ascii="Arial Narrow" w:eastAsia="SimSun" w:hAnsi="Arial Narrow"/>
                <w:i/>
                <w:iCs/>
                <w:sz w:val="17"/>
                <w:lang w:eastAsia="zh-CN"/>
              </w:rPr>
              <w:t>baggage</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4788A3F" w14:textId="77777777" w:rsidR="00C073D4" w:rsidRPr="008C6E0E" w:rsidRDefault="00C073D4" w:rsidP="00C073D4">
            <w:pPr>
              <w:overflowPunct/>
              <w:autoSpaceDE/>
              <w:autoSpaceDN/>
              <w:adjustRightInd/>
              <w:jc w:val="left"/>
              <w:textAlignment w:val="auto"/>
              <w:rPr>
                <w:rFonts w:ascii="Arial Narrow" w:eastAsia="SimSun" w:hAnsi="Arial Narrow"/>
                <w:i/>
                <w:iCs/>
                <w:sz w:val="17"/>
                <w:lang w:eastAsia="zh-CN"/>
              </w:rPr>
            </w:pPr>
          </w:p>
        </w:tc>
        <w:tc>
          <w:tcPr>
            <w:tcW w:w="4268" w:type="dxa"/>
            <w:vMerge/>
            <w:tcBorders>
              <w:top w:val="single" w:sz="2" w:space="0" w:color="auto"/>
              <w:left w:val="single" w:sz="2" w:space="0" w:color="auto"/>
              <w:bottom w:val="single" w:sz="2" w:space="0" w:color="auto"/>
              <w:right w:val="nil"/>
            </w:tcBorders>
            <w:vAlign w:val="center"/>
            <w:hideMark/>
          </w:tcPr>
          <w:p w14:paraId="34788A40" w14:textId="77777777" w:rsidR="00C073D4" w:rsidRPr="008C6E0E" w:rsidRDefault="00C073D4" w:rsidP="00C073D4">
            <w:pPr>
              <w:overflowPunct/>
              <w:autoSpaceDE/>
              <w:autoSpaceDN/>
              <w:adjustRightInd/>
              <w:jc w:val="left"/>
              <w:textAlignment w:val="auto"/>
              <w:rPr>
                <w:rFonts w:ascii="Arial Narrow" w:eastAsia="SimSun" w:hAnsi="Arial Narrow"/>
                <w:i/>
                <w:iCs/>
                <w:sz w:val="17"/>
                <w:lang w:eastAsia="zh-CN"/>
              </w:rPr>
            </w:pPr>
          </w:p>
        </w:tc>
      </w:tr>
      <w:tr w:rsidR="00E3152A" w:rsidRPr="008C6E0E" w14:paraId="34788A4D" w14:textId="77777777" w:rsidTr="00C073D4">
        <w:trPr>
          <w:cantSplit/>
          <w:jc w:val="center"/>
        </w:trPr>
        <w:tc>
          <w:tcPr>
            <w:tcW w:w="306" w:type="dxa"/>
            <w:tcBorders>
              <w:top w:val="nil"/>
              <w:left w:val="nil"/>
              <w:bottom w:val="nil"/>
              <w:right w:val="nil"/>
            </w:tcBorders>
            <w:tcMar>
              <w:top w:w="60" w:type="dxa"/>
              <w:left w:w="60" w:type="dxa"/>
              <w:bottom w:w="60" w:type="dxa"/>
              <w:right w:w="60" w:type="dxa"/>
            </w:tcMar>
          </w:tcPr>
          <w:p w14:paraId="34788A42"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7"/>
                <w:lang w:eastAsia="zh-CN"/>
              </w:rPr>
            </w:pPr>
          </w:p>
        </w:tc>
        <w:tc>
          <w:tcPr>
            <w:tcW w:w="331" w:type="dxa"/>
            <w:tcBorders>
              <w:top w:val="single" w:sz="4" w:space="0" w:color="000000"/>
              <w:left w:val="nil"/>
              <w:bottom w:val="nil"/>
              <w:right w:val="nil"/>
            </w:tcBorders>
            <w:tcMar>
              <w:top w:w="60" w:type="dxa"/>
              <w:left w:w="60" w:type="dxa"/>
              <w:bottom w:w="60" w:type="dxa"/>
              <w:right w:w="60" w:type="dxa"/>
            </w:tcMar>
            <w:hideMark/>
          </w:tcPr>
          <w:p w14:paraId="34788A43"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7"/>
                <w:lang w:eastAsia="zh-CN"/>
              </w:rPr>
            </w:pPr>
            <w:r w:rsidRPr="008C6E0E">
              <w:rPr>
                <w:rFonts w:ascii="Arial Narrow" w:eastAsia="SimSun" w:hAnsi="Arial Narrow"/>
                <w:sz w:val="17"/>
                <w:lang w:eastAsia="zh-CN"/>
              </w:rPr>
              <w:t>1)</w:t>
            </w:r>
          </w:p>
        </w:tc>
        <w:tc>
          <w:tcPr>
            <w:tcW w:w="1593" w:type="dxa"/>
            <w:tcBorders>
              <w:top w:val="single" w:sz="4" w:space="0" w:color="000000"/>
              <w:left w:val="nil"/>
              <w:bottom w:val="dashed" w:sz="4" w:space="0" w:color="auto"/>
              <w:right w:val="single" w:sz="2" w:space="0" w:color="000000"/>
            </w:tcBorders>
            <w:tcMar>
              <w:top w:w="60" w:type="dxa"/>
              <w:left w:w="60" w:type="dxa"/>
              <w:bottom w:w="60" w:type="dxa"/>
              <w:right w:w="60" w:type="dxa"/>
            </w:tcMar>
            <w:hideMark/>
          </w:tcPr>
          <w:p w14:paraId="34788A44"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7"/>
                <w:lang w:eastAsia="zh-CN"/>
              </w:rPr>
            </w:pPr>
            <w:r w:rsidRPr="008C6E0E">
              <w:rPr>
                <w:rFonts w:ascii="Arial Narrow" w:eastAsia="SimSun" w:hAnsi="Arial Narrow"/>
                <w:sz w:val="17"/>
                <w:lang w:eastAsia="zh-CN"/>
              </w:rPr>
              <w:t>Instruments containing radioactive material (i.e. chemical agent monitor (CAM) and/or rapid alarm and identification device monitor (RAID-M))</w:t>
            </w:r>
          </w:p>
        </w:tc>
        <w:tc>
          <w:tcPr>
            <w:tcW w:w="960" w:type="dxa"/>
            <w:tcBorders>
              <w:top w:val="single" w:sz="4" w:space="0" w:color="000000"/>
              <w:left w:val="single" w:sz="2" w:space="0" w:color="000000"/>
              <w:bottom w:val="dashed" w:sz="4" w:space="0" w:color="auto"/>
              <w:right w:val="single" w:sz="2" w:space="0" w:color="000000"/>
            </w:tcBorders>
            <w:tcMar>
              <w:top w:w="60" w:type="dxa"/>
              <w:left w:w="60" w:type="dxa"/>
              <w:bottom w:w="60" w:type="dxa"/>
              <w:right w:w="60" w:type="dxa"/>
            </w:tcMar>
            <w:hideMark/>
          </w:tcPr>
          <w:p w14:paraId="34788A45"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eastAsia="zh-CN"/>
              </w:rPr>
            </w:pPr>
            <w:r w:rsidRPr="008C6E0E">
              <w:rPr>
                <w:rFonts w:ascii="Arial Narrow" w:eastAsia="SimSun" w:hAnsi="Arial Narrow"/>
                <w:sz w:val="17"/>
                <w:lang w:eastAsia="zh-CN"/>
              </w:rPr>
              <w:t>Yes</w:t>
            </w:r>
          </w:p>
        </w:tc>
        <w:tc>
          <w:tcPr>
            <w:tcW w:w="1080" w:type="dxa"/>
            <w:tcBorders>
              <w:top w:val="single" w:sz="4" w:space="0" w:color="000000"/>
              <w:left w:val="single" w:sz="2" w:space="0" w:color="000000"/>
              <w:bottom w:val="dashed" w:sz="4" w:space="0" w:color="auto"/>
              <w:right w:val="single" w:sz="2" w:space="0" w:color="000000"/>
            </w:tcBorders>
            <w:tcMar>
              <w:top w:w="60" w:type="dxa"/>
              <w:left w:w="60" w:type="dxa"/>
              <w:bottom w:w="60" w:type="dxa"/>
              <w:right w:w="60" w:type="dxa"/>
            </w:tcMar>
            <w:hideMark/>
          </w:tcPr>
          <w:p w14:paraId="34788A46"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eastAsia="zh-CN"/>
              </w:rPr>
            </w:pPr>
            <w:r w:rsidRPr="008C6E0E">
              <w:rPr>
                <w:rFonts w:ascii="Arial Narrow" w:eastAsia="SimSun" w:hAnsi="Arial Narrow"/>
                <w:sz w:val="17"/>
                <w:lang w:eastAsia="zh-CN"/>
              </w:rPr>
              <w:t>Yes</w:t>
            </w:r>
          </w:p>
        </w:tc>
        <w:tc>
          <w:tcPr>
            <w:tcW w:w="960" w:type="dxa"/>
            <w:tcBorders>
              <w:top w:val="single" w:sz="4" w:space="0" w:color="000000"/>
              <w:left w:val="single" w:sz="2" w:space="0" w:color="000000"/>
              <w:bottom w:val="dashed" w:sz="4" w:space="0" w:color="auto"/>
              <w:right w:val="single" w:sz="2" w:space="0" w:color="000000"/>
            </w:tcBorders>
            <w:tcMar>
              <w:top w:w="60" w:type="dxa"/>
              <w:left w:w="60" w:type="dxa"/>
              <w:bottom w:w="60" w:type="dxa"/>
              <w:right w:w="60" w:type="dxa"/>
            </w:tcMar>
            <w:hideMark/>
          </w:tcPr>
          <w:p w14:paraId="34788A47"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eastAsia="zh-CN"/>
              </w:rPr>
            </w:pPr>
            <w:r w:rsidRPr="008C6E0E">
              <w:rPr>
                <w:rFonts w:ascii="Arial Narrow" w:eastAsia="SimSun" w:hAnsi="Arial Narrow"/>
                <w:sz w:val="17"/>
                <w:lang w:eastAsia="zh-CN"/>
              </w:rPr>
              <w:t>Yes</w:t>
            </w:r>
          </w:p>
        </w:tc>
        <w:tc>
          <w:tcPr>
            <w:tcW w:w="4268" w:type="dxa"/>
            <w:tcBorders>
              <w:top w:val="single" w:sz="4" w:space="0" w:color="000000"/>
              <w:left w:val="single" w:sz="2" w:space="0" w:color="000000"/>
              <w:bottom w:val="dashed" w:sz="4" w:space="0" w:color="auto"/>
              <w:right w:val="nil"/>
            </w:tcBorders>
            <w:tcMar>
              <w:top w:w="60" w:type="dxa"/>
              <w:left w:w="60" w:type="dxa"/>
              <w:bottom w:w="60" w:type="dxa"/>
              <w:right w:w="60" w:type="dxa"/>
            </w:tcMar>
          </w:tcPr>
          <w:p w14:paraId="34788A48" w14:textId="709AD13F" w:rsidR="00C073D4" w:rsidRPr="008C6E0E" w:rsidRDefault="00915FC1" w:rsidP="00915FC1">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7"/>
                <w:lang w:val="en-CA" w:eastAsia="zh-CN"/>
              </w:rPr>
            </w:pPr>
            <w:r w:rsidRPr="008C6E0E">
              <w:rPr>
                <w:rFonts w:ascii="Arial Narrow" w:eastAsia="SimSun" w:hAnsi="Arial Narrow"/>
                <w:sz w:val="17"/>
                <w:lang w:eastAsia="zh-CN"/>
              </w:rPr>
              <w:t>a)</w:t>
            </w:r>
            <w:r w:rsidRPr="008C6E0E">
              <w:rPr>
                <w:rFonts w:ascii="Arial Narrow" w:eastAsia="SimSun" w:hAnsi="Arial Narrow"/>
                <w:sz w:val="17"/>
                <w:lang w:eastAsia="zh-CN"/>
              </w:rPr>
              <w:tab/>
            </w:r>
            <w:r w:rsidR="00C073D4" w:rsidRPr="008C6E0E">
              <w:rPr>
                <w:rFonts w:ascii="Arial Narrow" w:eastAsia="SimSun" w:hAnsi="Arial Narrow"/>
                <w:sz w:val="17"/>
                <w:lang w:eastAsia="zh-CN"/>
              </w:rPr>
              <w:t>the instruments must not exceed the activity limits</w:t>
            </w:r>
            <w:r w:rsidR="00E3152A" w:rsidRPr="008C6E0E">
              <w:rPr>
                <w:rFonts w:ascii="Arial Narrow" w:eastAsia="SimSun" w:hAnsi="Arial Narrow"/>
                <w:sz w:val="17"/>
                <w:lang w:eastAsia="zh-CN"/>
              </w:rPr>
              <w:t xml:space="preserve"> for ‘excepted </w:t>
            </w:r>
            <w:r w:rsidRPr="008C6E0E">
              <w:rPr>
                <w:rFonts w:ascii="Arial Narrow" w:eastAsia="SimSun" w:hAnsi="Arial Narrow"/>
                <w:sz w:val="17"/>
                <w:lang w:eastAsia="zh-CN"/>
              </w:rPr>
              <w:tab/>
            </w:r>
            <w:r w:rsidR="00E3152A" w:rsidRPr="008C6E0E">
              <w:rPr>
                <w:rFonts w:ascii="Arial Narrow" w:eastAsia="SimSun" w:hAnsi="Arial Narrow"/>
                <w:sz w:val="17"/>
                <w:lang w:eastAsia="zh-CN"/>
              </w:rPr>
              <w:t>packages</w:t>
            </w:r>
            <w:r w:rsidR="00C073D4" w:rsidRPr="008C6E0E">
              <w:rPr>
                <w:rFonts w:ascii="Arial Narrow" w:eastAsia="SimSun" w:hAnsi="Arial Narrow"/>
                <w:sz w:val="17"/>
                <w:lang w:eastAsia="zh-CN"/>
              </w:rPr>
              <w:t>;</w:t>
            </w:r>
          </w:p>
          <w:p w14:paraId="34788A49"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p>
          <w:p w14:paraId="34788A4A" w14:textId="347D8A07" w:rsidR="00C073D4" w:rsidRPr="008C6E0E" w:rsidRDefault="00915FC1" w:rsidP="00915FC1">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7"/>
                <w:lang w:val="en-CA" w:eastAsia="zh-CN"/>
              </w:rPr>
            </w:pPr>
            <w:r w:rsidRPr="008C6E0E">
              <w:rPr>
                <w:rFonts w:ascii="Arial Narrow" w:eastAsia="SimSun" w:hAnsi="Arial Narrow"/>
                <w:sz w:val="17"/>
                <w:lang w:eastAsia="zh-CN"/>
              </w:rPr>
              <w:t>b)</w:t>
            </w:r>
            <w:r w:rsidRPr="008C6E0E">
              <w:rPr>
                <w:rFonts w:ascii="Arial Narrow" w:eastAsia="SimSun" w:hAnsi="Arial Narrow"/>
                <w:sz w:val="17"/>
                <w:lang w:eastAsia="zh-CN"/>
              </w:rPr>
              <w:tab/>
            </w:r>
            <w:r w:rsidR="00C073D4" w:rsidRPr="008C6E0E">
              <w:rPr>
                <w:rFonts w:ascii="Arial Narrow" w:eastAsia="SimSun" w:hAnsi="Arial Narrow"/>
                <w:sz w:val="17"/>
                <w:lang w:eastAsia="zh-CN"/>
              </w:rPr>
              <w:t>must be securely packed; and</w:t>
            </w:r>
          </w:p>
          <w:p w14:paraId="34788A4B"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p>
          <w:p w14:paraId="34788A4C" w14:textId="4EA9C6D9" w:rsidR="00C073D4" w:rsidRPr="008C6E0E" w:rsidRDefault="00915FC1"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r w:rsidRPr="008C6E0E">
              <w:rPr>
                <w:rFonts w:ascii="Arial Narrow" w:eastAsia="SimSun" w:hAnsi="Arial Narrow"/>
                <w:sz w:val="17"/>
                <w:lang w:eastAsia="zh-CN"/>
              </w:rPr>
              <w:t>c)</w:t>
            </w:r>
            <w:r w:rsidRPr="008C6E0E">
              <w:rPr>
                <w:rFonts w:ascii="Arial Narrow" w:eastAsia="SimSun" w:hAnsi="Arial Narrow"/>
                <w:sz w:val="17"/>
                <w:lang w:eastAsia="zh-CN"/>
              </w:rPr>
              <w:tab/>
            </w:r>
            <w:r w:rsidR="00C073D4" w:rsidRPr="008C6E0E">
              <w:rPr>
                <w:rFonts w:ascii="Arial Narrow" w:eastAsia="SimSun" w:hAnsi="Arial Narrow"/>
                <w:sz w:val="17"/>
                <w:lang w:eastAsia="zh-CN"/>
              </w:rPr>
              <w:t>must be carried by staff members of the Organization for the Prohibition of Chemical Weapons (OPCW) on official travel.</w:t>
            </w:r>
          </w:p>
        </w:tc>
      </w:tr>
      <w:tr w:rsidR="00E3152A" w:rsidRPr="008C6E0E" w14:paraId="34788A59" w14:textId="77777777" w:rsidTr="00C073D4">
        <w:trPr>
          <w:cantSplit/>
          <w:jc w:val="center"/>
        </w:trPr>
        <w:tc>
          <w:tcPr>
            <w:tcW w:w="306" w:type="dxa"/>
            <w:tcBorders>
              <w:top w:val="nil"/>
              <w:left w:val="nil"/>
              <w:bottom w:val="nil"/>
              <w:right w:val="nil"/>
            </w:tcBorders>
            <w:tcMar>
              <w:top w:w="60" w:type="dxa"/>
              <w:left w:w="60" w:type="dxa"/>
              <w:bottom w:w="60" w:type="dxa"/>
              <w:right w:w="60" w:type="dxa"/>
            </w:tcMar>
          </w:tcPr>
          <w:p w14:paraId="34788A4E"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7"/>
                <w:lang w:eastAsia="zh-CN"/>
              </w:rPr>
            </w:pPr>
          </w:p>
        </w:tc>
        <w:tc>
          <w:tcPr>
            <w:tcW w:w="331" w:type="dxa"/>
            <w:tcBorders>
              <w:top w:val="single" w:sz="2" w:space="0" w:color="000000"/>
              <w:left w:val="nil"/>
              <w:bottom w:val="single" w:sz="2" w:space="0" w:color="000000"/>
              <w:right w:val="nil"/>
            </w:tcBorders>
            <w:tcMar>
              <w:top w:w="60" w:type="dxa"/>
              <w:left w:w="60" w:type="dxa"/>
              <w:bottom w:w="60" w:type="dxa"/>
              <w:right w:w="60" w:type="dxa"/>
            </w:tcMar>
            <w:hideMark/>
          </w:tcPr>
          <w:p w14:paraId="34788A4F"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7"/>
                <w:lang w:eastAsia="zh-CN"/>
              </w:rPr>
            </w:pPr>
            <w:r w:rsidRPr="008C6E0E">
              <w:rPr>
                <w:rFonts w:ascii="Arial Narrow" w:eastAsia="SimSun" w:hAnsi="Arial Narrow"/>
                <w:sz w:val="17"/>
                <w:lang w:eastAsia="zh-CN"/>
              </w:rPr>
              <w:t>2)</w:t>
            </w:r>
          </w:p>
        </w:tc>
        <w:tc>
          <w:tcPr>
            <w:tcW w:w="1593" w:type="dxa"/>
            <w:tcBorders>
              <w:top w:val="single" w:sz="2" w:space="0" w:color="000000"/>
              <w:left w:val="nil"/>
              <w:bottom w:val="single" w:sz="2" w:space="0" w:color="000000"/>
              <w:right w:val="single" w:sz="2" w:space="0" w:color="000000"/>
            </w:tcBorders>
            <w:tcMar>
              <w:top w:w="60" w:type="dxa"/>
              <w:left w:w="60" w:type="dxa"/>
              <w:bottom w:w="60" w:type="dxa"/>
              <w:right w:w="60" w:type="dxa"/>
            </w:tcMar>
            <w:hideMark/>
          </w:tcPr>
          <w:p w14:paraId="34788A50"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7"/>
                <w:lang w:eastAsia="zh-CN"/>
              </w:rPr>
            </w:pPr>
            <w:r w:rsidRPr="008C6E0E">
              <w:rPr>
                <w:rFonts w:ascii="Arial Narrow" w:eastAsia="SimSun" w:hAnsi="Arial Narrow"/>
                <w:sz w:val="17"/>
                <w:lang w:eastAsia="zh-CN"/>
              </w:rPr>
              <w:t>A mercurial barometer or mercurial thermometer</w:t>
            </w:r>
          </w:p>
        </w:tc>
        <w:tc>
          <w:tcPr>
            <w:tcW w:w="960" w:type="dxa"/>
            <w:tcBorders>
              <w:top w:val="single" w:sz="2" w:space="0" w:color="000000"/>
              <w:left w:val="single" w:sz="2" w:space="0" w:color="000000"/>
              <w:bottom w:val="single" w:sz="2" w:space="0" w:color="000000"/>
              <w:right w:val="single" w:sz="2" w:space="0" w:color="000000"/>
            </w:tcBorders>
            <w:tcMar>
              <w:top w:w="60" w:type="dxa"/>
              <w:left w:w="60" w:type="dxa"/>
              <w:bottom w:w="60" w:type="dxa"/>
              <w:right w:w="60" w:type="dxa"/>
            </w:tcMar>
            <w:hideMark/>
          </w:tcPr>
          <w:p w14:paraId="34788A51"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val="en-CA" w:eastAsia="zh-CN"/>
              </w:rPr>
            </w:pPr>
            <w:r w:rsidRPr="008C6E0E">
              <w:rPr>
                <w:rFonts w:ascii="Arial Narrow" w:eastAsia="SimSun" w:hAnsi="Arial Narrow"/>
                <w:sz w:val="17"/>
                <w:lang w:val="en-CA" w:eastAsia="zh-CN"/>
              </w:rPr>
              <w:t>No</w:t>
            </w:r>
          </w:p>
        </w:tc>
        <w:tc>
          <w:tcPr>
            <w:tcW w:w="1080" w:type="dxa"/>
            <w:tcBorders>
              <w:top w:val="single" w:sz="2" w:space="0" w:color="000000"/>
              <w:left w:val="single" w:sz="2" w:space="0" w:color="000000"/>
              <w:bottom w:val="single" w:sz="2" w:space="0" w:color="000000"/>
              <w:right w:val="single" w:sz="2" w:space="0" w:color="000000"/>
            </w:tcBorders>
            <w:tcMar>
              <w:top w:w="60" w:type="dxa"/>
              <w:left w:w="60" w:type="dxa"/>
              <w:bottom w:w="60" w:type="dxa"/>
              <w:right w:w="60" w:type="dxa"/>
            </w:tcMar>
            <w:hideMark/>
          </w:tcPr>
          <w:p w14:paraId="34788A52"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val="en-CA" w:eastAsia="zh-CN"/>
              </w:rPr>
            </w:pPr>
            <w:r w:rsidRPr="008C6E0E">
              <w:rPr>
                <w:rFonts w:ascii="Arial Narrow" w:eastAsia="SimSun" w:hAnsi="Arial Narrow"/>
                <w:sz w:val="17"/>
                <w:lang w:val="en-CA" w:eastAsia="zh-CN"/>
              </w:rPr>
              <w:t>Yes</w:t>
            </w:r>
          </w:p>
        </w:tc>
        <w:tc>
          <w:tcPr>
            <w:tcW w:w="960" w:type="dxa"/>
            <w:tcBorders>
              <w:top w:val="single" w:sz="2" w:space="0" w:color="000000"/>
              <w:left w:val="single" w:sz="2" w:space="0" w:color="000000"/>
              <w:bottom w:val="single" w:sz="2" w:space="0" w:color="000000"/>
              <w:right w:val="single" w:sz="2" w:space="0" w:color="000000"/>
            </w:tcBorders>
            <w:tcMar>
              <w:top w:w="60" w:type="dxa"/>
              <w:left w:w="60" w:type="dxa"/>
              <w:bottom w:w="60" w:type="dxa"/>
              <w:right w:w="60" w:type="dxa"/>
            </w:tcMar>
            <w:hideMark/>
          </w:tcPr>
          <w:p w14:paraId="34788A53"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val="en-CA" w:eastAsia="zh-CN"/>
              </w:rPr>
            </w:pPr>
            <w:r w:rsidRPr="008C6E0E">
              <w:rPr>
                <w:rFonts w:ascii="Arial Narrow" w:eastAsia="SimSun" w:hAnsi="Arial Narrow"/>
                <w:sz w:val="17"/>
                <w:lang w:val="en-CA" w:eastAsia="zh-CN"/>
              </w:rPr>
              <w:t>Yes</w:t>
            </w:r>
          </w:p>
        </w:tc>
        <w:tc>
          <w:tcPr>
            <w:tcW w:w="4268" w:type="dxa"/>
            <w:tcBorders>
              <w:top w:val="single" w:sz="2" w:space="0" w:color="000000"/>
              <w:left w:val="single" w:sz="2" w:space="0" w:color="000000"/>
              <w:bottom w:val="single" w:sz="2" w:space="0" w:color="000000"/>
              <w:right w:val="nil"/>
            </w:tcBorders>
            <w:tcMar>
              <w:top w:w="60" w:type="dxa"/>
              <w:left w:w="60" w:type="dxa"/>
              <w:bottom w:w="60" w:type="dxa"/>
              <w:right w:w="60" w:type="dxa"/>
            </w:tcMar>
          </w:tcPr>
          <w:p w14:paraId="34788A54" w14:textId="7D624157" w:rsidR="00C073D4" w:rsidRPr="008C6E0E" w:rsidRDefault="006857D7" w:rsidP="006857D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7"/>
                <w:lang w:val="en-CA" w:eastAsia="zh-CN"/>
              </w:rPr>
            </w:pPr>
            <w:r w:rsidRPr="008C6E0E">
              <w:rPr>
                <w:rFonts w:ascii="Arial Narrow" w:eastAsia="SimSun" w:hAnsi="Arial Narrow"/>
                <w:sz w:val="17"/>
                <w:lang w:eastAsia="zh-CN"/>
              </w:rPr>
              <w:t>a)</w:t>
            </w:r>
            <w:r w:rsidRPr="008C6E0E">
              <w:rPr>
                <w:rFonts w:ascii="Arial Narrow" w:eastAsia="SimSun" w:hAnsi="Arial Narrow"/>
                <w:sz w:val="17"/>
                <w:lang w:eastAsia="zh-CN"/>
              </w:rPr>
              <w:tab/>
            </w:r>
            <w:r w:rsidR="00C073D4" w:rsidRPr="008C6E0E">
              <w:rPr>
                <w:rFonts w:ascii="Arial Narrow" w:eastAsia="SimSun" w:hAnsi="Arial Narrow"/>
                <w:sz w:val="17"/>
                <w:lang w:eastAsia="zh-CN"/>
              </w:rPr>
              <w:t xml:space="preserve">must be carried by a representative of a </w:t>
            </w:r>
            <w:bookmarkStart w:id="10" w:name="_Hlk525901831"/>
            <w:r w:rsidR="00C073D4" w:rsidRPr="008C6E0E">
              <w:rPr>
                <w:rFonts w:ascii="Arial Narrow" w:eastAsia="SimSun" w:hAnsi="Arial Narrow"/>
                <w:sz w:val="17"/>
                <w:lang w:eastAsia="zh-CN"/>
              </w:rPr>
              <w:t xml:space="preserve">government weather </w:t>
            </w:r>
            <w:r w:rsidRPr="008C6E0E">
              <w:rPr>
                <w:rFonts w:ascii="Arial Narrow" w:eastAsia="SimSun" w:hAnsi="Arial Narrow"/>
                <w:sz w:val="17"/>
                <w:lang w:eastAsia="zh-CN"/>
              </w:rPr>
              <w:tab/>
            </w:r>
            <w:r w:rsidR="00C073D4" w:rsidRPr="008C6E0E">
              <w:rPr>
                <w:rFonts w:ascii="Arial Narrow" w:eastAsia="SimSun" w:hAnsi="Arial Narrow"/>
                <w:sz w:val="17"/>
                <w:lang w:eastAsia="zh-CN"/>
              </w:rPr>
              <w:t>bureau or similar official agency;</w:t>
            </w:r>
            <w:bookmarkEnd w:id="10"/>
          </w:p>
          <w:p w14:paraId="34788A55"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p>
          <w:p w14:paraId="34788A56" w14:textId="53D2C749" w:rsidR="00C073D4" w:rsidRPr="008C6E0E" w:rsidRDefault="00395785" w:rsidP="006857D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7"/>
                <w:lang w:val="en-CA" w:eastAsia="zh-CN"/>
              </w:rPr>
            </w:pPr>
            <w:r w:rsidRPr="008C6E0E">
              <w:rPr>
                <w:rFonts w:ascii="Arial Narrow" w:eastAsia="SimSun" w:hAnsi="Arial Narrow"/>
                <w:sz w:val="17"/>
                <w:lang w:eastAsia="zh-CN"/>
              </w:rPr>
              <w:t>b)</w:t>
            </w:r>
            <w:r w:rsidRPr="008C6E0E">
              <w:rPr>
                <w:rFonts w:ascii="Arial Narrow" w:eastAsia="SimSun" w:hAnsi="Arial Narrow"/>
                <w:sz w:val="17"/>
                <w:lang w:eastAsia="zh-CN"/>
              </w:rPr>
              <w:tab/>
            </w:r>
            <w:r w:rsidR="00C073D4" w:rsidRPr="008C6E0E">
              <w:rPr>
                <w:rFonts w:ascii="Arial Narrow" w:eastAsia="SimSun" w:hAnsi="Arial Narrow"/>
                <w:sz w:val="17"/>
                <w:lang w:eastAsia="zh-CN"/>
              </w:rPr>
              <w:t xml:space="preserve">must be packed in a strong outer packaging, having a sealed </w:t>
            </w:r>
            <w:r w:rsidRPr="008C6E0E">
              <w:rPr>
                <w:rFonts w:ascii="Arial Narrow" w:eastAsia="SimSun" w:hAnsi="Arial Narrow"/>
                <w:sz w:val="17"/>
                <w:lang w:eastAsia="zh-CN"/>
              </w:rPr>
              <w:tab/>
            </w:r>
            <w:r w:rsidR="00C073D4" w:rsidRPr="008C6E0E">
              <w:rPr>
                <w:rFonts w:ascii="Arial Narrow" w:eastAsia="SimSun" w:hAnsi="Arial Narrow"/>
                <w:sz w:val="17"/>
                <w:lang w:eastAsia="zh-CN"/>
              </w:rPr>
              <w:t xml:space="preserve">inner liner or a bag of strong leakproof and puncture-resistant </w:t>
            </w:r>
            <w:r w:rsidRPr="008C6E0E">
              <w:rPr>
                <w:rFonts w:ascii="Arial Narrow" w:eastAsia="SimSun" w:hAnsi="Arial Narrow"/>
                <w:sz w:val="17"/>
                <w:lang w:eastAsia="zh-CN"/>
              </w:rPr>
              <w:tab/>
            </w:r>
            <w:r w:rsidR="00C073D4" w:rsidRPr="008C6E0E">
              <w:rPr>
                <w:rFonts w:ascii="Arial Narrow" w:eastAsia="SimSun" w:hAnsi="Arial Narrow"/>
                <w:sz w:val="17"/>
                <w:lang w:eastAsia="zh-CN"/>
              </w:rPr>
              <w:t xml:space="preserve">material impervious to mercury, which will prevent the escape </w:t>
            </w:r>
            <w:r w:rsidRPr="008C6E0E">
              <w:rPr>
                <w:rFonts w:ascii="Arial Narrow" w:eastAsia="SimSun" w:hAnsi="Arial Narrow"/>
                <w:sz w:val="17"/>
                <w:lang w:eastAsia="zh-CN"/>
              </w:rPr>
              <w:tab/>
            </w:r>
            <w:r w:rsidR="00C073D4" w:rsidRPr="008C6E0E">
              <w:rPr>
                <w:rFonts w:ascii="Arial Narrow" w:eastAsia="SimSun" w:hAnsi="Arial Narrow"/>
                <w:sz w:val="17"/>
                <w:lang w:eastAsia="zh-CN"/>
              </w:rPr>
              <w:t>of mercury from the package irrespective of its position; and</w:t>
            </w:r>
          </w:p>
          <w:p w14:paraId="34788A57" w14:textId="77777777" w:rsidR="00C073D4" w:rsidRPr="008C6E0E"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p>
          <w:p w14:paraId="34788A58" w14:textId="392BCF01" w:rsidR="00C073D4" w:rsidRPr="008C6E0E" w:rsidRDefault="00395785"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r w:rsidRPr="008C6E0E">
              <w:rPr>
                <w:rFonts w:ascii="Arial Narrow" w:eastAsia="SimSun" w:hAnsi="Arial Narrow"/>
                <w:sz w:val="17"/>
                <w:lang w:val="en-CA" w:eastAsia="zh-CN"/>
              </w:rPr>
              <w:t>c)</w:t>
            </w:r>
            <w:r w:rsidRPr="008C6E0E">
              <w:rPr>
                <w:rFonts w:ascii="Arial Narrow" w:eastAsia="SimSun" w:hAnsi="Arial Narrow"/>
                <w:sz w:val="17"/>
                <w:lang w:val="en-CA" w:eastAsia="zh-CN"/>
              </w:rPr>
              <w:tab/>
            </w:r>
            <w:r w:rsidR="00C073D4" w:rsidRPr="008C6E0E">
              <w:rPr>
                <w:rFonts w:ascii="Arial Narrow" w:eastAsia="SimSun" w:hAnsi="Arial Narrow"/>
                <w:sz w:val="17"/>
                <w:lang w:val="en-CA" w:eastAsia="zh-CN"/>
              </w:rPr>
              <w:t>t</w:t>
            </w:r>
            <w:r w:rsidR="00C073D4" w:rsidRPr="008C6E0E">
              <w:rPr>
                <w:rFonts w:ascii="Arial Narrow" w:eastAsia="SimSun" w:hAnsi="Arial Narrow"/>
                <w:sz w:val="17"/>
                <w:lang w:eastAsia="zh-CN"/>
              </w:rPr>
              <w:t>he pilot-in-command must be informed of the barometer or thermometer.</w:t>
            </w:r>
          </w:p>
        </w:tc>
      </w:tr>
      <w:bookmarkEnd w:id="9"/>
    </w:tbl>
    <w:p w14:paraId="34788A5A" w14:textId="77777777" w:rsidR="00EB0566" w:rsidRPr="008C6E0E" w:rsidRDefault="00EB0566"/>
    <w:p w14:paraId="7FAE7134" w14:textId="77777777" w:rsidR="008E0995" w:rsidRPr="008C6E0E" w:rsidRDefault="008E0995"/>
    <w:p w14:paraId="34788A5B" w14:textId="77777777" w:rsidR="00EB0566" w:rsidRPr="008C6E0E" w:rsidRDefault="00EB0566" w:rsidP="00A93231">
      <w:pPr>
        <w:pStyle w:val="Heading3"/>
        <w:spacing w:after="120"/>
      </w:pPr>
      <w:r w:rsidRPr="008C6E0E">
        <w:t>9.1.6</w:t>
      </w:r>
      <w:r w:rsidRPr="008C6E0E">
        <w:tab/>
      </w:r>
      <w:r w:rsidRPr="008C6E0E">
        <w:rPr>
          <w:b/>
          <w:bCs w:val="0"/>
        </w:rPr>
        <w:t>Provision of Information to Passengers (</w:t>
      </w:r>
      <w:r w:rsidR="00092E29" w:rsidRPr="008C6E0E">
        <w:rPr>
          <w:b/>
          <w:szCs w:val="22"/>
        </w:rPr>
        <w:t>CAT.GEN.MPA.200 (f)</w:t>
      </w:r>
      <w:r w:rsidRPr="008C6E0E">
        <w:rPr>
          <w:b/>
          <w:bCs w:val="0"/>
        </w:rPr>
        <w:t>)</w:t>
      </w:r>
    </w:p>
    <w:p w14:paraId="34788A5C" w14:textId="77777777" w:rsidR="003A3292" w:rsidRPr="008C6E0E" w:rsidRDefault="00EB0566" w:rsidP="00A93231">
      <w:pPr>
        <w:overflowPunct/>
        <w:spacing w:after="120"/>
        <w:ind w:left="720"/>
        <w:textAlignment w:val="auto"/>
      </w:pPr>
      <w:r w:rsidRPr="008C6E0E">
        <w:rPr>
          <w:b/>
          <w:bCs/>
          <w:highlight w:val="yellow"/>
        </w:rPr>
        <w:t>Editorial Note:</w:t>
      </w:r>
      <w:r w:rsidR="00F43BC8" w:rsidRPr="008C6E0E">
        <w:t xml:space="preserve"> </w:t>
      </w:r>
      <w:r w:rsidR="003A3292" w:rsidRPr="008C6E0E">
        <w:t>Operators must inform passengers about dangerous goods that passengers are forbidden to transport aboard an aircraft. The notification system must ensure that where the ticket purchase and/or boarding pass issuance can be completed by a passenger without the involvement of another person, the system must include an acknowledgement by the passenger that they have been presented with the information. The information must be provided to passengers:</w:t>
      </w:r>
    </w:p>
    <w:p w14:paraId="34788A5D" w14:textId="77777777" w:rsidR="003A3292" w:rsidRPr="008C6E0E" w:rsidRDefault="003A3292" w:rsidP="003A3292">
      <w:pPr>
        <w:overflowPunct/>
        <w:spacing w:after="240"/>
        <w:ind w:left="1440" w:hanging="720"/>
        <w:textAlignment w:val="auto"/>
      </w:pPr>
      <w:r w:rsidRPr="008C6E0E">
        <w:lastRenderedPageBreak/>
        <w:tab/>
        <w:t>a) at the point of ticket purchase or, if this is not practical, made available in another manner to passengers prior to boarding pass issuance; and</w:t>
      </w:r>
    </w:p>
    <w:p w14:paraId="34788A5E" w14:textId="77777777" w:rsidR="003A3292" w:rsidRPr="008C6E0E" w:rsidRDefault="003A3292" w:rsidP="003A3292">
      <w:pPr>
        <w:overflowPunct/>
        <w:spacing w:after="240"/>
        <w:ind w:left="1440" w:hanging="720"/>
        <w:textAlignment w:val="auto"/>
      </w:pPr>
      <w:r w:rsidRPr="008C6E0E">
        <w:tab/>
        <w:t>b) at boarding pass issuance, or when no boarding pass is issued, prior to boarding the aircraft.</w:t>
      </w:r>
    </w:p>
    <w:p w14:paraId="34788A5F" w14:textId="77777777" w:rsidR="003A3292" w:rsidRPr="008C6E0E" w:rsidRDefault="003A3292" w:rsidP="003A3292">
      <w:pPr>
        <w:overflowPunct/>
        <w:spacing w:after="240"/>
        <w:ind w:left="720"/>
        <w:textAlignment w:val="auto"/>
      </w:pPr>
      <w:r w:rsidRPr="008C6E0E">
        <w:t>The information may be provided in text or pictorial form, electronically, or verbally, as described in the operator’s manuals.</w:t>
      </w:r>
    </w:p>
    <w:p w14:paraId="34788A60" w14:textId="4BF6D32C" w:rsidR="00EB0566" w:rsidRPr="008C6E0E" w:rsidRDefault="00EB0566" w:rsidP="003A3292">
      <w:pPr>
        <w:overflowPunct/>
        <w:spacing w:after="240"/>
        <w:ind w:left="720"/>
        <w:textAlignment w:val="auto"/>
      </w:pPr>
      <w:r w:rsidRPr="008C6E0E">
        <w:t xml:space="preserve">An operator or the operator’s handling agent and the airport operator must ensure that </w:t>
      </w:r>
      <w:r w:rsidR="003A3292" w:rsidRPr="008C6E0E">
        <w:t xml:space="preserve">information on </w:t>
      </w:r>
      <w:r w:rsidRPr="008C6E0E">
        <w:t xml:space="preserve">the types of dangerous goods which they are forbidden to transport aboard an aircraft </w:t>
      </w:r>
      <w:r w:rsidR="003A3292" w:rsidRPr="008C6E0E">
        <w:t>is communicated effectively to passengers. This information must be presented</w:t>
      </w:r>
      <w:r w:rsidRPr="008C6E0E">
        <w:t xml:space="preserve"> at each of the places at an airport where tickets are issued, </w:t>
      </w:r>
      <w:r w:rsidR="003A3292" w:rsidRPr="008C6E0E">
        <w:t xml:space="preserve">boarding passes are issued, passenger baggage is dropped off </w:t>
      </w:r>
      <w:r w:rsidRPr="008C6E0E">
        <w:t xml:space="preserve">and aircraft boarding areas are maintained, and at any other location where passengers are </w:t>
      </w:r>
      <w:r w:rsidR="003A3292" w:rsidRPr="008C6E0E">
        <w:t>issued boarding passes and/or checked baggage is accepted</w:t>
      </w:r>
      <w:r w:rsidRPr="008C6E0E">
        <w:t xml:space="preserve">. </w:t>
      </w:r>
      <w:r w:rsidR="003A3292" w:rsidRPr="008C6E0E">
        <w:t xml:space="preserve">This information </w:t>
      </w:r>
      <w:r w:rsidRPr="008C6E0E">
        <w:t>must include visual examples of dangerous goods forbidden from transport aboard an aircraft.</w:t>
      </w:r>
    </w:p>
    <w:p w14:paraId="34788A61" w14:textId="77777777" w:rsidR="00EB0566" w:rsidRPr="008C6E0E" w:rsidRDefault="00EB0566">
      <w:pPr>
        <w:overflowPunct/>
        <w:spacing w:after="240"/>
        <w:ind w:left="720"/>
        <w:textAlignment w:val="auto"/>
      </w:pPr>
      <w:r w:rsidRPr="008C6E0E">
        <w:t xml:space="preserve">An operator, of passenger aircraft, should have information on those dangerous goods which may be carried by passengers made available prior to the </w:t>
      </w:r>
      <w:r w:rsidR="00C7439A" w:rsidRPr="008C6E0E">
        <w:t>boarding pass issuance</w:t>
      </w:r>
      <w:r w:rsidRPr="008C6E0E">
        <w:t xml:space="preserve"> process on their websites or other sources of information.</w:t>
      </w:r>
    </w:p>
    <w:p w14:paraId="34788A62" w14:textId="5D3570B3" w:rsidR="00EB0566" w:rsidRPr="008C6E0E" w:rsidRDefault="00DD13CD" w:rsidP="00BD7B69">
      <w:pPr>
        <w:overflowPunct/>
        <w:spacing w:after="240"/>
        <w:ind w:left="720"/>
        <w:textAlignment w:val="auto"/>
        <w:rPr>
          <w:bCs/>
        </w:rPr>
      </w:pPr>
      <w:r w:rsidRPr="008C6E0E">
        <w:rPr>
          <w:b/>
          <w:highlight w:val="yellow"/>
        </w:rPr>
        <w:t>Editorial Note</w:t>
      </w:r>
      <w:r w:rsidRPr="008C6E0E">
        <w:rPr>
          <w:b/>
        </w:rPr>
        <w:t xml:space="preserve">: </w:t>
      </w:r>
      <w:r w:rsidR="004A2D4F" w:rsidRPr="008C6E0E">
        <w:rPr>
          <w:bCs/>
        </w:rPr>
        <w:t xml:space="preserve">Operators </w:t>
      </w:r>
      <w:r w:rsidR="00C7439A" w:rsidRPr="008C6E0E">
        <w:rPr>
          <w:bCs/>
        </w:rPr>
        <w:t xml:space="preserve">must </w:t>
      </w:r>
      <w:r w:rsidR="004A2D4F" w:rsidRPr="008C6E0E">
        <w:rPr>
          <w:bCs/>
        </w:rPr>
        <w:t>describe the means of promulgating information to passengers.</w:t>
      </w:r>
      <w:r w:rsidR="00BD7B69" w:rsidRPr="008C6E0E">
        <w:t xml:space="preserve"> </w:t>
      </w:r>
      <w:r w:rsidR="0091034C" w:rsidRPr="008C6E0E">
        <w:rPr>
          <w:bCs/>
        </w:rPr>
        <w:t>T</w:t>
      </w:r>
      <w:r w:rsidR="00BD7B69" w:rsidRPr="008C6E0E">
        <w:rPr>
          <w:bCs/>
        </w:rPr>
        <w:t>he operations manual must include information on how</w:t>
      </w:r>
      <w:r w:rsidR="0091034C" w:rsidRPr="008C6E0E">
        <w:rPr>
          <w:bCs/>
        </w:rPr>
        <w:t xml:space="preserve"> </w:t>
      </w:r>
      <w:r w:rsidR="00BD7B69" w:rsidRPr="008C6E0E">
        <w:rPr>
          <w:bCs/>
        </w:rPr>
        <w:t>passengers will be notified and acknowledge, when required, of the restriction on the carriage of dangerous goods before, during, and after ticketing/booking, boarding pass issuance and check-in processes</w:t>
      </w:r>
      <w:r w:rsidR="0091034C" w:rsidRPr="008C6E0E">
        <w:rPr>
          <w:bCs/>
        </w:rPr>
        <w:t>.</w:t>
      </w:r>
    </w:p>
    <w:p w14:paraId="34788A63" w14:textId="77777777" w:rsidR="00EB0566" w:rsidRPr="008C6E0E" w:rsidRDefault="00EB0566" w:rsidP="00A93231">
      <w:pPr>
        <w:pStyle w:val="Heading3"/>
        <w:spacing w:after="120"/>
        <w:contextualSpacing/>
      </w:pPr>
      <w:r w:rsidRPr="008C6E0E">
        <w:t>9.1.7</w:t>
      </w:r>
      <w:r w:rsidRPr="008C6E0E">
        <w:tab/>
      </w:r>
      <w:r w:rsidR="003329AF" w:rsidRPr="008C6E0E">
        <w:rPr>
          <w:b/>
        </w:rPr>
        <w:t>Marking and</w:t>
      </w:r>
      <w:r w:rsidR="003329AF" w:rsidRPr="008C6E0E">
        <w:t xml:space="preserve"> </w:t>
      </w:r>
      <w:r w:rsidRPr="008C6E0E">
        <w:rPr>
          <w:b/>
          <w:bCs w:val="0"/>
        </w:rPr>
        <w:t>Labelling of Packages</w:t>
      </w:r>
    </w:p>
    <w:p w14:paraId="34788A64" w14:textId="77777777" w:rsidR="00276B17" w:rsidRPr="008C6E0E" w:rsidRDefault="00276B17" w:rsidP="00A93231">
      <w:pPr>
        <w:spacing w:after="120"/>
        <w:ind w:left="720"/>
        <w:contextualSpacing/>
      </w:pPr>
      <w:r w:rsidRPr="008C6E0E">
        <w:t xml:space="preserve">Articles and substances meeting the dangerous goods classification criteria are assigned a ‘UN Number’ under the United Nations classification system. This </w:t>
      </w:r>
      <w:proofErr w:type="gramStart"/>
      <w:r w:rsidRPr="008C6E0E">
        <w:t>consists</w:t>
      </w:r>
      <w:proofErr w:type="gramEnd"/>
      <w:r w:rsidRPr="008C6E0E">
        <w:t xml:space="preserve"> a four-digit number preceded by the capital letters ‘UN’. Packages of dangerous goods must be marked with the UN Number(s) applicable to their contents.</w:t>
      </w:r>
    </w:p>
    <w:p w14:paraId="34788A65" w14:textId="77777777" w:rsidR="00EB0566" w:rsidRPr="008C6E0E" w:rsidRDefault="00EB0566" w:rsidP="00A93231">
      <w:pPr>
        <w:spacing w:after="120"/>
        <w:ind w:left="720"/>
      </w:pPr>
      <w:r w:rsidRPr="008C6E0E">
        <w:t xml:space="preserve">Packages containing dangerous goods can </w:t>
      </w:r>
      <w:r w:rsidR="00276B17" w:rsidRPr="008C6E0E">
        <w:t xml:space="preserve">also </w:t>
      </w:r>
      <w:r w:rsidRPr="008C6E0E">
        <w:t>be identified by labels indicating the hazard of the goods by their class or division</w:t>
      </w:r>
      <w:r w:rsidR="00276B17" w:rsidRPr="008C6E0E">
        <w:t xml:space="preserve"> or by the presence of certain handling labels/marks</w:t>
      </w:r>
      <w:r w:rsidRPr="008C6E0E">
        <w:t>.</w:t>
      </w:r>
    </w:p>
    <w:p w14:paraId="34788A66" w14:textId="77777777" w:rsidR="00EB0566" w:rsidRPr="008C6E0E" w:rsidRDefault="00EB0566" w:rsidP="00EC50BD">
      <w:pPr>
        <w:spacing w:after="240"/>
        <w:ind w:left="720"/>
        <w:rPr>
          <w:bCs/>
          <w:i/>
          <w:iCs/>
        </w:rPr>
      </w:pPr>
      <w:r w:rsidRPr="008C6E0E">
        <w:rPr>
          <w:b/>
          <w:bCs/>
          <w:i/>
          <w:iCs/>
        </w:rPr>
        <w:t>Note:</w:t>
      </w:r>
      <w:r w:rsidRPr="008C6E0E">
        <w:rPr>
          <w:b/>
          <w:bCs/>
          <w:i/>
          <w:iCs/>
        </w:rPr>
        <w:tab/>
      </w:r>
      <w:r w:rsidRPr="008C6E0E">
        <w:rPr>
          <w:bCs/>
          <w:i/>
          <w:iCs/>
        </w:rPr>
        <w:t xml:space="preserve">When </w:t>
      </w:r>
      <w:r w:rsidR="00276B17" w:rsidRPr="008C6E0E">
        <w:rPr>
          <w:bCs/>
          <w:i/>
          <w:iCs/>
        </w:rPr>
        <w:t xml:space="preserve">dangerous goods marks or </w:t>
      </w:r>
      <w:r w:rsidRPr="008C6E0E">
        <w:rPr>
          <w:bCs/>
          <w:i/>
          <w:iCs/>
        </w:rPr>
        <w:t xml:space="preserve">labels are seen on items not </w:t>
      </w:r>
      <w:r w:rsidR="00276B17" w:rsidRPr="008C6E0E">
        <w:rPr>
          <w:bCs/>
          <w:i/>
          <w:iCs/>
        </w:rPr>
        <w:t>declared</w:t>
      </w:r>
      <w:r w:rsidR="00354AF1" w:rsidRPr="008C6E0E">
        <w:rPr>
          <w:bCs/>
          <w:i/>
          <w:iCs/>
        </w:rPr>
        <w:t xml:space="preserve"> </w:t>
      </w:r>
      <w:r w:rsidRPr="008C6E0E">
        <w:rPr>
          <w:bCs/>
          <w:i/>
          <w:iCs/>
        </w:rPr>
        <w:t>as dangerous goods</w:t>
      </w:r>
      <w:r w:rsidR="00354AF1" w:rsidRPr="008C6E0E">
        <w:rPr>
          <w:bCs/>
          <w:i/>
          <w:iCs/>
        </w:rPr>
        <w:t>,</w:t>
      </w:r>
      <w:r w:rsidRPr="008C6E0E">
        <w:rPr>
          <w:bCs/>
          <w:i/>
          <w:iCs/>
        </w:rPr>
        <w:t xml:space="preserve"> it is often an indication that they do contain such goods. Undeclared dangerous goods must not be loaded on an </w:t>
      </w:r>
      <w:proofErr w:type="gramStart"/>
      <w:r w:rsidRPr="008C6E0E">
        <w:rPr>
          <w:bCs/>
          <w:i/>
          <w:iCs/>
        </w:rPr>
        <w:t>aircraft</w:t>
      </w:r>
      <w:proofErr w:type="gramEnd"/>
      <w:r w:rsidRPr="008C6E0E">
        <w:rPr>
          <w:bCs/>
          <w:i/>
          <w:iCs/>
        </w:rPr>
        <w:t xml:space="preserve"> and reporting procedures must be implemented (see 11.10.4).</w:t>
      </w:r>
    </w:p>
    <w:p w14:paraId="0E95F027" w14:textId="0A72087D" w:rsidR="00F3666E" w:rsidRPr="008C6E0E" w:rsidRDefault="00B942C8" w:rsidP="0065608D">
      <w:pPr>
        <w:spacing w:after="240"/>
        <w:ind w:left="720"/>
        <w:rPr>
          <w:bCs/>
          <w:iCs/>
        </w:rPr>
      </w:pPr>
      <w:proofErr w:type="gramStart"/>
      <w:r w:rsidRPr="008C6E0E">
        <w:rPr>
          <w:bCs/>
          <w:iCs/>
        </w:rPr>
        <w:t>During the course of</w:t>
      </w:r>
      <w:proofErr w:type="gramEnd"/>
      <w:r w:rsidRPr="008C6E0E">
        <w:rPr>
          <w:bCs/>
          <w:iCs/>
        </w:rPr>
        <w:t xml:space="preserve"> air transport, including storage, </w:t>
      </w:r>
      <w:r w:rsidR="009F5717" w:rsidRPr="008C6E0E">
        <w:rPr>
          <w:bCs/>
          <w:iCs/>
        </w:rPr>
        <w:t xml:space="preserve">the </w:t>
      </w:r>
      <w:r w:rsidRPr="008C6E0E">
        <w:rPr>
          <w:bCs/>
          <w:iCs/>
        </w:rPr>
        <w:t>dangerous goods mark</w:t>
      </w:r>
      <w:r w:rsidR="00A94C29" w:rsidRPr="008C6E0E">
        <w:rPr>
          <w:bCs/>
          <w:iCs/>
        </w:rPr>
        <w:t>(</w:t>
      </w:r>
      <w:r w:rsidRPr="008C6E0E">
        <w:rPr>
          <w:bCs/>
          <w:iCs/>
        </w:rPr>
        <w:t>s</w:t>
      </w:r>
      <w:r w:rsidR="00A94C29" w:rsidRPr="008C6E0E">
        <w:rPr>
          <w:bCs/>
          <w:iCs/>
        </w:rPr>
        <w:t>)</w:t>
      </w:r>
      <w:r w:rsidRPr="008C6E0E">
        <w:rPr>
          <w:bCs/>
          <w:iCs/>
        </w:rPr>
        <w:t xml:space="preserve"> and label</w:t>
      </w:r>
      <w:r w:rsidR="00A94C29" w:rsidRPr="008C6E0E">
        <w:rPr>
          <w:bCs/>
          <w:iCs/>
        </w:rPr>
        <w:t>(</w:t>
      </w:r>
      <w:r w:rsidRPr="008C6E0E">
        <w:rPr>
          <w:bCs/>
          <w:iCs/>
        </w:rPr>
        <w:t>s</w:t>
      </w:r>
      <w:r w:rsidR="00A94C29" w:rsidRPr="008C6E0E">
        <w:rPr>
          <w:bCs/>
          <w:iCs/>
        </w:rPr>
        <w:t>)</w:t>
      </w:r>
      <w:r w:rsidRPr="008C6E0E">
        <w:rPr>
          <w:bCs/>
          <w:iCs/>
        </w:rPr>
        <w:t xml:space="preserve"> must</w:t>
      </w:r>
      <w:r w:rsidR="00C4558E" w:rsidRPr="008C6E0E">
        <w:rPr>
          <w:bCs/>
          <w:iCs/>
        </w:rPr>
        <w:t xml:space="preserve"> </w:t>
      </w:r>
      <w:r w:rsidRPr="008C6E0E">
        <w:rPr>
          <w:bCs/>
          <w:iCs/>
        </w:rPr>
        <w:t>not be covered or obscured by any part of or attachment to the packaging or any other label or mark</w:t>
      </w:r>
      <w:r w:rsidR="00A4151E" w:rsidRPr="008C6E0E">
        <w:rPr>
          <w:bCs/>
          <w:iCs/>
        </w:rPr>
        <w:t>.</w:t>
      </w:r>
    </w:p>
    <w:p w14:paraId="34788A67" w14:textId="780BBE2F" w:rsidR="00E070E4" w:rsidRPr="008C6E0E" w:rsidRDefault="004E0B7F" w:rsidP="00175679">
      <w:pPr>
        <w:spacing w:after="240"/>
        <w:ind w:left="720"/>
      </w:pPr>
      <w:r w:rsidRPr="008C6E0E">
        <w:t>When the operator discovers that any marks or labels for packages of dangerous goods have become lost, detached or</w:t>
      </w:r>
      <w:r w:rsidR="001F7028" w:rsidRPr="008C6E0E">
        <w:t xml:space="preserve"> </w:t>
      </w:r>
      <w:r w:rsidRPr="008C6E0E">
        <w:t>illegible the operator must replace them with appropriate marks or labels in accordance wit</w:t>
      </w:r>
      <w:r w:rsidR="002B3FAB" w:rsidRPr="008C6E0E">
        <w:t>h</w:t>
      </w:r>
      <w:r w:rsidRPr="008C6E0E">
        <w:t xml:space="preserve"> the information provided on the dangerous goods transport document or other transport document, such as an air waybill, when applicable</w:t>
      </w:r>
      <w:r w:rsidR="00E46C16" w:rsidRPr="008C6E0E">
        <w:t xml:space="preserve"> </w:t>
      </w:r>
      <w:proofErr w:type="gramStart"/>
      <w:r w:rsidR="00E46C16" w:rsidRPr="008C6E0E">
        <w:t>As</w:t>
      </w:r>
      <w:proofErr w:type="gramEnd"/>
      <w:r w:rsidR="00E46C16" w:rsidRPr="008C6E0E">
        <w:t xml:space="preserve"> required by Part</w:t>
      </w:r>
      <w:r w:rsidR="00D67EE2" w:rsidRPr="008C6E0E">
        <w:t xml:space="preserve"> </w:t>
      </w:r>
      <w:r w:rsidR="00E46C16" w:rsidRPr="008C6E0E">
        <w:t>7;2.7 of the Technical Instructions</w:t>
      </w:r>
      <w:r w:rsidRPr="008C6E0E">
        <w:t>.</w:t>
      </w: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6498"/>
      </w:tblGrid>
      <w:tr w:rsidR="00EB0566" w:rsidRPr="008C6E0E" w14:paraId="34788A69" w14:textId="77777777" w:rsidTr="008459EC">
        <w:trPr>
          <w:cantSplit/>
        </w:trPr>
        <w:tc>
          <w:tcPr>
            <w:tcW w:w="9342" w:type="dxa"/>
            <w:gridSpan w:val="2"/>
            <w:tcBorders>
              <w:bottom w:val="single" w:sz="4" w:space="0" w:color="auto"/>
            </w:tcBorders>
            <w:shd w:val="clear" w:color="auto" w:fill="000000" w:themeFill="text1"/>
          </w:tcPr>
          <w:p w14:paraId="34788A68" w14:textId="77777777" w:rsidR="00EB0566" w:rsidRPr="008C6E0E" w:rsidRDefault="00EB0566">
            <w:pPr>
              <w:pStyle w:val="Heading1"/>
              <w:spacing w:before="120" w:after="120"/>
            </w:pPr>
            <w:r w:rsidRPr="008C6E0E">
              <w:t>CLASS 1 – EXPLOSIVE</w:t>
            </w:r>
          </w:p>
        </w:tc>
      </w:tr>
      <w:tr w:rsidR="00EB0566" w:rsidRPr="008C6E0E" w14:paraId="34788A78" w14:textId="77777777" w:rsidTr="7BC1088D">
        <w:tc>
          <w:tcPr>
            <w:tcW w:w="2844" w:type="dxa"/>
            <w:tcBorders>
              <w:left w:val="nil"/>
              <w:bottom w:val="nil"/>
              <w:right w:val="nil"/>
            </w:tcBorders>
          </w:tcPr>
          <w:p w14:paraId="34788A6A" w14:textId="77777777" w:rsidR="00EB0566" w:rsidRPr="008C6E0E" w:rsidRDefault="00EB0566"/>
          <w:p w14:paraId="34788A6B" w14:textId="77777777" w:rsidR="00EB0566" w:rsidRPr="008C6E0E" w:rsidRDefault="00EB0566">
            <w:pPr>
              <w:pStyle w:val="BodyText"/>
              <w:spacing w:after="60"/>
              <w:jc w:val="left"/>
              <w:rPr>
                <w:sz w:val="22"/>
              </w:rPr>
            </w:pPr>
            <w:r w:rsidRPr="008C6E0E">
              <w:rPr>
                <w:sz w:val="22"/>
              </w:rPr>
              <w:lastRenderedPageBreak/>
              <w:t>Class 1 (with exploding bomb symbol) – explosives generally not permitted on an aircraft.</w:t>
            </w:r>
          </w:p>
          <w:p w14:paraId="34788A6C" w14:textId="77777777" w:rsidR="00EB0566" w:rsidRPr="008C6E0E" w:rsidRDefault="00EB0566">
            <w:pPr>
              <w:jc w:val="center"/>
              <w:rPr>
                <w:rFonts w:cs="Arial"/>
              </w:rPr>
            </w:pPr>
            <w:r w:rsidRPr="008C6E0E">
              <w:rPr>
                <w:rFonts w:cs="Arial"/>
              </w:rPr>
              <w:object w:dxaOrig="1969" w:dyaOrig="1969" w14:anchorId="34788F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05pt;height:99.05pt" o:ole="">
                  <v:imagedata r:id="rId15" o:title=""/>
                </v:shape>
                <o:OLEObject Type="Embed" ProgID="Word.Picture.8" ShapeID="_x0000_i1025" DrawAspect="Content" ObjectID="_1852198458" r:id="rId16"/>
              </w:object>
            </w:r>
          </w:p>
          <w:p w14:paraId="34788A6D" w14:textId="77777777" w:rsidR="00EB0566" w:rsidRPr="008C6E0E" w:rsidRDefault="00EB0566">
            <w:pPr>
              <w:pStyle w:val="BodyText"/>
              <w:rPr>
                <w:szCs w:val="16"/>
              </w:rPr>
            </w:pPr>
          </w:p>
          <w:p w14:paraId="34788A6E" w14:textId="77777777" w:rsidR="00EB0566" w:rsidRPr="008C6E0E" w:rsidRDefault="00EB0566">
            <w:pPr>
              <w:pStyle w:val="BodyText"/>
              <w:ind w:left="360" w:hanging="360"/>
              <w:jc w:val="left"/>
              <w:rPr>
                <w:sz w:val="22"/>
              </w:rPr>
            </w:pPr>
            <w:r w:rsidRPr="008C6E0E">
              <w:rPr>
                <w:sz w:val="22"/>
              </w:rPr>
              <w:t>*</w:t>
            </w:r>
            <w:r w:rsidRPr="008C6E0E">
              <w:tab/>
            </w:r>
            <w:r w:rsidRPr="008C6E0E">
              <w:rPr>
                <w:sz w:val="22"/>
              </w:rPr>
              <w:t>Division and compatibility group</w:t>
            </w:r>
          </w:p>
          <w:p w14:paraId="34788A6F" w14:textId="77777777" w:rsidR="00EB0566" w:rsidRPr="008C6E0E" w:rsidRDefault="00EB0566">
            <w:pPr>
              <w:pStyle w:val="BodyText"/>
            </w:pPr>
          </w:p>
        </w:tc>
        <w:tc>
          <w:tcPr>
            <w:tcW w:w="6498" w:type="dxa"/>
            <w:tcBorders>
              <w:left w:val="nil"/>
              <w:bottom w:val="nil"/>
              <w:right w:val="nil"/>
            </w:tcBorders>
          </w:tcPr>
          <w:p w14:paraId="34788A70" w14:textId="77777777" w:rsidR="00EB0566" w:rsidRPr="008C6E0E" w:rsidRDefault="00EB0566"/>
          <w:p w14:paraId="34788A71" w14:textId="77777777" w:rsidR="009072E6" w:rsidRPr="008C6E0E" w:rsidRDefault="00EB0566" w:rsidP="0086738A">
            <w:pPr>
              <w:jc w:val="left"/>
              <w:rPr>
                <w:rFonts w:cs="Arial"/>
              </w:rPr>
            </w:pPr>
            <w:r w:rsidRPr="008C6E0E">
              <w:rPr>
                <w:rFonts w:cs="Arial"/>
              </w:rPr>
              <w:lastRenderedPageBreak/>
              <w:t>Class 1 (without exploding bomb symbol)</w:t>
            </w:r>
            <w:r w:rsidR="009072E6" w:rsidRPr="008C6E0E">
              <w:rPr>
                <w:rFonts w:cs="Arial"/>
              </w:rPr>
              <w:t>:</w:t>
            </w:r>
          </w:p>
          <w:p w14:paraId="34788A72" w14:textId="0B2195BB" w:rsidR="00EB0566" w:rsidRPr="008C6E0E" w:rsidRDefault="009072E6" w:rsidP="0086738A">
            <w:pPr>
              <w:jc w:val="left"/>
              <w:rPr>
                <w:rFonts w:cs="Arial"/>
              </w:rPr>
            </w:pPr>
            <w:r w:rsidRPr="008C6E0E">
              <w:rPr>
                <w:rFonts w:cs="Arial"/>
              </w:rPr>
              <w:t xml:space="preserve">Divisions 1.4B, 1.4F, 1.5 and 1.6 </w:t>
            </w:r>
            <w:r w:rsidR="008C4A2A" w:rsidRPr="008C6E0E">
              <w:rPr>
                <w:rFonts w:cs="Arial"/>
              </w:rPr>
              <w:t>–</w:t>
            </w:r>
            <w:r w:rsidRPr="008C6E0E">
              <w:rPr>
                <w:rFonts w:cs="Arial"/>
              </w:rPr>
              <w:t xml:space="preserve"> </w:t>
            </w:r>
            <w:r w:rsidR="00EB0566" w:rsidRPr="008C6E0E">
              <w:rPr>
                <w:rFonts w:cs="Arial"/>
              </w:rPr>
              <w:t xml:space="preserve">explosives </w:t>
            </w:r>
            <w:r w:rsidRPr="008C6E0E">
              <w:rPr>
                <w:rFonts w:cs="Arial"/>
              </w:rPr>
              <w:t xml:space="preserve">not </w:t>
            </w:r>
            <w:r w:rsidR="00EB0566" w:rsidRPr="008C6E0E">
              <w:rPr>
                <w:rFonts w:cs="Arial"/>
              </w:rPr>
              <w:t>permitted on an aircraft</w:t>
            </w:r>
            <w:r w:rsidRPr="008C6E0E">
              <w:rPr>
                <w:rFonts w:cs="Arial"/>
              </w:rPr>
              <w:t xml:space="preserve"> in normal circumstances</w:t>
            </w:r>
            <w:r w:rsidR="00EB0566" w:rsidRPr="008C6E0E">
              <w:rPr>
                <w:rFonts w:cs="Arial"/>
              </w:rPr>
              <w:t>.</w:t>
            </w:r>
          </w:p>
          <w:p w14:paraId="34788A73" w14:textId="77777777" w:rsidR="00EB0566" w:rsidRPr="008C6E0E" w:rsidRDefault="00EB0566">
            <w:pPr>
              <w:rPr>
                <w:rFonts w:cs="Arial"/>
                <w:sz w:val="20"/>
              </w:rPr>
            </w:pPr>
          </w:p>
          <w:p w14:paraId="34788A74" w14:textId="77777777" w:rsidR="00EB0566" w:rsidRPr="008C6E0E" w:rsidRDefault="00EB0566">
            <w:pPr>
              <w:rPr>
                <w:rFonts w:cs="Arial"/>
              </w:rPr>
            </w:pPr>
          </w:p>
          <w:p w14:paraId="34788A75" w14:textId="77777777" w:rsidR="00EB0566" w:rsidRPr="008C6E0E" w:rsidRDefault="00EB0566">
            <w:pPr>
              <w:rPr>
                <w:rFonts w:cs="Arial"/>
              </w:rPr>
            </w:pPr>
            <w:r w:rsidRPr="008C6E0E">
              <w:rPr>
                <w:rFonts w:cs="Arial"/>
              </w:rPr>
              <w:object w:dxaOrig="4193" w:dyaOrig="4193" w14:anchorId="34788FC5">
                <v:shape id="_x0000_i1026" type="#_x0000_t75" style="width:98.95pt;height:98.95pt" o:ole="">
                  <v:imagedata r:id="rId17" o:title=""/>
                </v:shape>
                <o:OLEObject Type="Embed" ProgID="Word.Picture.8" ShapeID="_x0000_i1026" DrawAspect="Content" ObjectID="_1852198459" r:id="rId18"/>
              </w:object>
            </w:r>
            <w:r w:rsidRPr="008C6E0E">
              <w:rPr>
                <w:rFonts w:cs="Arial"/>
              </w:rPr>
              <w:t xml:space="preserve">  </w:t>
            </w:r>
            <w:r w:rsidRPr="008C6E0E">
              <w:rPr>
                <w:rFonts w:cs="Arial"/>
              </w:rPr>
              <w:object w:dxaOrig="4193" w:dyaOrig="4193" w14:anchorId="34788FC6">
                <v:shape id="_x0000_i1027" type="#_x0000_t75" style="width:98.95pt;height:98.95pt" o:ole="">
                  <v:imagedata r:id="rId19" o:title=""/>
                </v:shape>
                <o:OLEObject Type="Embed" ProgID="Word.Picture.8" ShapeID="_x0000_i1027" DrawAspect="Content" ObjectID="_1852198460" r:id="rId20"/>
              </w:object>
            </w:r>
            <w:r w:rsidRPr="008C6E0E">
              <w:rPr>
                <w:rFonts w:cs="Arial"/>
              </w:rPr>
              <w:t xml:space="preserve">  </w:t>
            </w:r>
            <w:r w:rsidRPr="008C6E0E">
              <w:rPr>
                <w:rFonts w:cs="Arial"/>
              </w:rPr>
              <w:object w:dxaOrig="4193" w:dyaOrig="4193" w14:anchorId="34788FC7">
                <v:shape id="_x0000_i1028" type="#_x0000_t75" style="width:98.95pt;height:98.95pt" o:ole="">
                  <v:imagedata r:id="rId21" o:title=""/>
                </v:shape>
                <o:OLEObject Type="Embed" ProgID="Word.Picture.8" ShapeID="_x0000_i1028" DrawAspect="Content" ObjectID="_1852198461" r:id="rId22"/>
              </w:object>
            </w:r>
          </w:p>
          <w:p w14:paraId="34788A76" w14:textId="77777777" w:rsidR="00EB0566" w:rsidRPr="008C6E0E" w:rsidRDefault="00EB0566">
            <w:pPr>
              <w:rPr>
                <w:rFonts w:cs="Arial"/>
                <w:sz w:val="20"/>
                <w:szCs w:val="16"/>
              </w:rPr>
            </w:pPr>
          </w:p>
          <w:p w14:paraId="34788A77" w14:textId="77777777" w:rsidR="00EB0566" w:rsidRPr="008C6E0E" w:rsidRDefault="00EB0566">
            <w:pPr>
              <w:pStyle w:val="NormalWeb"/>
              <w:overflowPunct w:val="0"/>
              <w:autoSpaceDE w:val="0"/>
              <w:autoSpaceDN w:val="0"/>
              <w:adjustRightInd w:val="0"/>
              <w:spacing w:before="0" w:beforeAutospacing="0" w:after="0" w:afterAutospacing="0"/>
              <w:textAlignment w:val="baseline"/>
              <w:rPr>
                <w:rFonts w:cs="Arial"/>
                <w:szCs w:val="16"/>
              </w:rPr>
            </w:pPr>
            <w:r w:rsidRPr="008C6E0E">
              <w:rPr>
                <w:rFonts w:cs="Arial"/>
                <w:szCs w:val="16"/>
              </w:rPr>
              <w:t>** Compatibility group</w:t>
            </w:r>
          </w:p>
        </w:tc>
      </w:tr>
    </w:tbl>
    <w:p w14:paraId="34788A79" w14:textId="77777777" w:rsidR="00EB0566" w:rsidRPr="008C6E0E" w:rsidRDefault="00EB0566">
      <w:pPr>
        <w:rPr>
          <w:rFonts w:cs="Arial"/>
        </w:rPr>
      </w:pP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462"/>
        <w:gridCol w:w="3078"/>
      </w:tblGrid>
      <w:tr w:rsidR="00EB0566" w:rsidRPr="008C6E0E" w14:paraId="34788A7B" w14:textId="77777777" w:rsidTr="008459EC">
        <w:trPr>
          <w:cantSplit/>
        </w:trPr>
        <w:tc>
          <w:tcPr>
            <w:tcW w:w="9342" w:type="dxa"/>
            <w:gridSpan w:val="3"/>
            <w:tcBorders>
              <w:bottom w:val="single" w:sz="4" w:space="0" w:color="auto"/>
            </w:tcBorders>
            <w:shd w:val="clear" w:color="auto" w:fill="000000" w:themeFill="text1"/>
          </w:tcPr>
          <w:p w14:paraId="34788A7A" w14:textId="77777777" w:rsidR="00EB0566" w:rsidRPr="008C6E0E" w:rsidRDefault="00EB0566">
            <w:pPr>
              <w:pStyle w:val="Heading1"/>
              <w:spacing w:before="120" w:after="120"/>
              <w:rPr>
                <w:rFonts w:cs="Arial"/>
              </w:rPr>
            </w:pPr>
            <w:r w:rsidRPr="008C6E0E">
              <w:rPr>
                <w:rFonts w:cs="Arial"/>
              </w:rPr>
              <w:br w:type="page"/>
              <w:t>CLASS 2 – GASES</w:t>
            </w:r>
          </w:p>
        </w:tc>
      </w:tr>
      <w:tr w:rsidR="00EB0566" w:rsidRPr="008C6E0E" w14:paraId="34788A8C" w14:textId="77777777" w:rsidTr="7BC1088D">
        <w:tc>
          <w:tcPr>
            <w:tcW w:w="2802" w:type="dxa"/>
            <w:tcBorders>
              <w:left w:val="nil"/>
              <w:bottom w:val="nil"/>
              <w:right w:val="nil"/>
            </w:tcBorders>
          </w:tcPr>
          <w:p w14:paraId="34788A7C" w14:textId="77777777" w:rsidR="00EB0566" w:rsidRPr="008C6E0E" w:rsidRDefault="00EB0566">
            <w:pPr>
              <w:jc w:val="center"/>
              <w:rPr>
                <w:rFonts w:cs="Arial"/>
                <w:b/>
                <w:bCs/>
                <w:szCs w:val="17"/>
              </w:rPr>
            </w:pPr>
          </w:p>
          <w:p w14:paraId="34788A7D" w14:textId="77777777" w:rsidR="00EB0566" w:rsidRPr="008C6E0E" w:rsidRDefault="00EB0566">
            <w:pPr>
              <w:pStyle w:val="BodyText"/>
              <w:jc w:val="center"/>
              <w:rPr>
                <w:sz w:val="22"/>
              </w:rPr>
            </w:pPr>
            <w:r w:rsidRPr="008C6E0E">
              <w:rPr>
                <w:sz w:val="22"/>
              </w:rPr>
              <w:t>Flammable gas</w:t>
            </w:r>
          </w:p>
          <w:p w14:paraId="34788A7E" w14:textId="77777777" w:rsidR="00EB0566" w:rsidRPr="008C6E0E" w:rsidRDefault="00EB0566">
            <w:pPr>
              <w:pStyle w:val="BodyText"/>
              <w:jc w:val="center"/>
            </w:pPr>
            <w:r w:rsidRPr="008C6E0E">
              <w:rPr>
                <w:sz w:val="22"/>
              </w:rPr>
              <w:t>(Division 2.1)</w:t>
            </w:r>
          </w:p>
          <w:p w14:paraId="34788A7F" w14:textId="77777777" w:rsidR="00EB0566" w:rsidRPr="008C6E0E" w:rsidRDefault="00EB0566">
            <w:pPr>
              <w:pStyle w:val="BodyText"/>
            </w:pPr>
          </w:p>
          <w:p w14:paraId="34788A80" w14:textId="77777777" w:rsidR="00EB0566" w:rsidRPr="008C6E0E" w:rsidRDefault="00EB0566" w:rsidP="7BC1088D">
            <w:pPr>
              <w:jc w:val="center"/>
              <w:rPr>
                <w:rFonts w:cs="Arial"/>
                <w:sz w:val="20"/>
              </w:rPr>
            </w:pPr>
            <w:r w:rsidRPr="008C6E0E">
              <w:rPr>
                <w:rFonts w:cs="Arial"/>
                <w:sz w:val="20"/>
              </w:rPr>
              <w:object w:dxaOrig="1969" w:dyaOrig="1969" w14:anchorId="34788FC8">
                <v:shape id="_x0000_i1029" type="#_x0000_t75" style="width:99.05pt;height:99.05pt" o:ole="">
                  <v:imagedata r:id="rId23" o:title=""/>
                </v:shape>
                <o:OLEObject Type="Embed" ProgID="Word.Picture.8" ShapeID="_x0000_i1029" DrawAspect="Content" ObjectID="_1852198462" r:id="rId24"/>
              </w:object>
            </w:r>
          </w:p>
          <w:p w14:paraId="34788A81" w14:textId="77777777" w:rsidR="00EB0566" w:rsidRPr="008C6E0E" w:rsidRDefault="00EB0566">
            <w:pPr>
              <w:rPr>
                <w:rFonts w:cs="Arial"/>
              </w:rPr>
            </w:pPr>
          </w:p>
        </w:tc>
        <w:tc>
          <w:tcPr>
            <w:tcW w:w="3462" w:type="dxa"/>
            <w:tcBorders>
              <w:left w:val="nil"/>
              <w:bottom w:val="nil"/>
              <w:right w:val="nil"/>
            </w:tcBorders>
          </w:tcPr>
          <w:p w14:paraId="34788A82" w14:textId="77777777" w:rsidR="00EB0566" w:rsidRPr="008C6E0E" w:rsidRDefault="00EB0566">
            <w:pPr>
              <w:jc w:val="center"/>
              <w:rPr>
                <w:rFonts w:cs="Arial"/>
                <w:b/>
                <w:bCs/>
                <w:szCs w:val="17"/>
              </w:rPr>
            </w:pPr>
          </w:p>
          <w:p w14:paraId="34788A83" w14:textId="77777777" w:rsidR="00EB0566" w:rsidRPr="008C6E0E" w:rsidRDefault="00EB0566">
            <w:pPr>
              <w:pStyle w:val="BodyText"/>
              <w:jc w:val="center"/>
              <w:rPr>
                <w:sz w:val="22"/>
              </w:rPr>
            </w:pPr>
            <w:r w:rsidRPr="008C6E0E">
              <w:rPr>
                <w:sz w:val="22"/>
              </w:rPr>
              <w:t>Non-flammable, non-toxic gas (Division 2.2)</w:t>
            </w:r>
          </w:p>
          <w:p w14:paraId="34788A84" w14:textId="77777777" w:rsidR="00EB0566" w:rsidRPr="008C6E0E" w:rsidRDefault="00EB0566">
            <w:pPr>
              <w:jc w:val="center"/>
              <w:rPr>
                <w:rFonts w:cs="Arial"/>
                <w:b/>
                <w:bCs/>
                <w:sz w:val="20"/>
                <w:szCs w:val="17"/>
              </w:rPr>
            </w:pPr>
          </w:p>
          <w:p w14:paraId="34788A85" w14:textId="77777777" w:rsidR="00EB0566" w:rsidRPr="008C6E0E" w:rsidRDefault="00EB0566">
            <w:pPr>
              <w:jc w:val="center"/>
              <w:rPr>
                <w:rFonts w:cs="Arial"/>
              </w:rPr>
            </w:pPr>
            <w:r w:rsidRPr="008C6E0E">
              <w:rPr>
                <w:rFonts w:cs="Arial"/>
                <w:sz w:val="20"/>
              </w:rPr>
              <w:object w:dxaOrig="1976" w:dyaOrig="1976" w14:anchorId="34788FC9">
                <v:shape id="_x0000_i1030" type="#_x0000_t75" style="width:96.75pt;height:96.75pt" o:ole="">
                  <v:imagedata r:id="rId25" o:title=""/>
                </v:shape>
                <o:OLEObject Type="Embed" ProgID="Word.Picture.8" ShapeID="_x0000_i1030" DrawAspect="Content" ObjectID="_1852198463" r:id="rId26"/>
              </w:object>
            </w:r>
          </w:p>
        </w:tc>
        <w:tc>
          <w:tcPr>
            <w:tcW w:w="3078" w:type="dxa"/>
            <w:tcBorders>
              <w:left w:val="nil"/>
              <w:bottom w:val="nil"/>
              <w:right w:val="nil"/>
            </w:tcBorders>
          </w:tcPr>
          <w:p w14:paraId="34788A86" w14:textId="77777777" w:rsidR="00EB0566" w:rsidRPr="008C6E0E" w:rsidRDefault="00EB0566">
            <w:pPr>
              <w:jc w:val="center"/>
              <w:rPr>
                <w:rFonts w:cs="Arial"/>
                <w:szCs w:val="17"/>
              </w:rPr>
            </w:pPr>
          </w:p>
          <w:p w14:paraId="060ADF39" w14:textId="77777777" w:rsidR="00923DBD" w:rsidRPr="008C6E0E" w:rsidRDefault="00EB0566">
            <w:pPr>
              <w:jc w:val="center"/>
              <w:rPr>
                <w:rFonts w:cs="Arial"/>
                <w:szCs w:val="17"/>
              </w:rPr>
            </w:pPr>
            <w:r w:rsidRPr="008C6E0E">
              <w:rPr>
                <w:rFonts w:cs="Arial"/>
                <w:szCs w:val="17"/>
              </w:rPr>
              <w:t xml:space="preserve">Toxic gas </w:t>
            </w:r>
          </w:p>
          <w:p w14:paraId="34788A87" w14:textId="381E8617" w:rsidR="00EB0566" w:rsidRPr="008C6E0E" w:rsidRDefault="00EB0566">
            <w:pPr>
              <w:jc w:val="center"/>
              <w:rPr>
                <w:rFonts w:cs="Arial"/>
                <w:szCs w:val="17"/>
              </w:rPr>
            </w:pPr>
            <w:r w:rsidRPr="008C6E0E">
              <w:rPr>
                <w:rFonts w:cs="Arial"/>
                <w:szCs w:val="17"/>
              </w:rPr>
              <w:t>(Division 2.3)</w:t>
            </w:r>
          </w:p>
          <w:p w14:paraId="34788A88" w14:textId="77777777" w:rsidR="00EB0566" w:rsidRPr="008C6E0E" w:rsidRDefault="00EB0566">
            <w:pPr>
              <w:jc w:val="center"/>
              <w:rPr>
                <w:rFonts w:cs="Arial"/>
                <w:b/>
                <w:bCs/>
                <w:sz w:val="20"/>
                <w:szCs w:val="17"/>
              </w:rPr>
            </w:pPr>
          </w:p>
          <w:p w14:paraId="34788A89" w14:textId="26EA9ADC" w:rsidR="00EB0566" w:rsidRPr="008C6E0E" w:rsidRDefault="00923DBD">
            <w:pPr>
              <w:jc w:val="center"/>
              <w:rPr>
                <w:rFonts w:cs="Arial"/>
                <w:b/>
                <w:bCs/>
                <w:sz w:val="20"/>
                <w:szCs w:val="17"/>
              </w:rPr>
            </w:pPr>
            <w:r w:rsidRPr="008C6E0E">
              <w:rPr>
                <w:rFonts w:cs="Arial"/>
                <w:noProof/>
                <w:sz w:val="20"/>
                <w:lang w:eastAsia="en-GB"/>
              </w:rPr>
              <w:drawing>
                <wp:anchor distT="0" distB="0" distL="114300" distR="114300" simplePos="0" relativeHeight="251658255" behindDoc="1" locked="0" layoutInCell="1" allowOverlap="1" wp14:anchorId="34788FCA" wp14:editId="2C393B25">
                  <wp:simplePos x="0" y="0"/>
                  <wp:positionH relativeFrom="column">
                    <wp:posOffset>248234</wp:posOffset>
                  </wp:positionH>
                  <wp:positionV relativeFrom="paragraph">
                    <wp:posOffset>14377</wp:posOffset>
                  </wp:positionV>
                  <wp:extent cx="1268095" cy="1268095"/>
                  <wp:effectExtent l="0" t="0" r="8255" b="8255"/>
                  <wp:wrapTight wrapText="bothSides">
                    <wp:wrapPolygon edited="0">
                      <wp:start x="10059" y="0"/>
                      <wp:lineTo x="9735" y="324"/>
                      <wp:lineTo x="5516" y="5192"/>
                      <wp:lineTo x="4543" y="5841"/>
                      <wp:lineTo x="0" y="10384"/>
                      <wp:lineTo x="0" y="11357"/>
                      <wp:lineTo x="10059" y="21416"/>
                      <wp:lineTo x="11682" y="21416"/>
                      <wp:lineTo x="21416" y="11357"/>
                      <wp:lineTo x="21416" y="10384"/>
                      <wp:lineTo x="11357" y="0"/>
                      <wp:lineTo x="10059"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68095" cy="1268095"/>
                          </a:xfrm>
                          <a:prstGeom prst="rect">
                            <a:avLst/>
                          </a:prstGeom>
                          <a:noFill/>
                          <a:ln w="9525">
                            <a:noFill/>
                            <a:miter lim="800000"/>
                            <a:headEnd/>
                            <a:tailEnd/>
                          </a:ln>
                        </pic:spPr>
                      </pic:pic>
                    </a:graphicData>
                  </a:graphic>
                </wp:anchor>
              </w:drawing>
            </w:r>
          </w:p>
          <w:p w14:paraId="34788A8A" w14:textId="2B459179" w:rsidR="00EB0566" w:rsidRPr="008C6E0E" w:rsidRDefault="00EB0566" w:rsidP="7BC1088D">
            <w:pPr>
              <w:jc w:val="center"/>
              <w:rPr>
                <w:rFonts w:cs="Arial"/>
                <w:sz w:val="20"/>
              </w:rPr>
            </w:pPr>
          </w:p>
          <w:p w14:paraId="34788A8B" w14:textId="77777777" w:rsidR="00EB0566" w:rsidRPr="008C6E0E" w:rsidRDefault="00EB0566">
            <w:pPr>
              <w:rPr>
                <w:rFonts w:cs="Arial"/>
              </w:rPr>
            </w:pPr>
          </w:p>
        </w:tc>
      </w:tr>
    </w:tbl>
    <w:p w14:paraId="34788A8D" w14:textId="77777777" w:rsidR="00EB0566" w:rsidRPr="008C6E0E" w:rsidRDefault="00EB0566">
      <w:pPr>
        <w:jc w:val="left"/>
        <w:rPr>
          <w:sz w:val="12"/>
        </w:rPr>
      </w:pPr>
    </w:p>
    <w:p w14:paraId="34788A8E" w14:textId="77777777" w:rsidR="001271E0" w:rsidRPr="008C6E0E" w:rsidRDefault="001271E0"/>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42"/>
      </w:tblGrid>
      <w:tr w:rsidR="00EB0566" w:rsidRPr="008C6E0E" w14:paraId="34788A90" w14:textId="77777777" w:rsidTr="008459EC">
        <w:trPr>
          <w:cantSplit/>
        </w:trPr>
        <w:tc>
          <w:tcPr>
            <w:tcW w:w="9342" w:type="dxa"/>
            <w:tcBorders>
              <w:bottom w:val="single" w:sz="4" w:space="0" w:color="auto"/>
            </w:tcBorders>
            <w:shd w:val="clear" w:color="auto" w:fill="000000" w:themeFill="text1"/>
          </w:tcPr>
          <w:p w14:paraId="34788A8F" w14:textId="77777777" w:rsidR="00EB0566" w:rsidRPr="008C6E0E" w:rsidRDefault="00EB0566">
            <w:pPr>
              <w:pStyle w:val="Heading1"/>
              <w:spacing w:before="120" w:after="120"/>
              <w:rPr>
                <w:rFonts w:cs="Arial"/>
              </w:rPr>
            </w:pPr>
            <w:r w:rsidRPr="008C6E0E">
              <w:rPr>
                <w:rFonts w:cs="Arial"/>
              </w:rPr>
              <w:br w:type="page"/>
            </w:r>
            <w:r w:rsidRPr="008C6E0E">
              <w:rPr>
                <w:rFonts w:cs="Arial"/>
              </w:rPr>
              <w:br w:type="page"/>
              <w:t>CLASS 3 – FLAMMABLE LIQUID</w:t>
            </w:r>
          </w:p>
        </w:tc>
      </w:tr>
      <w:tr w:rsidR="00EB0566" w:rsidRPr="008C6E0E" w14:paraId="34788A93" w14:textId="77777777" w:rsidTr="7BC1088D">
        <w:tc>
          <w:tcPr>
            <w:tcW w:w="9342" w:type="dxa"/>
            <w:tcBorders>
              <w:left w:val="nil"/>
              <w:bottom w:val="nil"/>
              <w:right w:val="nil"/>
            </w:tcBorders>
          </w:tcPr>
          <w:p w14:paraId="34788A91" w14:textId="77777777" w:rsidR="00EB0566" w:rsidRPr="008C6E0E" w:rsidRDefault="00EB0566">
            <w:pPr>
              <w:rPr>
                <w:rFonts w:cs="Arial"/>
              </w:rPr>
            </w:pPr>
          </w:p>
          <w:p w14:paraId="34788A92" w14:textId="77777777" w:rsidR="00EB0566" w:rsidRPr="008C6E0E" w:rsidRDefault="00EB0566">
            <w:pPr>
              <w:rPr>
                <w:rFonts w:cs="Arial"/>
              </w:rPr>
            </w:pPr>
            <w:r w:rsidRPr="008C6E0E">
              <w:rPr>
                <w:rFonts w:cs="Arial"/>
              </w:rPr>
              <w:object w:dxaOrig="1976" w:dyaOrig="1976" w14:anchorId="34788FCC">
                <v:shape id="_x0000_i1031" type="#_x0000_t75" style="width:96.75pt;height:96.75pt" o:ole="">
                  <v:imagedata r:id="rId28" o:title=""/>
                </v:shape>
                <o:OLEObject Type="Embed" ProgID="Word.Picture.8" ShapeID="_x0000_i1031" DrawAspect="Content" ObjectID="_1852198464" r:id="rId29"/>
              </w:object>
            </w:r>
          </w:p>
        </w:tc>
      </w:tr>
    </w:tbl>
    <w:p w14:paraId="34788A94" w14:textId="77777777" w:rsidR="00EB0566" w:rsidRPr="008C6E0E" w:rsidRDefault="00EB0566"/>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462"/>
        <w:gridCol w:w="3078"/>
      </w:tblGrid>
      <w:tr w:rsidR="00EB0566" w:rsidRPr="008C6E0E" w14:paraId="34788A97" w14:textId="77777777" w:rsidTr="008459EC">
        <w:trPr>
          <w:cantSplit/>
        </w:trPr>
        <w:tc>
          <w:tcPr>
            <w:tcW w:w="9342" w:type="dxa"/>
            <w:gridSpan w:val="3"/>
            <w:tcBorders>
              <w:bottom w:val="single" w:sz="4" w:space="0" w:color="auto"/>
            </w:tcBorders>
            <w:shd w:val="clear" w:color="auto" w:fill="000000" w:themeFill="text1"/>
          </w:tcPr>
          <w:p w14:paraId="34788A96" w14:textId="2DAC8534" w:rsidR="00EB0566" w:rsidRPr="008C6E0E" w:rsidRDefault="00E070E4" w:rsidP="00E070E4">
            <w:pPr>
              <w:pStyle w:val="Heading1"/>
              <w:spacing w:before="120" w:after="120"/>
              <w:rPr>
                <w:rFonts w:cs="Arial"/>
              </w:rPr>
            </w:pPr>
            <w:r w:rsidRPr="008C6E0E">
              <w:br w:type="page"/>
            </w:r>
            <w:r w:rsidR="00EB0566" w:rsidRPr="008C6E0E">
              <w:br w:type="page"/>
            </w:r>
            <w:r w:rsidR="00EB0566" w:rsidRPr="008C6E0E">
              <w:rPr>
                <w:rFonts w:cs="Arial"/>
              </w:rPr>
              <w:br w:type="page"/>
              <w:t>CLASS 4 – FLAMMABLE SOLIDS</w:t>
            </w:r>
            <w:r w:rsidR="00865352" w:rsidRPr="008C6E0E">
              <w:rPr>
                <w:rFonts w:cs="Arial"/>
              </w:rPr>
              <w:t>; SUBSTANCES LIABLE TO SPONTANEOUS COMBUSTION; SUBSTANCES WHICH, IN CONTACT WITH WATER, EMIT FLAMMABLE GASES</w:t>
            </w:r>
          </w:p>
        </w:tc>
      </w:tr>
      <w:tr w:rsidR="00EB0566" w:rsidRPr="008C6E0E" w14:paraId="34788AA7" w14:textId="77777777" w:rsidTr="7BC1088D">
        <w:tc>
          <w:tcPr>
            <w:tcW w:w="2802" w:type="dxa"/>
            <w:tcBorders>
              <w:left w:val="nil"/>
              <w:bottom w:val="nil"/>
              <w:right w:val="nil"/>
            </w:tcBorders>
          </w:tcPr>
          <w:p w14:paraId="34788A98" w14:textId="77777777" w:rsidR="00EB0566" w:rsidRPr="008C6E0E" w:rsidRDefault="00EB0566">
            <w:pPr>
              <w:jc w:val="center"/>
              <w:rPr>
                <w:rFonts w:cs="Arial"/>
                <w:b/>
                <w:bCs/>
                <w:szCs w:val="17"/>
              </w:rPr>
            </w:pPr>
          </w:p>
          <w:p w14:paraId="34788A99" w14:textId="77777777" w:rsidR="00EB0566" w:rsidRPr="008C6E0E" w:rsidRDefault="00EB0566">
            <w:pPr>
              <w:jc w:val="center"/>
            </w:pPr>
            <w:r w:rsidRPr="008C6E0E">
              <w:t>Flammable solid</w:t>
            </w:r>
            <w:r w:rsidRPr="008C6E0E">
              <w:br/>
              <w:t>(Division 4.1)</w:t>
            </w:r>
          </w:p>
          <w:p w14:paraId="34788A9A" w14:textId="77777777" w:rsidR="00EB0566" w:rsidRPr="008C6E0E" w:rsidRDefault="00EB0566">
            <w:pPr>
              <w:rPr>
                <w:rFonts w:cs="Arial"/>
              </w:rPr>
            </w:pPr>
          </w:p>
          <w:p w14:paraId="34788A9B" w14:textId="77777777" w:rsidR="00EB0566" w:rsidRPr="008C6E0E" w:rsidRDefault="00EB0566">
            <w:pPr>
              <w:pStyle w:val="BodyText"/>
              <w:jc w:val="center"/>
            </w:pPr>
          </w:p>
          <w:p w14:paraId="34788A9C" w14:textId="77777777" w:rsidR="00EB0566" w:rsidRPr="008C6E0E" w:rsidRDefault="00EB0566">
            <w:pPr>
              <w:pStyle w:val="BodyText"/>
              <w:jc w:val="center"/>
            </w:pPr>
            <w:r w:rsidRPr="008C6E0E">
              <w:object w:dxaOrig="1977" w:dyaOrig="1977" w14:anchorId="34788FCD">
                <v:shape id="_x0000_i1032" type="#_x0000_t75" style="width:99.05pt;height:99.05pt" o:ole="">
                  <v:imagedata r:id="rId30" o:title=""/>
                </v:shape>
                <o:OLEObject Type="Embed" ProgID="Word.Picture.8" ShapeID="_x0000_i1032" DrawAspect="Content" ObjectID="_1852198465" r:id="rId31"/>
              </w:object>
            </w:r>
          </w:p>
          <w:p w14:paraId="34788A9D" w14:textId="77777777" w:rsidR="00EB0566" w:rsidRPr="008C6E0E" w:rsidRDefault="00EB0566">
            <w:pPr>
              <w:ind w:left="360"/>
              <w:jc w:val="center"/>
              <w:rPr>
                <w:rFonts w:cs="Arial"/>
              </w:rPr>
            </w:pPr>
          </w:p>
        </w:tc>
        <w:tc>
          <w:tcPr>
            <w:tcW w:w="3462" w:type="dxa"/>
            <w:tcBorders>
              <w:left w:val="nil"/>
              <w:bottom w:val="nil"/>
              <w:right w:val="nil"/>
            </w:tcBorders>
          </w:tcPr>
          <w:p w14:paraId="34788A9E" w14:textId="77777777" w:rsidR="00EB0566" w:rsidRPr="008C6E0E" w:rsidRDefault="00EB0566">
            <w:pPr>
              <w:jc w:val="center"/>
              <w:rPr>
                <w:rFonts w:cs="Arial"/>
                <w:b/>
                <w:bCs/>
                <w:szCs w:val="17"/>
              </w:rPr>
            </w:pPr>
          </w:p>
          <w:p w14:paraId="34788A9F" w14:textId="77777777" w:rsidR="00EB0566" w:rsidRPr="008C6E0E" w:rsidRDefault="00EB0566">
            <w:pPr>
              <w:pStyle w:val="BodyText"/>
              <w:jc w:val="center"/>
              <w:rPr>
                <w:sz w:val="22"/>
              </w:rPr>
            </w:pPr>
            <w:r w:rsidRPr="008C6E0E">
              <w:rPr>
                <w:sz w:val="22"/>
              </w:rPr>
              <w:t>Substance liable to spontaneous combustion (Division 4.2)</w:t>
            </w:r>
          </w:p>
          <w:p w14:paraId="34788AA0" w14:textId="77777777" w:rsidR="00EB0566" w:rsidRPr="008C6E0E" w:rsidRDefault="00EB0566">
            <w:pPr>
              <w:rPr>
                <w:rFonts w:cs="Arial"/>
                <w:sz w:val="20"/>
              </w:rPr>
            </w:pPr>
          </w:p>
          <w:p w14:paraId="34788AA1" w14:textId="77777777" w:rsidR="00EB0566" w:rsidRPr="008C6E0E" w:rsidRDefault="00EB0566">
            <w:pPr>
              <w:rPr>
                <w:rFonts w:cs="Arial"/>
                <w:b/>
                <w:bCs/>
                <w:sz w:val="20"/>
                <w:szCs w:val="17"/>
              </w:rPr>
            </w:pPr>
          </w:p>
          <w:p w14:paraId="34788AA2" w14:textId="77777777" w:rsidR="00EB0566" w:rsidRPr="008C6E0E" w:rsidRDefault="00EB0566">
            <w:pPr>
              <w:jc w:val="center"/>
              <w:rPr>
                <w:rFonts w:cs="Arial"/>
              </w:rPr>
            </w:pPr>
            <w:r w:rsidRPr="008C6E0E">
              <w:rPr>
                <w:rFonts w:cs="Arial"/>
              </w:rPr>
              <w:object w:dxaOrig="1977" w:dyaOrig="1977" w14:anchorId="34788FCE">
                <v:shape id="_x0000_i1033" type="#_x0000_t75" style="width:99.05pt;height:99.05pt" o:ole="">
                  <v:imagedata r:id="rId32" o:title=""/>
                </v:shape>
                <o:OLEObject Type="Embed" ProgID="Word.Picture.8" ShapeID="_x0000_i1033" DrawAspect="Content" ObjectID="_1852198466" r:id="rId33"/>
              </w:object>
            </w:r>
          </w:p>
        </w:tc>
        <w:tc>
          <w:tcPr>
            <w:tcW w:w="3078" w:type="dxa"/>
            <w:tcBorders>
              <w:left w:val="nil"/>
              <w:bottom w:val="nil"/>
              <w:right w:val="nil"/>
            </w:tcBorders>
          </w:tcPr>
          <w:p w14:paraId="34788AA3" w14:textId="77777777" w:rsidR="00EB0566" w:rsidRPr="008C6E0E" w:rsidRDefault="00EB0566">
            <w:pPr>
              <w:jc w:val="center"/>
              <w:rPr>
                <w:rFonts w:cs="Arial"/>
                <w:szCs w:val="17"/>
              </w:rPr>
            </w:pPr>
          </w:p>
          <w:p w14:paraId="34788AA4" w14:textId="77777777" w:rsidR="00EB0566" w:rsidRPr="008C6E0E" w:rsidRDefault="00EB0566">
            <w:pPr>
              <w:pStyle w:val="BodyText2"/>
              <w:jc w:val="center"/>
              <w:rPr>
                <w:color w:val="auto"/>
                <w:sz w:val="22"/>
              </w:rPr>
            </w:pPr>
            <w:r w:rsidRPr="008C6E0E">
              <w:rPr>
                <w:color w:val="auto"/>
                <w:sz w:val="22"/>
              </w:rPr>
              <w:t>Substance which, in contact with water, emits flammable gas (Division 4.3)</w:t>
            </w:r>
          </w:p>
          <w:p w14:paraId="34788AA5" w14:textId="77777777" w:rsidR="00EB0566" w:rsidRPr="008C6E0E" w:rsidRDefault="00EB0566">
            <w:pPr>
              <w:jc w:val="center"/>
              <w:rPr>
                <w:rFonts w:cs="Arial"/>
                <w:b/>
                <w:bCs/>
                <w:sz w:val="20"/>
                <w:szCs w:val="17"/>
              </w:rPr>
            </w:pPr>
          </w:p>
          <w:p w14:paraId="34788AA6" w14:textId="77777777" w:rsidR="00EB0566" w:rsidRPr="008C6E0E" w:rsidRDefault="00EB0566">
            <w:pPr>
              <w:jc w:val="center"/>
              <w:rPr>
                <w:rFonts w:cs="Arial"/>
              </w:rPr>
            </w:pPr>
            <w:r w:rsidRPr="008C6E0E">
              <w:rPr>
                <w:rFonts w:cs="Arial"/>
              </w:rPr>
              <w:object w:dxaOrig="1977" w:dyaOrig="1977" w14:anchorId="34788FCF">
                <v:shape id="_x0000_i1034" type="#_x0000_t75" style="width:99.05pt;height:99.05pt" o:ole="">
                  <v:imagedata r:id="rId34" o:title=""/>
                </v:shape>
                <o:OLEObject Type="Embed" ProgID="Word.Picture.8" ShapeID="_x0000_i1034" DrawAspect="Content" ObjectID="_1852198467" r:id="rId35"/>
              </w:object>
            </w:r>
          </w:p>
        </w:tc>
      </w:tr>
    </w:tbl>
    <w:p w14:paraId="34788AA8" w14:textId="77777777" w:rsidR="00EB0566" w:rsidRPr="008C6E0E" w:rsidRDefault="00EB0566">
      <w:pPr>
        <w:jc w:val="left"/>
      </w:pP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179"/>
        <w:gridCol w:w="81"/>
        <w:gridCol w:w="2997"/>
      </w:tblGrid>
      <w:tr w:rsidR="00EB0566" w:rsidRPr="008C6E0E" w14:paraId="34788AAA" w14:textId="77777777" w:rsidTr="008459EC">
        <w:trPr>
          <w:cantSplit/>
        </w:trPr>
        <w:tc>
          <w:tcPr>
            <w:tcW w:w="9342" w:type="dxa"/>
            <w:gridSpan w:val="4"/>
            <w:tcBorders>
              <w:bottom w:val="single" w:sz="4" w:space="0" w:color="auto"/>
            </w:tcBorders>
            <w:shd w:val="clear" w:color="auto" w:fill="000000" w:themeFill="text1"/>
          </w:tcPr>
          <w:p w14:paraId="34788AA9" w14:textId="77777777" w:rsidR="00EB0566" w:rsidRPr="008C6E0E" w:rsidRDefault="00FA6CC2">
            <w:pPr>
              <w:pStyle w:val="Heading1"/>
              <w:spacing w:before="120" w:after="120"/>
              <w:rPr>
                <w:rFonts w:cs="Arial"/>
              </w:rPr>
            </w:pPr>
            <w:r w:rsidRPr="008C6E0E">
              <w:rPr>
                <w:rFonts w:ascii="Arial" w:hAnsi="Arial"/>
                <w:b w:val="0"/>
              </w:rPr>
              <w:br w:type="page"/>
            </w:r>
            <w:r w:rsidR="00EB0566" w:rsidRPr="008C6E0E">
              <w:rPr>
                <w:rFonts w:cs="Arial"/>
              </w:rPr>
              <w:t>CLASS 5 – OXIDISING SUBSTANCES AND ORGANIC PEROXIDES</w:t>
            </w:r>
          </w:p>
        </w:tc>
      </w:tr>
      <w:tr w:rsidR="00EB0566" w:rsidRPr="008C6E0E" w14:paraId="34788AB2" w14:textId="77777777" w:rsidTr="008459EC">
        <w:trPr>
          <w:cantSplit/>
        </w:trPr>
        <w:tc>
          <w:tcPr>
            <w:tcW w:w="3085" w:type="dxa"/>
            <w:vMerge w:val="restart"/>
            <w:tcBorders>
              <w:top w:val="nil"/>
              <w:left w:val="nil"/>
              <w:bottom w:val="nil"/>
              <w:right w:val="nil"/>
            </w:tcBorders>
          </w:tcPr>
          <w:p w14:paraId="34788AAB" w14:textId="77777777" w:rsidR="00EB0566" w:rsidRPr="008C6E0E" w:rsidRDefault="00EB0566">
            <w:pPr>
              <w:jc w:val="center"/>
              <w:rPr>
                <w:rFonts w:cs="Arial"/>
                <w:b/>
                <w:bCs/>
                <w:sz w:val="20"/>
                <w:szCs w:val="17"/>
              </w:rPr>
            </w:pPr>
          </w:p>
          <w:p w14:paraId="34788AAC" w14:textId="77777777" w:rsidR="00EB0566" w:rsidRPr="008C6E0E" w:rsidRDefault="00EB0566">
            <w:pPr>
              <w:jc w:val="center"/>
            </w:pPr>
            <w:r w:rsidRPr="008C6E0E">
              <w:t>Oxidising substance</w:t>
            </w:r>
          </w:p>
          <w:p w14:paraId="34788AAD" w14:textId="77777777" w:rsidR="00EB0566" w:rsidRPr="008C6E0E" w:rsidRDefault="00EB0566">
            <w:pPr>
              <w:jc w:val="center"/>
            </w:pPr>
            <w:r w:rsidRPr="008C6E0E">
              <w:t>(Division 5.1)</w:t>
            </w:r>
          </w:p>
          <w:p w14:paraId="34788AAE" w14:textId="77777777" w:rsidR="00EB0566" w:rsidRPr="008C6E0E" w:rsidRDefault="00EB0566">
            <w:pPr>
              <w:pStyle w:val="BodyText"/>
              <w:jc w:val="center"/>
            </w:pPr>
          </w:p>
          <w:p w14:paraId="34788AAF" w14:textId="77777777" w:rsidR="00EB0566" w:rsidRPr="008C6E0E" w:rsidRDefault="00EB0566" w:rsidP="7BC1088D">
            <w:pPr>
              <w:ind w:left="360"/>
              <w:rPr>
                <w:rFonts w:cs="Arial"/>
              </w:rPr>
            </w:pPr>
            <w:r w:rsidRPr="008C6E0E">
              <w:object w:dxaOrig="1969" w:dyaOrig="1969" w14:anchorId="34788FD0">
                <v:shape id="_x0000_i1035" type="#_x0000_t75" style="width:99.05pt;height:99.05pt" o:ole="">
                  <v:imagedata r:id="rId36" o:title=""/>
                </v:shape>
                <o:OLEObject Type="Embed" ProgID="Word.Picture.8" ShapeID="_x0000_i1035" DrawAspect="Content" ObjectID="_1852198468" r:id="rId37"/>
              </w:object>
            </w:r>
          </w:p>
        </w:tc>
        <w:tc>
          <w:tcPr>
            <w:tcW w:w="6257" w:type="dxa"/>
            <w:gridSpan w:val="3"/>
            <w:tcBorders>
              <w:left w:val="nil"/>
              <w:bottom w:val="nil"/>
              <w:right w:val="nil"/>
            </w:tcBorders>
          </w:tcPr>
          <w:p w14:paraId="34788AB0" w14:textId="77777777" w:rsidR="00EB0566" w:rsidRPr="008C6E0E" w:rsidRDefault="00EB0566">
            <w:pPr>
              <w:jc w:val="center"/>
              <w:rPr>
                <w:rFonts w:cs="Arial"/>
                <w:sz w:val="20"/>
                <w:szCs w:val="17"/>
              </w:rPr>
            </w:pPr>
          </w:p>
          <w:p w14:paraId="34788AB1" w14:textId="77777777" w:rsidR="00EB0566" w:rsidRPr="008C6E0E" w:rsidRDefault="00EB0566">
            <w:pPr>
              <w:jc w:val="center"/>
              <w:rPr>
                <w:rFonts w:cs="Arial"/>
              </w:rPr>
            </w:pPr>
            <w:r w:rsidRPr="008C6E0E">
              <w:rPr>
                <w:rFonts w:cs="Arial"/>
                <w:szCs w:val="17"/>
              </w:rPr>
              <w:t xml:space="preserve">Organic peroxide (Division 5.2) </w:t>
            </w:r>
            <w:r w:rsidRPr="008C6E0E">
              <w:rPr>
                <w:rFonts w:cs="Arial"/>
              </w:rPr>
              <w:t>(flame may be black or white)</w:t>
            </w:r>
          </w:p>
        </w:tc>
      </w:tr>
      <w:tr w:rsidR="00EB0566" w:rsidRPr="008C6E0E" w14:paraId="34788AB9" w14:textId="77777777" w:rsidTr="008459EC">
        <w:trPr>
          <w:cantSplit/>
          <w:trHeight w:val="2847"/>
        </w:trPr>
        <w:tc>
          <w:tcPr>
            <w:tcW w:w="3085" w:type="dxa"/>
            <w:vMerge/>
            <w:tcBorders>
              <w:top w:val="nil"/>
              <w:left w:val="nil"/>
              <w:bottom w:val="nil"/>
              <w:right w:val="nil"/>
            </w:tcBorders>
          </w:tcPr>
          <w:p w14:paraId="34788AB3" w14:textId="77777777" w:rsidR="00EB0566" w:rsidRPr="008C6E0E" w:rsidRDefault="00EB0566">
            <w:pPr>
              <w:ind w:left="360"/>
              <w:rPr>
                <w:rFonts w:cs="Arial"/>
              </w:rPr>
            </w:pPr>
          </w:p>
        </w:tc>
        <w:tc>
          <w:tcPr>
            <w:tcW w:w="3179" w:type="dxa"/>
            <w:tcBorders>
              <w:top w:val="nil"/>
              <w:left w:val="nil"/>
              <w:bottom w:val="nil"/>
              <w:right w:val="nil"/>
            </w:tcBorders>
          </w:tcPr>
          <w:p w14:paraId="34788AB4" w14:textId="77777777" w:rsidR="00EB0566" w:rsidRPr="008C6E0E" w:rsidRDefault="00EB0566">
            <w:pPr>
              <w:jc w:val="center"/>
              <w:rPr>
                <w:rFonts w:cs="Arial"/>
                <w:sz w:val="20"/>
              </w:rPr>
            </w:pPr>
          </w:p>
          <w:p w14:paraId="34788AB5" w14:textId="77777777" w:rsidR="00EB0566" w:rsidRPr="008C6E0E" w:rsidRDefault="00EB0566">
            <w:pPr>
              <w:jc w:val="center"/>
              <w:rPr>
                <w:rFonts w:cs="Arial"/>
                <w:sz w:val="20"/>
              </w:rPr>
            </w:pPr>
          </w:p>
          <w:p w14:paraId="34788AB6" w14:textId="77777777" w:rsidR="00EB0566" w:rsidRPr="008C6E0E" w:rsidRDefault="00EB0566">
            <w:pPr>
              <w:jc w:val="center"/>
              <w:rPr>
                <w:rFonts w:cs="Arial"/>
              </w:rPr>
            </w:pPr>
            <w:r w:rsidRPr="008C6E0E">
              <w:rPr>
                <w:rFonts w:cs="Arial"/>
              </w:rPr>
              <w:object w:dxaOrig="2502" w:dyaOrig="2256" w14:anchorId="34788FD1">
                <v:shape id="_x0000_i1036" type="#_x0000_t75" style="width:106.45pt;height:99.05pt" o:ole="">
                  <v:imagedata r:id="rId38" o:title=""/>
                </v:shape>
                <o:OLEObject Type="Embed" ProgID="Word.Picture.8" ShapeID="_x0000_i1036" DrawAspect="Content" ObjectID="_1852198469" r:id="rId39"/>
              </w:object>
            </w:r>
          </w:p>
        </w:tc>
        <w:tc>
          <w:tcPr>
            <w:tcW w:w="3078" w:type="dxa"/>
            <w:gridSpan w:val="2"/>
            <w:tcBorders>
              <w:top w:val="nil"/>
              <w:left w:val="nil"/>
              <w:bottom w:val="nil"/>
              <w:right w:val="nil"/>
            </w:tcBorders>
          </w:tcPr>
          <w:p w14:paraId="34788AB7" w14:textId="77777777" w:rsidR="00EB0566" w:rsidRPr="008C6E0E" w:rsidRDefault="00EB0566">
            <w:pPr>
              <w:jc w:val="center"/>
              <w:rPr>
                <w:rFonts w:cs="Arial"/>
                <w:sz w:val="20"/>
              </w:rPr>
            </w:pPr>
          </w:p>
          <w:p w14:paraId="34788AB8" w14:textId="77777777" w:rsidR="00EB0566" w:rsidRPr="008C6E0E" w:rsidRDefault="00E451E1">
            <w:pPr>
              <w:jc w:val="center"/>
              <w:rPr>
                <w:rFonts w:cs="Arial"/>
              </w:rPr>
            </w:pPr>
            <w:r w:rsidRPr="008C6E0E">
              <w:rPr>
                <w:rFonts w:cs="Arial"/>
                <w:noProof/>
                <w:sz w:val="20"/>
              </w:rPr>
              <mc:AlternateContent>
                <mc:Choice Requires="wpg">
                  <w:drawing>
                    <wp:anchor distT="0" distB="0" distL="114300" distR="114300" simplePos="0" relativeHeight="251658246" behindDoc="0" locked="0" layoutInCell="1" allowOverlap="1" wp14:anchorId="34788FD2" wp14:editId="34788FD3">
                      <wp:simplePos x="0" y="0"/>
                      <wp:positionH relativeFrom="column">
                        <wp:posOffset>149225</wp:posOffset>
                      </wp:positionH>
                      <wp:positionV relativeFrom="paragraph">
                        <wp:posOffset>105410</wp:posOffset>
                      </wp:positionV>
                      <wp:extent cx="1349375" cy="1349375"/>
                      <wp:effectExtent l="17145" t="19050" r="24130" b="1270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9375" cy="1349375"/>
                                <a:chOff x="2492" y="804"/>
                                <a:chExt cx="1574" cy="1574"/>
                              </a:xfrm>
                            </wpg:grpSpPr>
                            <wps:wsp>
                              <wps:cNvPr id="9" name="Freeform 3"/>
                              <wps:cNvSpPr>
                                <a:spLocks/>
                              </wps:cNvSpPr>
                              <wps:spPr bwMode="auto">
                                <a:xfrm>
                                  <a:off x="2492" y="804"/>
                                  <a:ext cx="1574" cy="786"/>
                                </a:xfrm>
                                <a:custGeom>
                                  <a:avLst/>
                                  <a:gdLst>
                                    <a:gd name="T0" fmla="*/ 0 w 1574"/>
                                    <a:gd name="T1" fmla="*/ 786 h 786"/>
                                    <a:gd name="T2" fmla="*/ 787 w 1574"/>
                                    <a:gd name="T3" fmla="*/ 0 h 786"/>
                                    <a:gd name="T4" fmla="*/ 1574 w 1574"/>
                                    <a:gd name="T5" fmla="*/ 786 h 786"/>
                                    <a:gd name="T6" fmla="*/ 0 w 1574"/>
                                    <a:gd name="T7" fmla="*/ 786 h 786"/>
                                  </a:gdLst>
                                  <a:ahLst/>
                                  <a:cxnLst>
                                    <a:cxn ang="0">
                                      <a:pos x="T0" y="T1"/>
                                    </a:cxn>
                                    <a:cxn ang="0">
                                      <a:pos x="T2" y="T3"/>
                                    </a:cxn>
                                    <a:cxn ang="0">
                                      <a:pos x="T4" y="T5"/>
                                    </a:cxn>
                                    <a:cxn ang="0">
                                      <a:pos x="T6" y="T7"/>
                                    </a:cxn>
                                  </a:cxnLst>
                                  <a:rect l="0" t="0" r="r" b="b"/>
                                  <a:pathLst>
                                    <a:path w="1574" h="786">
                                      <a:moveTo>
                                        <a:pt x="0" y="786"/>
                                      </a:moveTo>
                                      <a:lnTo>
                                        <a:pt x="787" y="0"/>
                                      </a:lnTo>
                                      <a:lnTo>
                                        <a:pt x="1574" y="786"/>
                                      </a:lnTo>
                                      <a:lnTo>
                                        <a:pt x="0" y="786"/>
                                      </a:lnTo>
                                      <a:close/>
                                    </a:path>
                                  </a:pathLst>
                                </a:custGeom>
                                <a:solidFill>
                                  <a:srgbClr val="EF2B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2492" y="1592"/>
                                  <a:ext cx="1572" cy="786"/>
                                </a:xfrm>
                                <a:custGeom>
                                  <a:avLst/>
                                  <a:gdLst>
                                    <a:gd name="T0" fmla="*/ 785 w 1572"/>
                                    <a:gd name="T1" fmla="*/ 786 h 786"/>
                                    <a:gd name="T2" fmla="*/ 0 w 1572"/>
                                    <a:gd name="T3" fmla="*/ 0 h 786"/>
                                    <a:gd name="T4" fmla="*/ 1572 w 1572"/>
                                    <a:gd name="T5" fmla="*/ 0 h 786"/>
                                    <a:gd name="T6" fmla="*/ 785 w 1572"/>
                                    <a:gd name="T7" fmla="*/ 786 h 786"/>
                                  </a:gdLst>
                                  <a:ahLst/>
                                  <a:cxnLst>
                                    <a:cxn ang="0">
                                      <a:pos x="T0" y="T1"/>
                                    </a:cxn>
                                    <a:cxn ang="0">
                                      <a:pos x="T2" y="T3"/>
                                    </a:cxn>
                                    <a:cxn ang="0">
                                      <a:pos x="T4" y="T5"/>
                                    </a:cxn>
                                    <a:cxn ang="0">
                                      <a:pos x="T6" y="T7"/>
                                    </a:cxn>
                                  </a:cxnLst>
                                  <a:rect l="0" t="0" r="r" b="b"/>
                                  <a:pathLst>
                                    <a:path w="1572" h="786">
                                      <a:moveTo>
                                        <a:pt x="785" y="786"/>
                                      </a:moveTo>
                                      <a:lnTo>
                                        <a:pt x="0" y="0"/>
                                      </a:lnTo>
                                      <a:lnTo>
                                        <a:pt x="1572" y="0"/>
                                      </a:lnTo>
                                      <a:lnTo>
                                        <a:pt x="785" y="786"/>
                                      </a:lnTo>
                                      <a:close/>
                                    </a:path>
                                  </a:pathLst>
                                </a:custGeom>
                                <a:solidFill>
                                  <a:srgbClr val="F8E4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2492" y="804"/>
                                  <a:ext cx="1574" cy="786"/>
                                </a:xfrm>
                                <a:custGeom>
                                  <a:avLst/>
                                  <a:gdLst>
                                    <a:gd name="T0" fmla="*/ 0 w 1574"/>
                                    <a:gd name="T1" fmla="*/ 786 h 786"/>
                                    <a:gd name="T2" fmla="*/ 787 w 1574"/>
                                    <a:gd name="T3" fmla="*/ 0 h 786"/>
                                    <a:gd name="T4" fmla="*/ 1574 w 1574"/>
                                    <a:gd name="T5" fmla="*/ 786 h 786"/>
                                    <a:gd name="T6" fmla="*/ 0 w 1574"/>
                                    <a:gd name="T7" fmla="*/ 786 h 786"/>
                                  </a:gdLst>
                                  <a:ahLst/>
                                  <a:cxnLst>
                                    <a:cxn ang="0">
                                      <a:pos x="T0" y="T1"/>
                                    </a:cxn>
                                    <a:cxn ang="0">
                                      <a:pos x="T2" y="T3"/>
                                    </a:cxn>
                                    <a:cxn ang="0">
                                      <a:pos x="T4" y="T5"/>
                                    </a:cxn>
                                    <a:cxn ang="0">
                                      <a:pos x="T6" y="T7"/>
                                    </a:cxn>
                                  </a:cxnLst>
                                  <a:rect l="0" t="0" r="r" b="b"/>
                                  <a:pathLst>
                                    <a:path w="1574" h="786">
                                      <a:moveTo>
                                        <a:pt x="0" y="786"/>
                                      </a:moveTo>
                                      <a:lnTo>
                                        <a:pt x="787" y="0"/>
                                      </a:lnTo>
                                      <a:lnTo>
                                        <a:pt x="1574" y="786"/>
                                      </a:lnTo>
                                      <a:lnTo>
                                        <a:pt x="0" y="786"/>
                                      </a:lnTo>
                                      <a:close/>
                                    </a:path>
                                  </a:pathLst>
                                </a:custGeom>
                                <a:noFill/>
                                <a:ln w="6350">
                                  <a:solidFill>
                                    <a:srgbClr val="EF2B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6"/>
                              <wps:cNvSpPr>
                                <a:spLocks/>
                              </wps:cNvSpPr>
                              <wps:spPr bwMode="auto">
                                <a:xfrm>
                                  <a:off x="3047" y="899"/>
                                  <a:ext cx="449" cy="552"/>
                                </a:xfrm>
                                <a:custGeom>
                                  <a:avLst/>
                                  <a:gdLst>
                                    <a:gd name="T0" fmla="*/ 79 w 449"/>
                                    <a:gd name="T1" fmla="*/ 352 h 552"/>
                                    <a:gd name="T2" fmla="*/ 13 w 449"/>
                                    <a:gd name="T3" fmla="*/ 308 h 552"/>
                                    <a:gd name="T4" fmla="*/ 46 w 449"/>
                                    <a:gd name="T5" fmla="*/ 388 h 552"/>
                                    <a:gd name="T6" fmla="*/ 73 w 449"/>
                                    <a:gd name="T7" fmla="*/ 487 h 552"/>
                                    <a:gd name="T8" fmla="*/ 115 w 449"/>
                                    <a:gd name="T9" fmla="*/ 527 h 552"/>
                                    <a:gd name="T10" fmla="*/ 183 w 449"/>
                                    <a:gd name="T11" fmla="*/ 551 h 552"/>
                                    <a:gd name="T12" fmla="*/ 206 w 449"/>
                                    <a:gd name="T13" fmla="*/ 545 h 552"/>
                                    <a:gd name="T14" fmla="*/ 152 w 449"/>
                                    <a:gd name="T15" fmla="*/ 476 h 552"/>
                                    <a:gd name="T16" fmla="*/ 135 w 449"/>
                                    <a:gd name="T17" fmla="*/ 438 h 552"/>
                                    <a:gd name="T18" fmla="*/ 150 w 449"/>
                                    <a:gd name="T19" fmla="*/ 394 h 552"/>
                                    <a:gd name="T20" fmla="*/ 177 w 449"/>
                                    <a:gd name="T21" fmla="*/ 412 h 552"/>
                                    <a:gd name="T22" fmla="*/ 212 w 449"/>
                                    <a:gd name="T23" fmla="*/ 472 h 552"/>
                                    <a:gd name="T24" fmla="*/ 205 w 449"/>
                                    <a:gd name="T25" fmla="*/ 428 h 552"/>
                                    <a:gd name="T26" fmla="*/ 203 w 449"/>
                                    <a:gd name="T27" fmla="*/ 341 h 552"/>
                                    <a:gd name="T28" fmla="*/ 232 w 449"/>
                                    <a:gd name="T29" fmla="*/ 401 h 552"/>
                                    <a:gd name="T30" fmla="*/ 246 w 449"/>
                                    <a:gd name="T31" fmla="*/ 335 h 552"/>
                                    <a:gd name="T32" fmla="*/ 239 w 449"/>
                                    <a:gd name="T33" fmla="*/ 290 h 552"/>
                                    <a:gd name="T34" fmla="*/ 265 w 449"/>
                                    <a:gd name="T35" fmla="*/ 345 h 552"/>
                                    <a:gd name="T36" fmla="*/ 246 w 449"/>
                                    <a:gd name="T37" fmla="*/ 434 h 552"/>
                                    <a:gd name="T38" fmla="*/ 288 w 449"/>
                                    <a:gd name="T39" fmla="*/ 401 h 552"/>
                                    <a:gd name="T40" fmla="*/ 297 w 449"/>
                                    <a:gd name="T41" fmla="*/ 428 h 552"/>
                                    <a:gd name="T42" fmla="*/ 307 w 449"/>
                                    <a:gd name="T43" fmla="*/ 450 h 552"/>
                                    <a:gd name="T44" fmla="*/ 316 w 449"/>
                                    <a:gd name="T45" fmla="*/ 439 h 552"/>
                                    <a:gd name="T46" fmla="*/ 330 w 449"/>
                                    <a:gd name="T47" fmla="*/ 445 h 552"/>
                                    <a:gd name="T48" fmla="*/ 305 w 449"/>
                                    <a:gd name="T49" fmla="*/ 507 h 552"/>
                                    <a:gd name="T50" fmla="*/ 250 w 449"/>
                                    <a:gd name="T51" fmla="*/ 551 h 552"/>
                                    <a:gd name="T52" fmla="*/ 323 w 449"/>
                                    <a:gd name="T53" fmla="*/ 540 h 552"/>
                                    <a:gd name="T54" fmla="*/ 412 w 449"/>
                                    <a:gd name="T55" fmla="*/ 476 h 552"/>
                                    <a:gd name="T56" fmla="*/ 441 w 449"/>
                                    <a:gd name="T57" fmla="*/ 407 h 552"/>
                                    <a:gd name="T58" fmla="*/ 447 w 449"/>
                                    <a:gd name="T59" fmla="*/ 301 h 552"/>
                                    <a:gd name="T60" fmla="*/ 412 w 449"/>
                                    <a:gd name="T61" fmla="*/ 383 h 552"/>
                                    <a:gd name="T62" fmla="*/ 394 w 449"/>
                                    <a:gd name="T63" fmla="*/ 383 h 552"/>
                                    <a:gd name="T64" fmla="*/ 416 w 449"/>
                                    <a:gd name="T65" fmla="*/ 321 h 552"/>
                                    <a:gd name="T66" fmla="*/ 418 w 449"/>
                                    <a:gd name="T67" fmla="*/ 252 h 552"/>
                                    <a:gd name="T68" fmla="*/ 394 w 449"/>
                                    <a:gd name="T69" fmla="*/ 210 h 552"/>
                                    <a:gd name="T70" fmla="*/ 398 w 449"/>
                                    <a:gd name="T71" fmla="*/ 253 h 552"/>
                                    <a:gd name="T72" fmla="*/ 379 w 449"/>
                                    <a:gd name="T73" fmla="*/ 290 h 552"/>
                                    <a:gd name="T74" fmla="*/ 350 w 449"/>
                                    <a:gd name="T75" fmla="*/ 268 h 552"/>
                                    <a:gd name="T76" fmla="*/ 339 w 449"/>
                                    <a:gd name="T77" fmla="*/ 188 h 552"/>
                                    <a:gd name="T78" fmla="*/ 307 w 449"/>
                                    <a:gd name="T79" fmla="*/ 204 h 552"/>
                                    <a:gd name="T80" fmla="*/ 287 w 449"/>
                                    <a:gd name="T81" fmla="*/ 224 h 552"/>
                                    <a:gd name="T82" fmla="*/ 276 w 449"/>
                                    <a:gd name="T83" fmla="*/ 138 h 552"/>
                                    <a:gd name="T84" fmla="*/ 234 w 449"/>
                                    <a:gd name="T85" fmla="*/ 33 h 552"/>
                                    <a:gd name="T86" fmla="*/ 212 w 449"/>
                                    <a:gd name="T87" fmla="*/ 16 h 552"/>
                                    <a:gd name="T88" fmla="*/ 197 w 449"/>
                                    <a:gd name="T89" fmla="*/ 91 h 552"/>
                                    <a:gd name="T90" fmla="*/ 214 w 449"/>
                                    <a:gd name="T91" fmla="*/ 166 h 552"/>
                                    <a:gd name="T92" fmla="*/ 179 w 449"/>
                                    <a:gd name="T93" fmla="*/ 153 h 552"/>
                                    <a:gd name="T94" fmla="*/ 139 w 449"/>
                                    <a:gd name="T95" fmla="*/ 151 h 552"/>
                                    <a:gd name="T96" fmla="*/ 148 w 449"/>
                                    <a:gd name="T97" fmla="*/ 213 h 552"/>
                                    <a:gd name="T98" fmla="*/ 143 w 449"/>
                                    <a:gd name="T99" fmla="*/ 292 h 552"/>
                                    <a:gd name="T100" fmla="*/ 84 w 449"/>
                                    <a:gd name="T101" fmla="*/ 228 h 552"/>
                                    <a:gd name="T102" fmla="*/ 84 w 449"/>
                                    <a:gd name="T103" fmla="*/ 253 h 552"/>
                                    <a:gd name="T104" fmla="*/ 97 w 449"/>
                                    <a:gd name="T105" fmla="*/ 308 h 5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449" h="552">
                                      <a:moveTo>
                                        <a:pt x="97" y="308"/>
                                      </a:moveTo>
                                      <a:lnTo>
                                        <a:pt x="92" y="335"/>
                                      </a:lnTo>
                                      <a:lnTo>
                                        <a:pt x="86" y="363"/>
                                      </a:lnTo>
                                      <a:lnTo>
                                        <a:pt x="82" y="357"/>
                                      </a:lnTo>
                                      <a:lnTo>
                                        <a:pt x="79" y="352"/>
                                      </a:lnTo>
                                      <a:lnTo>
                                        <a:pt x="64" y="339"/>
                                      </a:lnTo>
                                      <a:lnTo>
                                        <a:pt x="53" y="323"/>
                                      </a:lnTo>
                                      <a:lnTo>
                                        <a:pt x="39" y="314"/>
                                      </a:lnTo>
                                      <a:lnTo>
                                        <a:pt x="26" y="308"/>
                                      </a:lnTo>
                                      <a:lnTo>
                                        <a:pt x="13" y="308"/>
                                      </a:lnTo>
                                      <a:lnTo>
                                        <a:pt x="0" y="308"/>
                                      </a:lnTo>
                                      <a:lnTo>
                                        <a:pt x="15" y="321"/>
                                      </a:lnTo>
                                      <a:lnTo>
                                        <a:pt x="28" y="334"/>
                                      </a:lnTo>
                                      <a:lnTo>
                                        <a:pt x="37" y="361"/>
                                      </a:lnTo>
                                      <a:lnTo>
                                        <a:pt x="46" y="388"/>
                                      </a:lnTo>
                                      <a:lnTo>
                                        <a:pt x="48" y="410"/>
                                      </a:lnTo>
                                      <a:lnTo>
                                        <a:pt x="52" y="432"/>
                                      </a:lnTo>
                                      <a:lnTo>
                                        <a:pt x="59" y="456"/>
                                      </a:lnTo>
                                      <a:lnTo>
                                        <a:pt x="68" y="476"/>
                                      </a:lnTo>
                                      <a:lnTo>
                                        <a:pt x="73" y="487"/>
                                      </a:lnTo>
                                      <a:lnTo>
                                        <a:pt x="79" y="496"/>
                                      </a:lnTo>
                                      <a:lnTo>
                                        <a:pt x="86" y="505"/>
                                      </a:lnTo>
                                      <a:lnTo>
                                        <a:pt x="95" y="512"/>
                                      </a:lnTo>
                                      <a:lnTo>
                                        <a:pt x="104" y="521"/>
                                      </a:lnTo>
                                      <a:lnTo>
                                        <a:pt x="115" y="527"/>
                                      </a:lnTo>
                                      <a:lnTo>
                                        <a:pt x="126" y="534"/>
                                      </a:lnTo>
                                      <a:lnTo>
                                        <a:pt x="139" y="540"/>
                                      </a:lnTo>
                                      <a:lnTo>
                                        <a:pt x="152" y="543"/>
                                      </a:lnTo>
                                      <a:lnTo>
                                        <a:pt x="166" y="547"/>
                                      </a:lnTo>
                                      <a:lnTo>
                                        <a:pt x="183" y="551"/>
                                      </a:lnTo>
                                      <a:lnTo>
                                        <a:pt x="195" y="552"/>
                                      </a:lnTo>
                                      <a:lnTo>
                                        <a:pt x="212" y="552"/>
                                      </a:lnTo>
                                      <a:lnTo>
                                        <a:pt x="225" y="551"/>
                                      </a:lnTo>
                                      <a:lnTo>
                                        <a:pt x="216" y="549"/>
                                      </a:lnTo>
                                      <a:lnTo>
                                        <a:pt x="206" y="545"/>
                                      </a:lnTo>
                                      <a:lnTo>
                                        <a:pt x="197" y="538"/>
                                      </a:lnTo>
                                      <a:lnTo>
                                        <a:pt x="188" y="532"/>
                                      </a:lnTo>
                                      <a:lnTo>
                                        <a:pt x="174" y="514"/>
                                      </a:lnTo>
                                      <a:lnTo>
                                        <a:pt x="164" y="498"/>
                                      </a:lnTo>
                                      <a:lnTo>
                                        <a:pt x="152" y="476"/>
                                      </a:lnTo>
                                      <a:lnTo>
                                        <a:pt x="143" y="461"/>
                                      </a:lnTo>
                                      <a:lnTo>
                                        <a:pt x="135" y="454"/>
                                      </a:lnTo>
                                      <a:lnTo>
                                        <a:pt x="126" y="443"/>
                                      </a:lnTo>
                                      <a:lnTo>
                                        <a:pt x="113" y="425"/>
                                      </a:lnTo>
                                      <a:lnTo>
                                        <a:pt x="135" y="438"/>
                                      </a:lnTo>
                                      <a:lnTo>
                                        <a:pt x="161" y="450"/>
                                      </a:lnTo>
                                      <a:lnTo>
                                        <a:pt x="159" y="438"/>
                                      </a:lnTo>
                                      <a:lnTo>
                                        <a:pt x="154" y="421"/>
                                      </a:lnTo>
                                      <a:lnTo>
                                        <a:pt x="150" y="407"/>
                                      </a:lnTo>
                                      <a:lnTo>
                                        <a:pt x="150" y="394"/>
                                      </a:lnTo>
                                      <a:lnTo>
                                        <a:pt x="152" y="383"/>
                                      </a:lnTo>
                                      <a:lnTo>
                                        <a:pt x="154" y="370"/>
                                      </a:lnTo>
                                      <a:lnTo>
                                        <a:pt x="163" y="383"/>
                                      </a:lnTo>
                                      <a:lnTo>
                                        <a:pt x="172" y="396"/>
                                      </a:lnTo>
                                      <a:lnTo>
                                        <a:pt x="177" y="412"/>
                                      </a:lnTo>
                                      <a:lnTo>
                                        <a:pt x="183" y="428"/>
                                      </a:lnTo>
                                      <a:lnTo>
                                        <a:pt x="190" y="445"/>
                                      </a:lnTo>
                                      <a:lnTo>
                                        <a:pt x="199" y="461"/>
                                      </a:lnTo>
                                      <a:lnTo>
                                        <a:pt x="205" y="469"/>
                                      </a:lnTo>
                                      <a:lnTo>
                                        <a:pt x="212" y="472"/>
                                      </a:lnTo>
                                      <a:lnTo>
                                        <a:pt x="214" y="469"/>
                                      </a:lnTo>
                                      <a:lnTo>
                                        <a:pt x="214" y="463"/>
                                      </a:lnTo>
                                      <a:lnTo>
                                        <a:pt x="212" y="454"/>
                                      </a:lnTo>
                                      <a:lnTo>
                                        <a:pt x="205" y="428"/>
                                      </a:lnTo>
                                      <a:lnTo>
                                        <a:pt x="199" y="397"/>
                                      </a:lnTo>
                                      <a:lnTo>
                                        <a:pt x="195" y="383"/>
                                      </a:lnTo>
                                      <a:lnTo>
                                        <a:pt x="195" y="368"/>
                                      </a:lnTo>
                                      <a:lnTo>
                                        <a:pt x="197" y="354"/>
                                      </a:lnTo>
                                      <a:lnTo>
                                        <a:pt x="203" y="341"/>
                                      </a:lnTo>
                                      <a:lnTo>
                                        <a:pt x="208" y="350"/>
                                      </a:lnTo>
                                      <a:lnTo>
                                        <a:pt x="212" y="361"/>
                                      </a:lnTo>
                                      <a:lnTo>
                                        <a:pt x="214" y="372"/>
                                      </a:lnTo>
                                      <a:lnTo>
                                        <a:pt x="221" y="390"/>
                                      </a:lnTo>
                                      <a:lnTo>
                                        <a:pt x="232" y="401"/>
                                      </a:lnTo>
                                      <a:lnTo>
                                        <a:pt x="237" y="379"/>
                                      </a:lnTo>
                                      <a:lnTo>
                                        <a:pt x="245" y="363"/>
                                      </a:lnTo>
                                      <a:lnTo>
                                        <a:pt x="246" y="355"/>
                                      </a:lnTo>
                                      <a:lnTo>
                                        <a:pt x="248" y="346"/>
                                      </a:lnTo>
                                      <a:lnTo>
                                        <a:pt x="246" y="335"/>
                                      </a:lnTo>
                                      <a:lnTo>
                                        <a:pt x="245" y="324"/>
                                      </a:lnTo>
                                      <a:lnTo>
                                        <a:pt x="243" y="317"/>
                                      </a:lnTo>
                                      <a:lnTo>
                                        <a:pt x="239" y="308"/>
                                      </a:lnTo>
                                      <a:lnTo>
                                        <a:pt x="237" y="297"/>
                                      </a:lnTo>
                                      <a:lnTo>
                                        <a:pt x="239" y="290"/>
                                      </a:lnTo>
                                      <a:lnTo>
                                        <a:pt x="246" y="299"/>
                                      </a:lnTo>
                                      <a:lnTo>
                                        <a:pt x="254" y="310"/>
                                      </a:lnTo>
                                      <a:lnTo>
                                        <a:pt x="259" y="321"/>
                                      </a:lnTo>
                                      <a:lnTo>
                                        <a:pt x="263" y="334"/>
                                      </a:lnTo>
                                      <a:lnTo>
                                        <a:pt x="265" y="345"/>
                                      </a:lnTo>
                                      <a:lnTo>
                                        <a:pt x="267" y="357"/>
                                      </a:lnTo>
                                      <a:lnTo>
                                        <a:pt x="267" y="370"/>
                                      </a:lnTo>
                                      <a:lnTo>
                                        <a:pt x="265" y="385"/>
                                      </a:lnTo>
                                      <a:lnTo>
                                        <a:pt x="256" y="410"/>
                                      </a:lnTo>
                                      <a:lnTo>
                                        <a:pt x="246" y="434"/>
                                      </a:lnTo>
                                      <a:lnTo>
                                        <a:pt x="256" y="432"/>
                                      </a:lnTo>
                                      <a:lnTo>
                                        <a:pt x="263" y="428"/>
                                      </a:lnTo>
                                      <a:lnTo>
                                        <a:pt x="270" y="423"/>
                                      </a:lnTo>
                                      <a:lnTo>
                                        <a:pt x="277" y="416"/>
                                      </a:lnTo>
                                      <a:lnTo>
                                        <a:pt x="288" y="401"/>
                                      </a:lnTo>
                                      <a:lnTo>
                                        <a:pt x="296" y="385"/>
                                      </a:lnTo>
                                      <a:lnTo>
                                        <a:pt x="299" y="396"/>
                                      </a:lnTo>
                                      <a:lnTo>
                                        <a:pt x="301" y="407"/>
                                      </a:lnTo>
                                      <a:lnTo>
                                        <a:pt x="299" y="417"/>
                                      </a:lnTo>
                                      <a:lnTo>
                                        <a:pt x="297" y="428"/>
                                      </a:lnTo>
                                      <a:lnTo>
                                        <a:pt x="290" y="447"/>
                                      </a:lnTo>
                                      <a:lnTo>
                                        <a:pt x="281" y="463"/>
                                      </a:lnTo>
                                      <a:lnTo>
                                        <a:pt x="290" y="463"/>
                                      </a:lnTo>
                                      <a:lnTo>
                                        <a:pt x="297" y="456"/>
                                      </a:lnTo>
                                      <a:lnTo>
                                        <a:pt x="307" y="450"/>
                                      </a:lnTo>
                                      <a:lnTo>
                                        <a:pt x="307" y="447"/>
                                      </a:lnTo>
                                      <a:lnTo>
                                        <a:pt x="310" y="447"/>
                                      </a:lnTo>
                                      <a:lnTo>
                                        <a:pt x="312" y="443"/>
                                      </a:lnTo>
                                      <a:lnTo>
                                        <a:pt x="314" y="441"/>
                                      </a:lnTo>
                                      <a:lnTo>
                                        <a:pt x="316" y="439"/>
                                      </a:lnTo>
                                      <a:lnTo>
                                        <a:pt x="318" y="438"/>
                                      </a:lnTo>
                                      <a:lnTo>
                                        <a:pt x="323" y="430"/>
                                      </a:lnTo>
                                      <a:lnTo>
                                        <a:pt x="328" y="421"/>
                                      </a:lnTo>
                                      <a:lnTo>
                                        <a:pt x="330" y="432"/>
                                      </a:lnTo>
                                      <a:lnTo>
                                        <a:pt x="330" y="445"/>
                                      </a:lnTo>
                                      <a:lnTo>
                                        <a:pt x="328" y="458"/>
                                      </a:lnTo>
                                      <a:lnTo>
                                        <a:pt x="323" y="472"/>
                                      </a:lnTo>
                                      <a:lnTo>
                                        <a:pt x="318" y="485"/>
                                      </a:lnTo>
                                      <a:lnTo>
                                        <a:pt x="310" y="498"/>
                                      </a:lnTo>
                                      <a:lnTo>
                                        <a:pt x="305" y="507"/>
                                      </a:lnTo>
                                      <a:lnTo>
                                        <a:pt x="297" y="516"/>
                                      </a:lnTo>
                                      <a:lnTo>
                                        <a:pt x="287" y="525"/>
                                      </a:lnTo>
                                      <a:lnTo>
                                        <a:pt x="276" y="534"/>
                                      </a:lnTo>
                                      <a:lnTo>
                                        <a:pt x="263" y="543"/>
                                      </a:lnTo>
                                      <a:lnTo>
                                        <a:pt x="250" y="551"/>
                                      </a:lnTo>
                                      <a:lnTo>
                                        <a:pt x="259" y="552"/>
                                      </a:lnTo>
                                      <a:lnTo>
                                        <a:pt x="272" y="552"/>
                                      </a:lnTo>
                                      <a:lnTo>
                                        <a:pt x="285" y="551"/>
                                      </a:lnTo>
                                      <a:lnTo>
                                        <a:pt x="297" y="547"/>
                                      </a:lnTo>
                                      <a:lnTo>
                                        <a:pt x="323" y="540"/>
                                      </a:lnTo>
                                      <a:lnTo>
                                        <a:pt x="343" y="532"/>
                                      </a:lnTo>
                                      <a:lnTo>
                                        <a:pt x="367" y="518"/>
                                      </a:lnTo>
                                      <a:lnTo>
                                        <a:pt x="394" y="500"/>
                                      </a:lnTo>
                                      <a:lnTo>
                                        <a:pt x="401" y="489"/>
                                      </a:lnTo>
                                      <a:lnTo>
                                        <a:pt x="412" y="476"/>
                                      </a:lnTo>
                                      <a:lnTo>
                                        <a:pt x="421" y="463"/>
                                      </a:lnTo>
                                      <a:lnTo>
                                        <a:pt x="429" y="450"/>
                                      </a:lnTo>
                                      <a:lnTo>
                                        <a:pt x="434" y="438"/>
                                      </a:lnTo>
                                      <a:lnTo>
                                        <a:pt x="438" y="423"/>
                                      </a:lnTo>
                                      <a:lnTo>
                                        <a:pt x="441" y="407"/>
                                      </a:lnTo>
                                      <a:lnTo>
                                        <a:pt x="445" y="392"/>
                                      </a:lnTo>
                                      <a:lnTo>
                                        <a:pt x="449" y="361"/>
                                      </a:lnTo>
                                      <a:lnTo>
                                        <a:pt x="449" y="334"/>
                                      </a:lnTo>
                                      <a:lnTo>
                                        <a:pt x="447" y="317"/>
                                      </a:lnTo>
                                      <a:lnTo>
                                        <a:pt x="447" y="301"/>
                                      </a:lnTo>
                                      <a:lnTo>
                                        <a:pt x="440" y="312"/>
                                      </a:lnTo>
                                      <a:lnTo>
                                        <a:pt x="431" y="335"/>
                                      </a:lnTo>
                                      <a:lnTo>
                                        <a:pt x="423" y="359"/>
                                      </a:lnTo>
                                      <a:lnTo>
                                        <a:pt x="418" y="370"/>
                                      </a:lnTo>
                                      <a:lnTo>
                                        <a:pt x="412" y="383"/>
                                      </a:lnTo>
                                      <a:lnTo>
                                        <a:pt x="405" y="392"/>
                                      </a:lnTo>
                                      <a:lnTo>
                                        <a:pt x="398" y="401"/>
                                      </a:lnTo>
                                      <a:lnTo>
                                        <a:pt x="394" y="396"/>
                                      </a:lnTo>
                                      <a:lnTo>
                                        <a:pt x="394" y="388"/>
                                      </a:lnTo>
                                      <a:lnTo>
                                        <a:pt x="394" y="383"/>
                                      </a:lnTo>
                                      <a:lnTo>
                                        <a:pt x="394" y="376"/>
                                      </a:lnTo>
                                      <a:lnTo>
                                        <a:pt x="398" y="363"/>
                                      </a:lnTo>
                                      <a:lnTo>
                                        <a:pt x="403" y="348"/>
                                      </a:lnTo>
                                      <a:lnTo>
                                        <a:pt x="410" y="335"/>
                                      </a:lnTo>
                                      <a:lnTo>
                                        <a:pt x="416" y="321"/>
                                      </a:lnTo>
                                      <a:lnTo>
                                        <a:pt x="420" y="308"/>
                                      </a:lnTo>
                                      <a:lnTo>
                                        <a:pt x="421" y="293"/>
                                      </a:lnTo>
                                      <a:lnTo>
                                        <a:pt x="421" y="279"/>
                                      </a:lnTo>
                                      <a:lnTo>
                                        <a:pt x="420" y="264"/>
                                      </a:lnTo>
                                      <a:lnTo>
                                        <a:pt x="418" y="252"/>
                                      </a:lnTo>
                                      <a:lnTo>
                                        <a:pt x="412" y="239"/>
                                      </a:lnTo>
                                      <a:lnTo>
                                        <a:pt x="407" y="228"/>
                                      </a:lnTo>
                                      <a:lnTo>
                                        <a:pt x="403" y="217"/>
                                      </a:lnTo>
                                      <a:lnTo>
                                        <a:pt x="398" y="211"/>
                                      </a:lnTo>
                                      <a:lnTo>
                                        <a:pt x="394" y="210"/>
                                      </a:lnTo>
                                      <a:lnTo>
                                        <a:pt x="394" y="219"/>
                                      </a:lnTo>
                                      <a:lnTo>
                                        <a:pt x="394" y="230"/>
                                      </a:lnTo>
                                      <a:lnTo>
                                        <a:pt x="396" y="237"/>
                                      </a:lnTo>
                                      <a:lnTo>
                                        <a:pt x="398" y="246"/>
                                      </a:lnTo>
                                      <a:lnTo>
                                        <a:pt x="398" y="253"/>
                                      </a:lnTo>
                                      <a:lnTo>
                                        <a:pt x="396" y="262"/>
                                      </a:lnTo>
                                      <a:lnTo>
                                        <a:pt x="392" y="270"/>
                                      </a:lnTo>
                                      <a:lnTo>
                                        <a:pt x="389" y="277"/>
                                      </a:lnTo>
                                      <a:lnTo>
                                        <a:pt x="385" y="284"/>
                                      </a:lnTo>
                                      <a:lnTo>
                                        <a:pt x="379" y="290"/>
                                      </a:lnTo>
                                      <a:lnTo>
                                        <a:pt x="354" y="314"/>
                                      </a:lnTo>
                                      <a:lnTo>
                                        <a:pt x="336" y="330"/>
                                      </a:lnTo>
                                      <a:lnTo>
                                        <a:pt x="339" y="314"/>
                                      </a:lnTo>
                                      <a:lnTo>
                                        <a:pt x="345" y="292"/>
                                      </a:lnTo>
                                      <a:lnTo>
                                        <a:pt x="350" y="268"/>
                                      </a:lnTo>
                                      <a:lnTo>
                                        <a:pt x="352" y="248"/>
                                      </a:lnTo>
                                      <a:lnTo>
                                        <a:pt x="352" y="233"/>
                                      </a:lnTo>
                                      <a:lnTo>
                                        <a:pt x="349" y="217"/>
                                      </a:lnTo>
                                      <a:lnTo>
                                        <a:pt x="345" y="202"/>
                                      </a:lnTo>
                                      <a:lnTo>
                                        <a:pt x="339" y="188"/>
                                      </a:lnTo>
                                      <a:lnTo>
                                        <a:pt x="327" y="162"/>
                                      </a:lnTo>
                                      <a:lnTo>
                                        <a:pt x="312" y="140"/>
                                      </a:lnTo>
                                      <a:lnTo>
                                        <a:pt x="312" y="168"/>
                                      </a:lnTo>
                                      <a:lnTo>
                                        <a:pt x="310" y="188"/>
                                      </a:lnTo>
                                      <a:lnTo>
                                        <a:pt x="307" y="204"/>
                                      </a:lnTo>
                                      <a:lnTo>
                                        <a:pt x="301" y="222"/>
                                      </a:lnTo>
                                      <a:lnTo>
                                        <a:pt x="292" y="242"/>
                                      </a:lnTo>
                                      <a:lnTo>
                                        <a:pt x="283" y="261"/>
                                      </a:lnTo>
                                      <a:lnTo>
                                        <a:pt x="285" y="244"/>
                                      </a:lnTo>
                                      <a:lnTo>
                                        <a:pt x="287" y="224"/>
                                      </a:lnTo>
                                      <a:lnTo>
                                        <a:pt x="288" y="206"/>
                                      </a:lnTo>
                                      <a:lnTo>
                                        <a:pt x="290" y="186"/>
                                      </a:lnTo>
                                      <a:lnTo>
                                        <a:pt x="287" y="169"/>
                                      </a:lnTo>
                                      <a:lnTo>
                                        <a:pt x="283" y="153"/>
                                      </a:lnTo>
                                      <a:lnTo>
                                        <a:pt x="276" y="138"/>
                                      </a:lnTo>
                                      <a:lnTo>
                                        <a:pt x="270" y="124"/>
                                      </a:lnTo>
                                      <a:lnTo>
                                        <a:pt x="254" y="93"/>
                                      </a:lnTo>
                                      <a:lnTo>
                                        <a:pt x="241" y="64"/>
                                      </a:lnTo>
                                      <a:lnTo>
                                        <a:pt x="237" y="49"/>
                                      </a:lnTo>
                                      <a:lnTo>
                                        <a:pt x="234" y="33"/>
                                      </a:lnTo>
                                      <a:lnTo>
                                        <a:pt x="232" y="16"/>
                                      </a:lnTo>
                                      <a:lnTo>
                                        <a:pt x="232" y="0"/>
                                      </a:lnTo>
                                      <a:lnTo>
                                        <a:pt x="225" y="2"/>
                                      </a:lnTo>
                                      <a:lnTo>
                                        <a:pt x="217" y="9"/>
                                      </a:lnTo>
                                      <a:lnTo>
                                        <a:pt x="212" y="16"/>
                                      </a:lnTo>
                                      <a:lnTo>
                                        <a:pt x="210" y="22"/>
                                      </a:lnTo>
                                      <a:lnTo>
                                        <a:pt x="199" y="44"/>
                                      </a:lnTo>
                                      <a:lnTo>
                                        <a:pt x="195" y="60"/>
                                      </a:lnTo>
                                      <a:lnTo>
                                        <a:pt x="195" y="75"/>
                                      </a:lnTo>
                                      <a:lnTo>
                                        <a:pt x="197" y="91"/>
                                      </a:lnTo>
                                      <a:lnTo>
                                        <a:pt x="201" y="106"/>
                                      </a:lnTo>
                                      <a:lnTo>
                                        <a:pt x="205" y="122"/>
                                      </a:lnTo>
                                      <a:lnTo>
                                        <a:pt x="210" y="140"/>
                                      </a:lnTo>
                                      <a:lnTo>
                                        <a:pt x="212" y="157"/>
                                      </a:lnTo>
                                      <a:lnTo>
                                        <a:pt x="214" y="166"/>
                                      </a:lnTo>
                                      <a:lnTo>
                                        <a:pt x="216" y="173"/>
                                      </a:lnTo>
                                      <a:lnTo>
                                        <a:pt x="217" y="182"/>
                                      </a:lnTo>
                                      <a:lnTo>
                                        <a:pt x="216" y="189"/>
                                      </a:lnTo>
                                      <a:lnTo>
                                        <a:pt x="199" y="171"/>
                                      </a:lnTo>
                                      <a:lnTo>
                                        <a:pt x="179" y="153"/>
                                      </a:lnTo>
                                      <a:lnTo>
                                        <a:pt x="150" y="133"/>
                                      </a:lnTo>
                                      <a:lnTo>
                                        <a:pt x="126" y="117"/>
                                      </a:lnTo>
                                      <a:lnTo>
                                        <a:pt x="115" y="113"/>
                                      </a:lnTo>
                                      <a:lnTo>
                                        <a:pt x="126" y="131"/>
                                      </a:lnTo>
                                      <a:lnTo>
                                        <a:pt x="139" y="151"/>
                                      </a:lnTo>
                                      <a:lnTo>
                                        <a:pt x="144" y="160"/>
                                      </a:lnTo>
                                      <a:lnTo>
                                        <a:pt x="148" y="171"/>
                                      </a:lnTo>
                                      <a:lnTo>
                                        <a:pt x="150" y="182"/>
                                      </a:lnTo>
                                      <a:lnTo>
                                        <a:pt x="152" y="195"/>
                                      </a:lnTo>
                                      <a:lnTo>
                                        <a:pt x="148" y="213"/>
                                      </a:lnTo>
                                      <a:lnTo>
                                        <a:pt x="144" y="230"/>
                                      </a:lnTo>
                                      <a:lnTo>
                                        <a:pt x="141" y="246"/>
                                      </a:lnTo>
                                      <a:lnTo>
                                        <a:pt x="139" y="262"/>
                                      </a:lnTo>
                                      <a:lnTo>
                                        <a:pt x="141" y="279"/>
                                      </a:lnTo>
                                      <a:lnTo>
                                        <a:pt x="143" y="292"/>
                                      </a:lnTo>
                                      <a:lnTo>
                                        <a:pt x="135" y="283"/>
                                      </a:lnTo>
                                      <a:lnTo>
                                        <a:pt x="126" y="268"/>
                                      </a:lnTo>
                                      <a:lnTo>
                                        <a:pt x="97" y="239"/>
                                      </a:lnTo>
                                      <a:lnTo>
                                        <a:pt x="90" y="231"/>
                                      </a:lnTo>
                                      <a:lnTo>
                                        <a:pt x="84" y="228"/>
                                      </a:lnTo>
                                      <a:lnTo>
                                        <a:pt x="75" y="228"/>
                                      </a:lnTo>
                                      <a:lnTo>
                                        <a:pt x="64" y="226"/>
                                      </a:lnTo>
                                      <a:lnTo>
                                        <a:pt x="72" y="233"/>
                                      </a:lnTo>
                                      <a:lnTo>
                                        <a:pt x="77" y="242"/>
                                      </a:lnTo>
                                      <a:lnTo>
                                        <a:pt x="84" y="253"/>
                                      </a:lnTo>
                                      <a:lnTo>
                                        <a:pt x="90" y="262"/>
                                      </a:lnTo>
                                      <a:lnTo>
                                        <a:pt x="93" y="270"/>
                                      </a:lnTo>
                                      <a:lnTo>
                                        <a:pt x="95" y="277"/>
                                      </a:lnTo>
                                      <a:lnTo>
                                        <a:pt x="95" y="292"/>
                                      </a:lnTo>
                                      <a:lnTo>
                                        <a:pt x="97" y="30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7"/>
                              <wps:cNvSpPr>
                                <a:spLocks/>
                              </wps:cNvSpPr>
                              <wps:spPr bwMode="auto">
                                <a:xfrm>
                                  <a:off x="3283" y="1076"/>
                                  <a:ext cx="21" cy="65"/>
                                </a:xfrm>
                                <a:custGeom>
                                  <a:avLst/>
                                  <a:gdLst>
                                    <a:gd name="T0" fmla="*/ 0 w 21"/>
                                    <a:gd name="T1" fmla="*/ 36 h 65"/>
                                    <a:gd name="T2" fmla="*/ 5 w 21"/>
                                    <a:gd name="T3" fmla="*/ 29 h 65"/>
                                    <a:gd name="T4" fmla="*/ 9 w 21"/>
                                    <a:gd name="T5" fmla="*/ 23 h 65"/>
                                    <a:gd name="T6" fmla="*/ 9 w 21"/>
                                    <a:gd name="T7" fmla="*/ 16 h 65"/>
                                    <a:gd name="T8" fmla="*/ 10 w 21"/>
                                    <a:gd name="T9" fmla="*/ 12 h 65"/>
                                    <a:gd name="T10" fmla="*/ 10 w 21"/>
                                    <a:gd name="T11" fmla="*/ 3 h 65"/>
                                    <a:gd name="T12" fmla="*/ 10 w 21"/>
                                    <a:gd name="T13" fmla="*/ 0 h 65"/>
                                    <a:gd name="T14" fmla="*/ 14 w 21"/>
                                    <a:gd name="T15" fmla="*/ 7 h 65"/>
                                    <a:gd name="T16" fmla="*/ 20 w 21"/>
                                    <a:gd name="T17" fmla="*/ 16 h 65"/>
                                    <a:gd name="T18" fmla="*/ 21 w 21"/>
                                    <a:gd name="T19" fmla="*/ 29 h 65"/>
                                    <a:gd name="T20" fmla="*/ 21 w 21"/>
                                    <a:gd name="T21" fmla="*/ 40 h 65"/>
                                    <a:gd name="T22" fmla="*/ 18 w 21"/>
                                    <a:gd name="T23" fmla="*/ 51 h 65"/>
                                    <a:gd name="T24" fmla="*/ 10 w 21"/>
                                    <a:gd name="T25" fmla="*/ 65 h 65"/>
                                    <a:gd name="T26" fmla="*/ 7 w 21"/>
                                    <a:gd name="T27" fmla="*/ 56 h 65"/>
                                    <a:gd name="T28" fmla="*/ 3 w 21"/>
                                    <a:gd name="T29" fmla="*/ 51 h 65"/>
                                    <a:gd name="T30" fmla="*/ 1 w 21"/>
                                    <a:gd name="T31" fmla="*/ 45 h 65"/>
                                    <a:gd name="T32" fmla="*/ 0 w 21"/>
                                    <a:gd name="T33" fmla="*/ 36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 h="65">
                                      <a:moveTo>
                                        <a:pt x="0" y="36"/>
                                      </a:moveTo>
                                      <a:lnTo>
                                        <a:pt x="5" y="29"/>
                                      </a:lnTo>
                                      <a:lnTo>
                                        <a:pt x="9" y="23"/>
                                      </a:lnTo>
                                      <a:lnTo>
                                        <a:pt x="9" y="16"/>
                                      </a:lnTo>
                                      <a:lnTo>
                                        <a:pt x="10" y="12"/>
                                      </a:lnTo>
                                      <a:lnTo>
                                        <a:pt x="10" y="3"/>
                                      </a:lnTo>
                                      <a:lnTo>
                                        <a:pt x="10" y="0"/>
                                      </a:lnTo>
                                      <a:lnTo>
                                        <a:pt x="14" y="7"/>
                                      </a:lnTo>
                                      <a:lnTo>
                                        <a:pt x="20" y="16"/>
                                      </a:lnTo>
                                      <a:lnTo>
                                        <a:pt x="21" y="29"/>
                                      </a:lnTo>
                                      <a:lnTo>
                                        <a:pt x="21" y="40"/>
                                      </a:lnTo>
                                      <a:lnTo>
                                        <a:pt x="18" y="51"/>
                                      </a:lnTo>
                                      <a:lnTo>
                                        <a:pt x="10" y="65"/>
                                      </a:lnTo>
                                      <a:lnTo>
                                        <a:pt x="7" y="56"/>
                                      </a:lnTo>
                                      <a:lnTo>
                                        <a:pt x="3" y="51"/>
                                      </a:lnTo>
                                      <a:lnTo>
                                        <a:pt x="1" y="45"/>
                                      </a:lnTo>
                                      <a:lnTo>
                                        <a:pt x="0" y="36"/>
                                      </a:lnTo>
                                      <a:close/>
                                    </a:path>
                                  </a:pathLst>
                                </a:custGeom>
                                <a:solidFill>
                                  <a:srgbClr val="EF2B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8"/>
                              <wps:cNvSpPr>
                                <a:spLocks/>
                              </wps:cNvSpPr>
                              <wps:spPr bwMode="auto">
                                <a:xfrm>
                                  <a:off x="3095" y="1473"/>
                                  <a:ext cx="362" cy="28"/>
                                </a:xfrm>
                                <a:custGeom>
                                  <a:avLst/>
                                  <a:gdLst>
                                    <a:gd name="T0" fmla="*/ 7 w 362"/>
                                    <a:gd name="T1" fmla="*/ 28 h 28"/>
                                    <a:gd name="T2" fmla="*/ 4 w 362"/>
                                    <a:gd name="T3" fmla="*/ 26 h 28"/>
                                    <a:gd name="T4" fmla="*/ 2 w 362"/>
                                    <a:gd name="T5" fmla="*/ 22 h 28"/>
                                    <a:gd name="T6" fmla="*/ 0 w 362"/>
                                    <a:gd name="T7" fmla="*/ 19 h 28"/>
                                    <a:gd name="T8" fmla="*/ 0 w 362"/>
                                    <a:gd name="T9" fmla="*/ 13 h 28"/>
                                    <a:gd name="T10" fmla="*/ 0 w 362"/>
                                    <a:gd name="T11" fmla="*/ 8 h 28"/>
                                    <a:gd name="T12" fmla="*/ 2 w 362"/>
                                    <a:gd name="T13" fmla="*/ 4 h 28"/>
                                    <a:gd name="T14" fmla="*/ 5 w 362"/>
                                    <a:gd name="T15" fmla="*/ 2 h 28"/>
                                    <a:gd name="T16" fmla="*/ 9 w 362"/>
                                    <a:gd name="T17" fmla="*/ 0 h 28"/>
                                    <a:gd name="T18" fmla="*/ 352 w 362"/>
                                    <a:gd name="T19" fmla="*/ 0 h 28"/>
                                    <a:gd name="T20" fmla="*/ 355 w 362"/>
                                    <a:gd name="T21" fmla="*/ 0 h 28"/>
                                    <a:gd name="T22" fmla="*/ 359 w 362"/>
                                    <a:gd name="T23" fmla="*/ 4 h 28"/>
                                    <a:gd name="T24" fmla="*/ 361 w 362"/>
                                    <a:gd name="T25" fmla="*/ 8 h 28"/>
                                    <a:gd name="T26" fmla="*/ 362 w 362"/>
                                    <a:gd name="T27" fmla="*/ 13 h 28"/>
                                    <a:gd name="T28" fmla="*/ 362 w 362"/>
                                    <a:gd name="T29" fmla="*/ 19 h 28"/>
                                    <a:gd name="T30" fmla="*/ 361 w 362"/>
                                    <a:gd name="T31" fmla="*/ 24 h 28"/>
                                    <a:gd name="T32" fmla="*/ 357 w 362"/>
                                    <a:gd name="T33" fmla="*/ 26 h 28"/>
                                    <a:gd name="T34" fmla="*/ 352 w 362"/>
                                    <a:gd name="T35" fmla="*/ 28 h 28"/>
                                    <a:gd name="T36" fmla="*/ 7 w 362"/>
                                    <a:gd name="T37" fmla="*/ 28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62" h="28">
                                      <a:moveTo>
                                        <a:pt x="7" y="28"/>
                                      </a:moveTo>
                                      <a:lnTo>
                                        <a:pt x="4" y="26"/>
                                      </a:lnTo>
                                      <a:lnTo>
                                        <a:pt x="2" y="22"/>
                                      </a:lnTo>
                                      <a:lnTo>
                                        <a:pt x="0" y="19"/>
                                      </a:lnTo>
                                      <a:lnTo>
                                        <a:pt x="0" y="13"/>
                                      </a:lnTo>
                                      <a:lnTo>
                                        <a:pt x="0" y="8"/>
                                      </a:lnTo>
                                      <a:lnTo>
                                        <a:pt x="2" y="4"/>
                                      </a:lnTo>
                                      <a:lnTo>
                                        <a:pt x="5" y="2"/>
                                      </a:lnTo>
                                      <a:lnTo>
                                        <a:pt x="9" y="0"/>
                                      </a:lnTo>
                                      <a:lnTo>
                                        <a:pt x="352" y="0"/>
                                      </a:lnTo>
                                      <a:lnTo>
                                        <a:pt x="355" y="0"/>
                                      </a:lnTo>
                                      <a:lnTo>
                                        <a:pt x="359" y="4"/>
                                      </a:lnTo>
                                      <a:lnTo>
                                        <a:pt x="361" y="8"/>
                                      </a:lnTo>
                                      <a:lnTo>
                                        <a:pt x="362" y="13"/>
                                      </a:lnTo>
                                      <a:lnTo>
                                        <a:pt x="362" y="19"/>
                                      </a:lnTo>
                                      <a:lnTo>
                                        <a:pt x="361" y="24"/>
                                      </a:lnTo>
                                      <a:lnTo>
                                        <a:pt x="357" y="26"/>
                                      </a:lnTo>
                                      <a:lnTo>
                                        <a:pt x="352" y="28"/>
                                      </a:lnTo>
                                      <a:lnTo>
                                        <a:pt x="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9"/>
                              <wps:cNvSpPr>
                                <a:spLocks/>
                              </wps:cNvSpPr>
                              <wps:spPr bwMode="auto">
                                <a:xfrm>
                                  <a:off x="2494" y="1592"/>
                                  <a:ext cx="1572" cy="786"/>
                                </a:xfrm>
                                <a:custGeom>
                                  <a:avLst/>
                                  <a:gdLst>
                                    <a:gd name="T0" fmla="*/ 785 w 1572"/>
                                    <a:gd name="T1" fmla="*/ 786 h 786"/>
                                    <a:gd name="T2" fmla="*/ 0 w 1572"/>
                                    <a:gd name="T3" fmla="*/ 0 h 786"/>
                                    <a:gd name="T4" fmla="*/ 1572 w 1572"/>
                                    <a:gd name="T5" fmla="*/ 0 h 786"/>
                                    <a:gd name="T6" fmla="*/ 785 w 1572"/>
                                    <a:gd name="T7" fmla="*/ 786 h 786"/>
                                  </a:gdLst>
                                  <a:ahLst/>
                                  <a:cxnLst>
                                    <a:cxn ang="0">
                                      <a:pos x="T0" y="T1"/>
                                    </a:cxn>
                                    <a:cxn ang="0">
                                      <a:pos x="T2" y="T3"/>
                                    </a:cxn>
                                    <a:cxn ang="0">
                                      <a:pos x="T4" y="T5"/>
                                    </a:cxn>
                                    <a:cxn ang="0">
                                      <a:pos x="T6" y="T7"/>
                                    </a:cxn>
                                  </a:cxnLst>
                                  <a:rect l="0" t="0" r="r" b="b"/>
                                  <a:pathLst>
                                    <a:path w="1572" h="786">
                                      <a:moveTo>
                                        <a:pt x="785" y="786"/>
                                      </a:moveTo>
                                      <a:lnTo>
                                        <a:pt x="0" y="0"/>
                                      </a:lnTo>
                                      <a:lnTo>
                                        <a:pt x="1572" y="0"/>
                                      </a:lnTo>
                                      <a:lnTo>
                                        <a:pt x="785" y="786"/>
                                      </a:lnTo>
                                      <a:close/>
                                    </a:path>
                                  </a:pathLst>
                                </a:custGeom>
                                <a:noFill/>
                                <a:ln w="6350">
                                  <a:solidFill>
                                    <a:srgbClr val="F8E41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Rectangle 10"/>
                              <wps:cNvSpPr>
                                <a:spLocks noChangeArrowheads="1"/>
                              </wps:cNvSpPr>
                              <wps:spPr bwMode="auto">
                                <a:xfrm>
                                  <a:off x="3171" y="2039"/>
                                  <a:ext cx="212"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8903D" w14:textId="77777777" w:rsidR="001C6BD2" w:rsidRDefault="001C6BD2">
                                    <w:pPr>
                                      <w:rPr>
                                        <w:rFonts w:cs="Arial"/>
                                        <w:color w:val="000000"/>
                                        <w:sz w:val="18"/>
                                        <w:szCs w:val="36"/>
                                      </w:rPr>
                                    </w:pPr>
                                    <w:r>
                                      <w:rPr>
                                        <w:rFonts w:cs="Arial"/>
                                        <w:b/>
                                        <w:bCs/>
                                        <w:color w:val="1F1A17"/>
                                        <w:sz w:val="18"/>
                                        <w:szCs w:val="38"/>
                                      </w:rPr>
                                      <w:t>5.2</w:t>
                                    </w:r>
                                  </w:p>
                                </w:txbxContent>
                              </wps:txbx>
                              <wps:bodyPr rot="0" vert="horz" wrap="square" lIns="0" tIns="0" rIns="0" bIns="0" anchor="t" anchorCtr="0" upright="1">
                                <a:noAutofit/>
                              </wps:bodyPr>
                            </wps:wsp>
                            <wpg:grpSp>
                              <wpg:cNvPr id="59" name="Group 11"/>
                              <wpg:cNvGrpSpPr>
                                <a:grpSpLocks/>
                              </wpg:cNvGrpSpPr>
                              <wpg:grpSpPr bwMode="auto">
                                <a:xfrm flipV="1">
                                  <a:off x="2565" y="1583"/>
                                  <a:ext cx="1437" cy="718"/>
                                  <a:chOff x="1539" y="434"/>
                                  <a:chExt cx="1437" cy="718"/>
                                </a:xfrm>
                              </wpg:grpSpPr>
                              <wps:wsp>
                                <wps:cNvPr id="60" name="Line 12"/>
                                <wps:cNvCnPr>
                                  <a:cxnSpLocks noChangeShapeType="1"/>
                                </wps:cNvCnPr>
                                <wps:spPr bwMode="auto">
                                  <a:xfrm flipV="1">
                                    <a:off x="1539" y="435"/>
                                    <a:ext cx="717" cy="7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13"/>
                                <wps:cNvCnPr>
                                  <a:cxnSpLocks noChangeShapeType="1"/>
                                </wps:cNvCnPr>
                                <wps:spPr bwMode="auto">
                                  <a:xfrm flipH="1" flipV="1">
                                    <a:off x="2259" y="434"/>
                                    <a:ext cx="717" cy="7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2" name="Group 14"/>
                              <wpg:cNvGrpSpPr>
                                <a:grpSpLocks/>
                              </wpg:cNvGrpSpPr>
                              <wpg:grpSpPr bwMode="auto">
                                <a:xfrm>
                                  <a:off x="2565" y="866"/>
                                  <a:ext cx="1437" cy="718"/>
                                  <a:chOff x="1539" y="434"/>
                                  <a:chExt cx="1437" cy="718"/>
                                </a:xfrm>
                              </wpg:grpSpPr>
                              <wps:wsp>
                                <wps:cNvPr id="63" name="Line 15"/>
                                <wps:cNvCnPr>
                                  <a:cxnSpLocks noChangeShapeType="1"/>
                                </wps:cNvCnPr>
                                <wps:spPr bwMode="auto">
                                  <a:xfrm flipV="1">
                                    <a:off x="1539" y="435"/>
                                    <a:ext cx="717" cy="717"/>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64" name="Line 16"/>
                                <wps:cNvCnPr>
                                  <a:cxnSpLocks noChangeShapeType="1"/>
                                </wps:cNvCnPr>
                                <wps:spPr bwMode="auto">
                                  <a:xfrm flipH="1" flipV="1">
                                    <a:off x="2259" y="434"/>
                                    <a:ext cx="717" cy="717"/>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4788FD2" id="Group 8" o:spid="_x0000_s1026" style="position:absolute;left:0;text-align:left;margin-left:11.75pt;margin-top:8.3pt;width:106.25pt;height:106.25pt;z-index:251658246" coordorigin="2492,804" coordsize="1574,1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">
                      <v:shape id="Freeform 3" o:spid="_x0000_s1027" style="position:absolute;left:2492;top:804;width:1574;height:786;visibility:visible;mso-wrap-style:square;v-text-anchor:top" coordsize="1574,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" path="m,786l787,r787,786l,786xe" fillcolor="#ef2b2f" stroked="f">
                        <v:path arrowok="t" o:connecttype="custom" o:connectlocs="0,786;787,0;1574,786;0,786" o:connectangles="0,0,0,0"/>
                      </v:shape>
                      <v:shape id="Freeform 4" o:spid="_x0000_s1028" style="position:absolute;left:2492;top:1592;width:1572;height:786;visibility:visible;mso-wrap-style:square;v-text-anchor:top" coordsize="157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" path="m785,786l,,1572,,785,786xe" fillcolor="#f8e415" stroked="f">
                        <v:path arrowok="t" o:connecttype="custom" o:connectlocs="785,786;0,0;1572,0;785,786" o:connectangles="0,0,0,0"/>
                      </v:shape>
                      <v:shape id="Freeform 5" o:spid="_x0000_s1029" style="position:absolute;left:2492;top:804;width:1574;height:786;visibility:visible;mso-wrap-style:square;v-text-anchor:top" coordsize="1574,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" path="m,786l787,r787,786l,786xe" filled="f" strokecolor="#ef2b2f" strokeweight=".5pt">
                        <v:path arrowok="t" o:connecttype="custom" o:connectlocs="0,786;787,0;1574,786;0,786" o:connectangles="0,0,0,0"/>
                      </v:shape>
                      <v:shape id="Freeform 6" o:spid="_x0000_s1030" style="position:absolute;left:3047;top:899;width:449;height:552;visibility:visible;mso-wrap-style:square;v-text-anchor:top" coordsize="44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" path="m97,308r-5,27l86,363r-4,-6l79,352,64,339,53,323,39,314,26,308r-13,l,308r15,13l28,334r9,27l46,388r2,22l52,432r7,24l68,476r5,11l79,496r7,9l95,512r9,9l115,527r11,7l139,540r13,3l166,547r17,4l195,552r17,l225,551r-9,-2l206,545r-9,-7l188,532,174,514,164,498,152,476r-9,-15l135,454r-9,-11l113,425r22,13l161,450r-2,-12l154,421r-4,-14l150,394r2,-11l154,370r9,13l172,396r5,16l183,428r7,17l199,461r6,8l212,472r2,-3l214,463r-2,-9l205,428r-6,-31l195,383r,-15l197,354r6,-13l208,350r4,11l214,372r7,18l232,401r5,-22l245,363r1,-8l248,346r-2,-11l245,324r-2,-7l239,308r-2,-11l239,290r7,9l254,310r5,11l263,334r2,11l267,357r,13l265,385r-9,25l246,434r10,-2l263,428r7,-5l277,416r11,-15l296,385r3,11l301,407r-2,10l297,428r-7,19l281,463r9,l297,456r10,-6l307,447r3,l312,443r2,-2l316,439r2,-1l323,430r5,-9l330,432r,13l328,458r-5,14l318,485r-8,13l305,507r-8,9l287,525r-11,9l263,543r-13,8l259,552r13,l285,551r12,-4l323,540r20,-8l367,518r27,-18l401,489r11,-13l421,463r8,-13l434,438r4,-15l441,407r4,-15l449,361r,-27l447,317r,-16l440,312r-9,23l423,359r-5,11l412,383r-7,9l398,401r-4,-5l394,388r,-5l394,376r4,-13l403,348r7,-13l416,321r4,-13l421,293r,-14l420,264r-2,-12l412,239r-5,-11l403,217r-5,-6l394,210r,9l394,230r2,7l398,246r,7l396,262r-4,8l389,277r-4,7l379,290r-25,24l336,330r3,-16l345,292r5,-24l352,248r,-15l349,217r-4,-15l339,188,327,162,312,140r,28l310,188r-3,16l301,222r-9,20l283,261r2,-17l287,224r1,-18l290,186r-3,-17l283,153r-7,-15l270,124,254,93,241,64,237,49,234,33,232,16,232,r-7,2l217,9r-5,7l210,22,199,44r-4,16l195,75r2,16l201,106r4,16l210,140r2,17l214,166r2,7l217,182r-1,7l199,171,179,153,150,133,126,117r-11,-4l126,131r13,20l144,160r4,11l150,182r2,13l148,213r-4,17l141,246r-2,16l141,279r2,13l135,283r-9,-15l97,239r-7,-8l84,228r-9,l64,226r8,7l77,242r7,11l90,262r3,8l95,277r,15l97,308xe" stroked="f">
                        <v:path arrowok="t" o:connecttype="custom" o:connectlocs="79,352;13,308;46,388;73,487;115,527;183,551;206,545;152,476;135,438;150,394;177,412;212,472;205,428;203,341;232,401;246,335;239,290;265,345;246,434;288,401;297,428;307,450;316,439;330,445;305,507;250,551;323,540;412,476;441,407;447,301;412,383;394,383;416,321;418,252;394,210;398,253;379,290;350,268;339,188;307,204;287,224;276,138;234,33;212,16;197,91;214,166;179,153;139,151;148,213;143,292;84,228;84,253;97,308" o:connectangles="0,0,0,0,0,0,0,0,0,0,0,0,0,0,0,0,0,0,0,0,0,0,0,0,0,0,0,0,0,0,0,0,0,0,0,0,0,0,0,0,0,0,0,0,0,0,0,0,0,0,0,0,0"/>
                      </v:shape>
                      <v:shape id="Freeform 7" o:spid="_x0000_s1031" style="position:absolute;left:3283;top:1076;width:21;height:65;visibility:visible;mso-wrap-style:square;v-text-anchor:top" coordsize="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" path="m,36l5,29,9,23r,-7l10,12r,-9l10,r4,7l20,16r1,13l21,40,18,51,10,65,7,56,3,51,1,45,,36xe" fillcolor="#ef2b2f" stroked="f">
                        <v:path arrowok="t" o:connecttype="custom" o:connectlocs="0,36;5,29;9,23;9,16;10,12;10,3;10,0;14,7;20,16;21,29;21,40;18,51;10,65;7,56;3,51;1,45;0,36" o:connectangles="0,0,0,0,0,0,0,0,0,0,0,0,0,0,0,0,0"/>
                      </v:shape>
                      <v:shape id="Freeform 8" o:spid="_x0000_s1032" style="position:absolute;left:3095;top:1473;width:362;height:28;visibility:visible;mso-wrap-style:square;v-text-anchor:top" coordsize="3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" path="m7,28l4,26,2,22,,19,,13,,8,2,4,5,2,9,,352,r3,l359,4r2,4l362,13r,6l361,24r-4,2l352,28,7,28xe" stroked="f">
                        <v:path arrowok="t" o:connecttype="custom" o:connectlocs="7,28;4,26;2,22;0,19;0,13;0,8;2,4;5,2;9,0;352,0;355,0;359,4;361,8;362,13;362,19;361,24;357,26;352,28;7,28" o:connectangles="0,0,0,0,0,0,0,0,0,0,0,0,0,0,0,0,0,0,0"/>
                      </v:shape>
                      <v:shape id="Freeform 9" o:spid="_x0000_s1033" style="position:absolute;left:2494;top:1592;width:1572;height:786;visibility:visible;mso-wrap-style:square;v-text-anchor:top" coordsize="157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" path="m785,786l,,1572,,785,786xe" filled="f" strokecolor="#f8e415" strokeweight=".5pt">
                        <v:path arrowok="t" o:connecttype="custom" o:connectlocs="785,786;0,0;1572,0;785,786" o:connectangles="0,0,0,0"/>
                      </v:shape>
                      <v:rect id="Rectangle 10" o:spid="_x0000_s1034" style="position:absolute;left:3171;top:2039;width:212;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478903D" w14:textId="77777777" w:rsidR="001C6BD2" w:rsidRDefault="001C6BD2">
                              <w:pPr>
                                <w:rPr>
                                  <w:rFonts w:cs="Arial"/>
                                  <w:color w:val="000000"/>
                                  <w:sz w:val="18"/>
                                  <w:szCs w:val="36"/>
                                </w:rPr>
                              </w:pPr>
                              <w:r>
                                <w:rPr>
                                  <w:rFonts w:cs="Arial"/>
                                  <w:b/>
                                  <w:bCs/>
                                  <w:color w:val="1F1A17"/>
                                  <w:sz w:val="18"/>
                                  <w:szCs w:val="38"/>
                                </w:rPr>
                                <w:t>5.2</w:t>
                              </w:r>
                            </w:p>
                          </w:txbxContent>
                        </v:textbox>
                      </v:rect>
                      <v:group id="Group 11" o:spid="_x0000_s1035" style="position:absolute;left:2565;top:1583;width:1437;height:718;flip:y" coordorigin="1539,434" coordsize="14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">
                        <v:line id="Line 12" o:spid="_x0000_s1036" style="position:absolute;flip:y;visibility:visible;mso-wrap-style:square" from="1539,435" to="2256,1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"/>
                        <v:line id="Line 13" o:spid="_x0000_s1037" style="position:absolute;flip:x y;visibility:visible;mso-wrap-style:square" from="2259,434" to="2976,1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"/>
                      </v:group>
                      <v:group id="Group 14" o:spid="_x0000_s1038" style="position:absolute;left:2565;top:866;width:1437;height:718" coordorigin="1539,434" coordsize="14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line id="Line 15" o:spid="_x0000_s1039" style="position:absolute;flip:y;visibility:visible;mso-wrap-style:square" from="1539,435" to="2256,1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" strokecolor="white"/>
                        <v:line id="Line 16" o:spid="_x0000_s1040" style="position:absolute;flip:x y;visibility:visible;mso-wrap-style:square" from="2259,434" to="2976,1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" strokecolor="white"/>
                      </v:group>
                      <w10:wrap type="topAndBottom"/>
                    </v:group>
                  </w:pict>
                </mc:Fallback>
              </mc:AlternateContent>
            </w:r>
          </w:p>
        </w:tc>
      </w:tr>
      <w:tr w:rsidR="00EB0566" w:rsidRPr="008C6E0E" w14:paraId="34788ABB" w14:textId="77777777" w:rsidTr="008459EC">
        <w:trPr>
          <w:cantSplit/>
        </w:trPr>
        <w:tc>
          <w:tcPr>
            <w:tcW w:w="9342" w:type="dxa"/>
            <w:gridSpan w:val="4"/>
            <w:tcBorders>
              <w:bottom w:val="single" w:sz="4" w:space="0" w:color="auto"/>
            </w:tcBorders>
            <w:shd w:val="clear" w:color="auto" w:fill="000000" w:themeFill="text1"/>
          </w:tcPr>
          <w:p w14:paraId="34788ABA" w14:textId="77777777" w:rsidR="00EB0566" w:rsidRPr="008C6E0E" w:rsidRDefault="00B64700">
            <w:pPr>
              <w:pStyle w:val="Heading1"/>
              <w:spacing w:before="120" w:after="120"/>
              <w:rPr>
                <w:rFonts w:cs="Arial"/>
              </w:rPr>
            </w:pPr>
            <w:r w:rsidRPr="008C6E0E">
              <w:rPr>
                <w:b w:val="0"/>
              </w:rPr>
              <w:br w:type="page"/>
            </w:r>
            <w:r w:rsidR="00EB0566" w:rsidRPr="008C6E0E">
              <w:rPr>
                <w:rFonts w:cs="Arial"/>
              </w:rPr>
              <w:br w:type="page"/>
              <w:t>CLASS 6 – TOXIC AND INFECTIOUS SUBSTANCES</w:t>
            </w:r>
          </w:p>
        </w:tc>
      </w:tr>
      <w:tr w:rsidR="00EB0566" w:rsidRPr="008C6E0E" w14:paraId="34788AC3" w14:textId="77777777" w:rsidTr="008459EC">
        <w:trPr>
          <w:cantSplit/>
        </w:trPr>
        <w:tc>
          <w:tcPr>
            <w:tcW w:w="3085" w:type="dxa"/>
            <w:vMerge w:val="restart"/>
            <w:tcBorders>
              <w:top w:val="nil"/>
              <w:left w:val="nil"/>
              <w:bottom w:val="nil"/>
              <w:right w:val="nil"/>
            </w:tcBorders>
          </w:tcPr>
          <w:p w14:paraId="34788ABC" w14:textId="77777777" w:rsidR="00EB0566" w:rsidRPr="008C6E0E" w:rsidRDefault="00EB0566">
            <w:pPr>
              <w:jc w:val="center"/>
              <w:rPr>
                <w:rFonts w:cs="Arial"/>
                <w:sz w:val="20"/>
                <w:szCs w:val="17"/>
              </w:rPr>
            </w:pPr>
          </w:p>
          <w:p w14:paraId="34788ABD" w14:textId="77777777" w:rsidR="00EB0566" w:rsidRPr="008C6E0E" w:rsidRDefault="00EB0566">
            <w:pPr>
              <w:jc w:val="center"/>
              <w:rPr>
                <w:rFonts w:cs="Arial"/>
              </w:rPr>
            </w:pPr>
            <w:r w:rsidRPr="008C6E0E">
              <w:rPr>
                <w:rFonts w:cs="Arial"/>
                <w:szCs w:val="17"/>
              </w:rPr>
              <w:t>Toxic substance (Division 6.1)</w:t>
            </w:r>
          </w:p>
          <w:p w14:paraId="34788ABE" w14:textId="77777777" w:rsidR="00EB0566" w:rsidRPr="008C6E0E" w:rsidRDefault="00EB0566">
            <w:pPr>
              <w:rPr>
                <w:rFonts w:cs="Arial"/>
                <w:sz w:val="20"/>
              </w:rPr>
            </w:pPr>
          </w:p>
          <w:p w14:paraId="34788ABF" w14:textId="77777777" w:rsidR="00EB0566" w:rsidRPr="008C6E0E" w:rsidRDefault="00EB0566">
            <w:pPr>
              <w:pStyle w:val="BodyText"/>
              <w:jc w:val="center"/>
            </w:pPr>
            <w:r w:rsidRPr="008C6E0E">
              <w:object w:dxaOrig="2009" w:dyaOrig="2009" w14:anchorId="34788FD4">
                <v:shape id="_x0000_i1037" type="#_x0000_t75" style="width:99.05pt;height:99.05pt" o:ole="">
                  <v:imagedata r:id="rId40" o:title=""/>
                </v:shape>
                <o:OLEObject Type="Embed" ProgID="Word.Picture.8" ShapeID="_x0000_i1037" DrawAspect="Content" ObjectID="_1852198470" r:id="rId41"/>
              </w:object>
            </w:r>
          </w:p>
          <w:p w14:paraId="34788AC0" w14:textId="77777777" w:rsidR="00EB0566" w:rsidRPr="008C6E0E" w:rsidRDefault="00EB0566">
            <w:pPr>
              <w:ind w:left="360"/>
              <w:jc w:val="center"/>
              <w:rPr>
                <w:rFonts w:cs="Arial"/>
              </w:rPr>
            </w:pPr>
          </w:p>
        </w:tc>
        <w:tc>
          <w:tcPr>
            <w:tcW w:w="6257" w:type="dxa"/>
            <w:gridSpan w:val="3"/>
            <w:tcBorders>
              <w:left w:val="nil"/>
              <w:bottom w:val="nil"/>
              <w:right w:val="nil"/>
            </w:tcBorders>
          </w:tcPr>
          <w:p w14:paraId="34788AC1" w14:textId="77777777" w:rsidR="00EB0566" w:rsidRPr="008C6E0E" w:rsidRDefault="00EB0566">
            <w:pPr>
              <w:rPr>
                <w:rFonts w:cs="Arial"/>
                <w:b/>
                <w:bCs/>
                <w:sz w:val="20"/>
                <w:szCs w:val="17"/>
              </w:rPr>
            </w:pPr>
          </w:p>
          <w:p w14:paraId="34788AC2" w14:textId="77777777" w:rsidR="00EB0566" w:rsidRPr="008C6E0E" w:rsidRDefault="00EB0566">
            <w:pPr>
              <w:tabs>
                <w:tab w:val="left" w:pos="387"/>
              </w:tabs>
              <w:rPr>
                <w:rFonts w:cs="Arial"/>
              </w:rPr>
            </w:pPr>
            <w:r w:rsidRPr="008C6E0E">
              <w:rPr>
                <w:rFonts w:cs="Arial"/>
                <w:sz w:val="20"/>
                <w:szCs w:val="17"/>
              </w:rPr>
              <w:tab/>
            </w:r>
            <w:r w:rsidRPr="008C6E0E">
              <w:rPr>
                <w:rFonts w:cs="Arial"/>
                <w:szCs w:val="17"/>
              </w:rPr>
              <w:t>Infectious substance (Division 6.2)</w:t>
            </w:r>
          </w:p>
        </w:tc>
      </w:tr>
      <w:tr w:rsidR="00EB0566" w:rsidRPr="008C6E0E" w14:paraId="34788ACB" w14:textId="77777777" w:rsidTr="008459EC">
        <w:trPr>
          <w:cantSplit/>
        </w:trPr>
        <w:tc>
          <w:tcPr>
            <w:tcW w:w="3085" w:type="dxa"/>
            <w:vMerge/>
            <w:tcBorders>
              <w:top w:val="nil"/>
              <w:left w:val="nil"/>
              <w:bottom w:val="nil"/>
              <w:right w:val="nil"/>
            </w:tcBorders>
          </w:tcPr>
          <w:p w14:paraId="34788AC4" w14:textId="77777777" w:rsidR="00EB0566" w:rsidRPr="008C6E0E" w:rsidRDefault="00EB0566">
            <w:pPr>
              <w:ind w:left="360"/>
              <w:jc w:val="center"/>
              <w:rPr>
                <w:rFonts w:cs="Arial"/>
              </w:rPr>
            </w:pPr>
          </w:p>
        </w:tc>
        <w:tc>
          <w:tcPr>
            <w:tcW w:w="3260" w:type="dxa"/>
            <w:gridSpan w:val="2"/>
            <w:tcBorders>
              <w:top w:val="nil"/>
              <w:left w:val="nil"/>
              <w:bottom w:val="nil"/>
              <w:right w:val="nil"/>
            </w:tcBorders>
          </w:tcPr>
          <w:p w14:paraId="34788AC5" w14:textId="77777777" w:rsidR="00EB0566" w:rsidRPr="008C6E0E" w:rsidRDefault="00EB0566">
            <w:pPr>
              <w:jc w:val="center"/>
              <w:rPr>
                <w:rFonts w:cs="Arial"/>
                <w:sz w:val="20"/>
              </w:rPr>
            </w:pPr>
          </w:p>
          <w:p w14:paraId="34788AC6" w14:textId="77777777" w:rsidR="00EB0566" w:rsidRPr="008C6E0E" w:rsidRDefault="00EC4AF0">
            <w:pPr>
              <w:tabs>
                <w:tab w:val="left" w:pos="459"/>
              </w:tabs>
              <w:jc w:val="center"/>
              <w:rPr>
                <w:rFonts w:cs="Arial"/>
              </w:rPr>
            </w:pPr>
            <w:r w:rsidRPr="008C6E0E">
              <w:rPr>
                <w:rFonts w:cs="Arial"/>
                <w:noProof/>
                <w:lang w:eastAsia="en-GB"/>
              </w:rPr>
              <w:drawing>
                <wp:inline distT="0" distB="0" distL="0" distR="0" wp14:anchorId="34788FD5" wp14:editId="34788FD6">
                  <wp:extent cx="1233805" cy="1233805"/>
                  <wp:effectExtent l="1905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cstate="print"/>
                          <a:srcRect/>
                          <a:stretch>
                            <a:fillRect/>
                          </a:stretch>
                        </pic:blipFill>
                        <pic:spPr bwMode="auto">
                          <a:xfrm>
                            <a:off x="0" y="0"/>
                            <a:ext cx="1233805" cy="1233805"/>
                          </a:xfrm>
                          <a:prstGeom prst="rect">
                            <a:avLst/>
                          </a:prstGeom>
                          <a:noFill/>
                          <a:ln w="9525">
                            <a:noFill/>
                            <a:miter lim="800000"/>
                            <a:headEnd/>
                            <a:tailEnd/>
                          </a:ln>
                        </pic:spPr>
                      </pic:pic>
                    </a:graphicData>
                  </a:graphic>
                </wp:inline>
              </w:drawing>
            </w:r>
          </w:p>
        </w:tc>
        <w:tc>
          <w:tcPr>
            <w:tcW w:w="2997" w:type="dxa"/>
            <w:tcBorders>
              <w:top w:val="nil"/>
              <w:left w:val="nil"/>
              <w:bottom w:val="nil"/>
              <w:right w:val="nil"/>
            </w:tcBorders>
          </w:tcPr>
          <w:p w14:paraId="34788AC7" w14:textId="77777777" w:rsidR="00EB0566" w:rsidRPr="008C6E0E" w:rsidRDefault="00EB0566">
            <w:pPr>
              <w:jc w:val="center"/>
              <w:rPr>
                <w:rFonts w:cs="Arial"/>
                <w:b/>
                <w:bCs/>
                <w:sz w:val="20"/>
                <w:szCs w:val="17"/>
              </w:rPr>
            </w:pPr>
          </w:p>
          <w:p w14:paraId="34788AC8" w14:textId="77777777" w:rsidR="00EB0566" w:rsidRPr="008C6E0E" w:rsidRDefault="00EB0566">
            <w:pPr>
              <w:rPr>
                <w:rFonts w:cs="Arial"/>
                <w:sz w:val="20"/>
              </w:rPr>
            </w:pPr>
          </w:p>
          <w:p w14:paraId="34788AC9" w14:textId="77777777" w:rsidR="00EB0566" w:rsidRPr="008C6E0E" w:rsidRDefault="00EB0566" w:rsidP="006B64CD">
            <w:pPr>
              <w:spacing w:after="240"/>
              <w:jc w:val="left"/>
              <w:rPr>
                <w:rFonts w:cs="Arial"/>
                <w:szCs w:val="17"/>
              </w:rPr>
            </w:pPr>
            <w:r w:rsidRPr="008C6E0E">
              <w:rPr>
                <w:rFonts w:cs="Arial"/>
                <w:szCs w:val="17"/>
              </w:rPr>
              <w:t>The bottom part of the label should bear the inscription:</w:t>
            </w:r>
          </w:p>
          <w:p w14:paraId="34788ACA" w14:textId="77777777" w:rsidR="00EB0566" w:rsidRPr="008C6E0E" w:rsidRDefault="00EB0566">
            <w:pPr>
              <w:jc w:val="left"/>
              <w:rPr>
                <w:rFonts w:cs="Arial"/>
                <w:sz w:val="20"/>
              </w:rPr>
            </w:pPr>
            <w:r w:rsidRPr="008C6E0E">
              <w:rPr>
                <w:rFonts w:cs="Arial"/>
                <w:szCs w:val="17"/>
              </w:rPr>
              <w:t>“INFECTIOUS SUBSTANCE — In case of damage or leakage immediately notify public health authority”.</w:t>
            </w:r>
          </w:p>
        </w:tc>
      </w:tr>
    </w:tbl>
    <w:p w14:paraId="34788ACC" w14:textId="77777777" w:rsidR="00EB0566" w:rsidRPr="008C6E0E" w:rsidRDefault="00EB0566">
      <w:pPr>
        <w:rPr>
          <w:rFonts w:cs="Arial"/>
        </w:rPr>
      </w:pP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5"/>
        <w:gridCol w:w="3249"/>
        <w:gridCol w:w="3078"/>
      </w:tblGrid>
      <w:tr w:rsidR="00EB0566" w:rsidRPr="008C6E0E" w14:paraId="34788ACE" w14:textId="77777777" w:rsidTr="008459EC">
        <w:trPr>
          <w:cantSplit/>
        </w:trPr>
        <w:tc>
          <w:tcPr>
            <w:tcW w:w="9342" w:type="dxa"/>
            <w:gridSpan w:val="3"/>
            <w:tcBorders>
              <w:bottom w:val="single" w:sz="4" w:space="0" w:color="auto"/>
            </w:tcBorders>
            <w:shd w:val="clear" w:color="auto" w:fill="000000" w:themeFill="text1"/>
          </w:tcPr>
          <w:p w14:paraId="34788ACD" w14:textId="0576CCCD" w:rsidR="00EB0566" w:rsidRPr="008C6E0E" w:rsidRDefault="00EB0566" w:rsidP="008459EC">
            <w:pPr>
              <w:pStyle w:val="Heading1"/>
              <w:tabs>
                <w:tab w:val="center" w:pos="4563"/>
              </w:tabs>
              <w:spacing w:before="120" w:after="120"/>
              <w:rPr>
                <w:rFonts w:cs="Arial"/>
              </w:rPr>
            </w:pPr>
            <w:r w:rsidRPr="008C6E0E">
              <w:rPr>
                <w:rFonts w:cs="Arial"/>
              </w:rPr>
              <w:t>CLASS 7 – RADIOACTIVE MATERIAL</w:t>
            </w:r>
            <w:r w:rsidR="00757508" w:rsidRPr="008C6E0E">
              <w:rPr>
                <w:rFonts w:cs="Arial"/>
              </w:rPr>
              <w:tab/>
            </w:r>
          </w:p>
        </w:tc>
      </w:tr>
      <w:tr w:rsidR="00EB0566" w:rsidRPr="008C6E0E" w14:paraId="34788AD9" w14:textId="77777777" w:rsidTr="7BC1088D">
        <w:trPr>
          <w:cantSplit/>
        </w:trPr>
        <w:tc>
          <w:tcPr>
            <w:tcW w:w="3015" w:type="dxa"/>
            <w:tcBorders>
              <w:left w:val="nil"/>
              <w:bottom w:val="nil"/>
              <w:right w:val="nil"/>
            </w:tcBorders>
          </w:tcPr>
          <w:p w14:paraId="34788ACF" w14:textId="77777777" w:rsidR="00EB0566" w:rsidRPr="008C6E0E" w:rsidRDefault="00EB0566">
            <w:pPr>
              <w:jc w:val="center"/>
              <w:rPr>
                <w:rFonts w:cs="Arial"/>
                <w:b/>
                <w:bCs/>
                <w:szCs w:val="17"/>
              </w:rPr>
            </w:pPr>
          </w:p>
          <w:p w14:paraId="34788AD0" w14:textId="77777777" w:rsidR="00EB0566" w:rsidRPr="008C6E0E" w:rsidRDefault="00EB0566">
            <w:pPr>
              <w:jc w:val="center"/>
            </w:pPr>
            <w:r w:rsidRPr="008C6E0E">
              <w:t>Category I</w:t>
            </w:r>
          </w:p>
          <w:p w14:paraId="34788AD1" w14:textId="77777777" w:rsidR="00EB0566" w:rsidRPr="008C6E0E" w:rsidRDefault="00EC4AF0">
            <w:pPr>
              <w:pStyle w:val="BodyText"/>
              <w:jc w:val="center"/>
            </w:pPr>
            <w:r w:rsidRPr="008C6E0E">
              <w:rPr>
                <w:noProof/>
                <w:lang w:eastAsia="en-GB"/>
              </w:rPr>
              <w:drawing>
                <wp:inline distT="0" distB="0" distL="0" distR="0" wp14:anchorId="34788FD7" wp14:editId="34788FD8">
                  <wp:extent cx="1268095" cy="1268095"/>
                  <wp:effectExtent l="1905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cstate="print"/>
                          <a:srcRect/>
                          <a:stretch>
                            <a:fillRect/>
                          </a:stretch>
                        </pic:blipFill>
                        <pic:spPr bwMode="auto">
                          <a:xfrm>
                            <a:off x="0" y="0"/>
                            <a:ext cx="1268095" cy="1268095"/>
                          </a:xfrm>
                          <a:prstGeom prst="rect">
                            <a:avLst/>
                          </a:prstGeom>
                          <a:noFill/>
                          <a:ln w="9525">
                            <a:noFill/>
                            <a:miter lim="800000"/>
                            <a:headEnd/>
                            <a:tailEnd/>
                          </a:ln>
                        </pic:spPr>
                      </pic:pic>
                    </a:graphicData>
                  </a:graphic>
                </wp:inline>
              </w:drawing>
            </w:r>
          </w:p>
          <w:p w14:paraId="34788AD2" w14:textId="77777777" w:rsidR="00EB0566" w:rsidRPr="008C6E0E" w:rsidRDefault="00EB0566">
            <w:pPr>
              <w:ind w:left="360"/>
              <w:jc w:val="center"/>
              <w:rPr>
                <w:rFonts w:cs="Arial"/>
              </w:rPr>
            </w:pPr>
          </w:p>
        </w:tc>
        <w:tc>
          <w:tcPr>
            <w:tcW w:w="3249" w:type="dxa"/>
            <w:tcBorders>
              <w:left w:val="nil"/>
              <w:bottom w:val="nil"/>
              <w:right w:val="nil"/>
            </w:tcBorders>
          </w:tcPr>
          <w:p w14:paraId="34788AD3" w14:textId="77777777" w:rsidR="00EB0566" w:rsidRPr="008C6E0E" w:rsidRDefault="00EB0566">
            <w:pPr>
              <w:jc w:val="center"/>
              <w:rPr>
                <w:rFonts w:cs="Arial"/>
              </w:rPr>
            </w:pPr>
          </w:p>
          <w:p w14:paraId="34788AD4" w14:textId="77777777" w:rsidR="00EB0566" w:rsidRPr="008C6E0E" w:rsidRDefault="00EB0566">
            <w:pPr>
              <w:jc w:val="center"/>
              <w:rPr>
                <w:rFonts w:cs="Arial"/>
                <w:szCs w:val="17"/>
              </w:rPr>
            </w:pPr>
            <w:r w:rsidRPr="008C6E0E">
              <w:t>Category II</w:t>
            </w:r>
          </w:p>
          <w:p w14:paraId="34788AD5" w14:textId="77777777" w:rsidR="00EB0566" w:rsidRPr="008C6E0E" w:rsidRDefault="00EC4AF0">
            <w:pPr>
              <w:jc w:val="center"/>
              <w:rPr>
                <w:rFonts w:cs="Arial"/>
              </w:rPr>
            </w:pPr>
            <w:r w:rsidRPr="008C6E0E">
              <w:rPr>
                <w:rFonts w:cs="Arial"/>
                <w:noProof/>
                <w:lang w:eastAsia="en-GB"/>
              </w:rPr>
              <w:drawing>
                <wp:inline distT="0" distB="0" distL="0" distR="0" wp14:anchorId="34788FD9" wp14:editId="34788FDA">
                  <wp:extent cx="1173480" cy="1259205"/>
                  <wp:effectExtent l="1905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cstate="print"/>
                          <a:srcRect/>
                          <a:stretch>
                            <a:fillRect/>
                          </a:stretch>
                        </pic:blipFill>
                        <pic:spPr bwMode="auto">
                          <a:xfrm>
                            <a:off x="0" y="0"/>
                            <a:ext cx="1173480" cy="1259205"/>
                          </a:xfrm>
                          <a:prstGeom prst="rect">
                            <a:avLst/>
                          </a:prstGeom>
                          <a:noFill/>
                          <a:ln w="9525">
                            <a:noFill/>
                            <a:miter lim="800000"/>
                            <a:headEnd/>
                            <a:tailEnd/>
                          </a:ln>
                        </pic:spPr>
                      </pic:pic>
                    </a:graphicData>
                  </a:graphic>
                </wp:inline>
              </w:drawing>
            </w:r>
          </w:p>
        </w:tc>
        <w:tc>
          <w:tcPr>
            <w:tcW w:w="3078" w:type="dxa"/>
            <w:tcBorders>
              <w:left w:val="nil"/>
              <w:bottom w:val="nil"/>
              <w:right w:val="nil"/>
            </w:tcBorders>
          </w:tcPr>
          <w:p w14:paraId="34788AD6" w14:textId="77777777" w:rsidR="00EB0566" w:rsidRPr="008C6E0E" w:rsidRDefault="00EB0566">
            <w:pPr>
              <w:jc w:val="center"/>
              <w:rPr>
                <w:rFonts w:cs="Arial"/>
                <w:sz w:val="20"/>
              </w:rPr>
            </w:pPr>
          </w:p>
          <w:p w14:paraId="34788AD7" w14:textId="77777777" w:rsidR="00EB0566" w:rsidRPr="008C6E0E" w:rsidRDefault="00EB0566">
            <w:pPr>
              <w:jc w:val="center"/>
              <w:rPr>
                <w:rFonts w:cs="Arial"/>
                <w:szCs w:val="17"/>
              </w:rPr>
            </w:pPr>
            <w:r w:rsidRPr="008C6E0E">
              <w:t>Category III</w:t>
            </w:r>
          </w:p>
          <w:p w14:paraId="34788AD8" w14:textId="77777777" w:rsidR="00EB0566" w:rsidRPr="008C6E0E" w:rsidRDefault="00EC4AF0">
            <w:pPr>
              <w:jc w:val="center"/>
              <w:rPr>
                <w:rFonts w:cs="Arial"/>
              </w:rPr>
            </w:pPr>
            <w:r w:rsidRPr="008C6E0E">
              <w:rPr>
                <w:rFonts w:cs="Arial"/>
                <w:noProof/>
                <w:lang w:eastAsia="en-GB"/>
              </w:rPr>
              <w:drawing>
                <wp:inline distT="0" distB="0" distL="0" distR="0" wp14:anchorId="34788FDB" wp14:editId="34788FDC">
                  <wp:extent cx="1268095" cy="1268095"/>
                  <wp:effectExtent l="1905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cstate="print"/>
                          <a:srcRect/>
                          <a:stretch>
                            <a:fillRect/>
                          </a:stretch>
                        </pic:blipFill>
                        <pic:spPr bwMode="auto">
                          <a:xfrm>
                            <a:off x="0" y="0"/>
                            <a:ext cx="1268095" cy="1268095"/>
                          </a:xfrm>
                          <a:prstGeom prst="rect">
                            <a:avLst/>
                          </a:prstGeom>
                          <a:noFill/>
                          <a:ln w="9525">
                            <a:noFill/>
                            <a:miter lim="800000"/>
                            <a:headEnd/>
                            <a:tailEnd/>
                          </a:ln>
                        </pic:spPr>
                      </pic:pic>
                    </a:graphicData>
                  </a:graphic>
                </wp:inline>
              </w:drawing>
            </w:r>
          </w:p>
        </w:tc>
      </w:tr>
      <w:tr w:rsidR="00EB0566" w:rsidRPr="008C6E0E" w14:paraId="34788AE0" w14:textId="77777777" w:rsidTr="7BC1088D">
        <w:trPr>
          <w:cantSplit/>
        </w:trPr>
        <w:tc>
          <w:tcPr>
            <w:tcW w:w="3015" w:type="dxa"/>
            <w:tcBorders>
              <w:top w:val="nil"/>
              <w:left w:val="nil"/>
              <w:bottom w:val="nil"/>
              <w:right w:val="nil"/>
            </w:tcBorders>
          </w:tcPr>
          <w:p w14:paraId="34788ADA" w14:textId="77777777" w:rsidR="00EB0566" w:rsidRPr="008C6E0E" w:rsidRDefault="00EB0566">
            <w:pPr>
              <w:rPr>
                <w:rFonts w:cs="Arial"/>
                <w:b/>
                <w:bCs/>
                <w:szCs w:val="17"/>
              </w:rPr>
            </w:pPr>
          </w:p>
          <w:p w14:paraId="34788ADB" w14:textId="205D6ACE" w:rsidR="00EB0566" w:rsidRPr="008C6E0E" w:rsidRDefault="00EB0566">
            <w:pPr>
              <w:jc w:val="center"/>
              <w:rPr>
                <w:rFonts w:cs="Arial"/>
                <w:szCs w:val="17"/>
              </w:rPr>
            </w:pPr>
            <w:r w:rsidRPr="008C6E0E">
              <w:rPr>
                <w:rFonts w:cs="Arial"/>
                <w:szCs w:val="17"/>
              </w:rPr>
              <w:t>Criticality safety index label</w:t>
            </w:r>
          </w:p>
          <w:p w14:paraId="3AD72266" w14:textId="77777777" w:rsidR="005C5818" w:rsidRPr="008C6E0E" w:rsidRDefault="005C5818" w:rsidP="005C5818">
            <w:pPr>
              <w:rPr>
                <w:rFonts w:cs="Arial"/>
                <w:szCs w:val="17"/>
              </w:rPr>
            </w:pPr>
          </w:p>
          <w:p w14:paraId="34788ADC" w14:textId="77777777" w:rsidR="00EB0566" w:rsidRPr="008C6E0E" w:rsidRDefault="00EB0566">
            <w:pPr>
              <w:jc w:val="center"/>
              <w:rPr>
                <w:rFonts w:cs="Arial"/>
                <w:szCs w:val="17"/>
              </w:rPr>
            </w:pPr>
          </w:p>
          <w:p w14:paraId="34788ADD" w14:textId="77777777" w:rsidR="00EB0566" w:rsidRPr="008C6E0E" w:rsidRDefault="00EC4AF0">
            <w:pPr>
              <w:jc w:val="center"/>
              <w:rPr>
                <w:rFonts w:cs="Arial"/>
              </w:rPr>
            </w:pPr>
            <w:r w:rsidRPr="008C6E0E">
              <w:rPr>
                <w:rFonts w:cs="Arial"/>
                <w:noProof/>
                <w:lang w:eastAsia="en-GB"/>
              </w:rPr>
              <w:drawing>
                <wp:inline distT="0" distB="0" distL="0" distR="0" wp14:anchorId="34788FDD" wp14:editId="34788FDE">
                  <wp:extent cx="1190625" cy="125920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cstate="print"/>
                          <a:srcRect/>
                          <a:stretch>
                            <a:fillRect/>
                          </a:stretch>
                        </pic:blipFill>
                        <pic:spPr bwMode="auto">
                          <a:xfrm>
                            <a:off x="0" y="0"/>
                            <a:ext cx="1190625" cy="1259205"/>
                          </a:xfrm>
                          <a:prstGeom prst="rect">
                            <a:avLst/>
                          </a:prstGeom>
                          <a:noFill/>
                          <a:ln w="9525">
                            <a:noFill/>
                            <a:miter lim="800000"/>
                            <a:headEnd/>
                            <a:tailEnd/>
                          </a:ln>
                        </pic:spPr>
                      </pic:pic>
                    </a:graphicData>
                  </a:graphic>
                </wp:inline>
              </w:drawing>
            </w:r>
          </w:p>
          <w:p w14:paraId="34788ADE" w14:textId="77777777" w:rsidR="00EB0566" w:rsidRPr="008C6E0E" w:rsidRDefault="00EB0566">
            <w:pPr>
              <w:rPr>
                <w:rFonts w:cs="Arial"/>
                <w:b/>
                <w:bCs/>
                <w:szCs w:val="17"/>
              </w:rPr>
            </w:pPr>
          </w:p>
        </w:tc>
        <w:tc>
          <w:tcPr>
            <w:tcW w:w="6327" w:type="dxa"/>
            <w:gridSpan w:val="2"/>
            <w:tcBorders>
              <w:top w:val="nil"/>
              <w:left w:val="nil"/>
              <w:bottom w:val="nil"/>
              <w:right w:val="nil"/>
            </w:tcBorders>
          </w:tcPr>
          <w:p w14:paraId="34788ADF" w14:textId="0E2DC065" w:rsidR="00EB0566" w:rsidRPr="008C6E0E" w:rsidRDefault="00BF005D" w:rsidP="005C5818">
            <w:pPr>
              <w:rPr>
                <w:rFonts w:cs="Arial"/>
              </w:rPr>
            </w:pPr>
            <w:r w:rsidRPr="008C6E0E">
              <w:rPr>
                <w:noProof/>
              </w:rPr>
              <w:drawing>
                <wp:anchor distT="0" distB="0" distL="114300" distR="114300" simplePos="0" relativeHeight="251658240" behindDoc="0" locked="0" layoutInCell="1" allowOverlap="1" wp14:anchorId="0C3AA202" wp14:editId="3127D164">
                  <wp:simplePos x="0" y="0"/>
                  <wp:positionH relativeFrom="column">
                    <wp:posOffset>1086815</wp:posOffset>
                  </wp:positionH>
                  <wp:positionV relativeFrom="paragraph">
                    <wp:posOffset>103373</wp:posOffset>
                  </wp:positionV>
                  <wp:extent cx="2438400" cy="1803562"/>
                  <wp:effectExtent l="0" t="0" r="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438400" cy="1803562"/>
                          </a:xfrm>
                          <a:prstGeom prst="rect">
                            <a:avLst/>
                          </a:prstGeom>
                        </pic:spPr>
                      </pic:pic>
                    </a:graphicData>
                  </a:graphic>
                </wp:anchor>
              </w:drawing>
            </w:r>
          </w:p>
        </w:tc>
      </w:tr>
    </w:tbl>
    <w:p w14:paraId="34788AE1" w14:textId="77777777" w:rsidR="00EB0566" w:rsidRPr="008C6E0E" w:rsidRDefault="00EB0566"/>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42"/>
      </w:tblGrid>
      <w:tr w:rsidR="00EB0566" w:rsidRPr="008C6E0E" w14:paraId="34788AE3" w14:textId="77777777" w:rsidTr="008459EC">
        <w:trPr>
          <w:cantSplit/>
        </w:trPr>
        <w:tc>
          <w:tcPr>
            <w:tcW w:w="9342" w:type="dxa"/>
            <w:tcBorders>
              <w:bottom w:val="single" w:sz="4" w:space="0" w:color="auto"/>
            </w:tcBorders>
            <w:shd w:val="clear" w:color="auto" w:fill="000000" w:themeFill="text1"/>
          </w:tcPr>
          <w:p w14:paraId="34788AE2" w14:textId="77777777" w:rsidR="00EB0566" w:rsidRPr="008C6E0E" w:rsidRDefault="00EB0566">
            <w:pPr>
              <w:pStyle w:val="Heading1"/>
              <w:spacing w:before="120" w:after="120"/>
              <w:rPr>
                <w:rFonts w:cs="Arial"/>
              </w:rPr>
            </w:pPr>
            <w:r w:rsidRPr="008C6E0E">
              <w:rPr>
                <w:rFonts w:cs="Arial"/>
              </w:rPr>
              <w:t>CLASS 8 – CORROSIVE</w:t>
            </w:r>
          </w:p>
        </w:tc>
      </w:tr>
      <w:tr w:rsidR="00EB0566" w:rsidRPr="008C6E0E" w14:paraId="34788AE7" w14:textId="77777777" w:rsidTr="7BC1088D">
        <w:trPr>
          <w:cantSplit/>
        </w:trPr>
        <w:tc>
          <w:tcPr>
            <w:tcW w:w="9342" w:type="dxa"/>
            <w:tcBorders>
              <w:left w:val="nil"/>
              <w:bottom w:val="nil"/>
              <w:right w:val="nil"/>
            </w:tcBorders>
          </w:tcPr>
          <w:p w14:paraId="34788AE4" w14:textId="77777777" w:rsidR="00EB0566" w:rsidRPr="008C6E0E" w:rsidRDefault="00EB0566">
            <w:pPr>
              <w:rPr>
                <w:rFonts w:cs="Arial"/>
                <w:b/>
                <w:bCs/>
                <w:szCs w:val="17"/>
              </w:rPr>
            </w:pPr>
          </w:p>
          <w:p w14:paraId="34788AE5" w14:textId="77777777" w:rsidR="00EB0566" w:rsidRPr="008C6E0E" w:rsidRDefault="00EB0566">
            <w:pPr>
              <w:rPr>
                <w:rFonts w:cs="Arial"/>
              </w:rPr>
            </w:pPr>
            <w:r w:rsidRPr="008C6E0E">
              <w:rPr>
                <w:rFonts w:cs="Arial"/>
              </w:rPr>
              <w:t xml:space="preserve">      </w:t>
            </w:r>
            <w:r w:rsidRPr="008C6E0E">
              <w:rPr>
                <w:rFonts w:cs="Arial"/>
              </w:rPr>
              <w:object w:dxaOrig="1969" w:dyaOrig="1969" w14:anchorId="34788FE1">
                <v:shape id="_x0000_i1038" type="#_x0000_t75" style="width:99.05pt;height:99.05pt" o:ole="">
                  <v:imagedata r:id="rId48" o:title=""/>
                </v:shape>
                <o:OLEObject Type="Embed" ProgID="Word.Picture.8" ShapeID="_x0000_i1038" DrawAspect="Content" ObjectID="_1852198471" r:id="rId49"/>
              </w:object>
            </w:r>
          </w:p>
          <w:p w14:paraId="34788AE6" w14:textId="77777777" w:rsidR="00EB0566" w:rsidRPr="008C6E0E" w:rsidRDefault="00EB0566">
            <w:pPr>
              <w:rPr>
                <w:rFonts w:cs="Arial"/>
              </w:rPr>
            </w:pPr>
          </w:p>
        </w:tc>
      </w:tr>
    </w:tbl>
    <w:p w14:paraId="34788AE8" w14:textId="77777777" w:rsidR="00EB0566" w:rsidRPr="008C6E0E" w:rsidRDefault="00EB0566">
      <w:pPr>
        <w:rPr>
          <w:rFonts w:cs="Arial"/>
        </w:rPr>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5375"/>
      </w:tblGrid>
      <w:tr w:rsidR="00AF2FC4" w:rsidRPr="008C6E0E" w14:paraId="34788AEB" w14:textId="77777777" w:rsidTr="7A3B5B60">
        <w:trPr>
          <w:cantSplit/>
        </w:trPr>
        <w:tc>
          <w:tcPr>
            <w:tcW w:w="3936" w:type="dxa"/>
            <w:tcBorders>
              <w:bottom w:val="single" w:sz="4" w:space="0" w:color="auto"/>
            </w:tcBorders>
            <w:shd w:val="clear" w:color="auto" w:fill="000000" w:themeFill="text1"/>
          </w:tcPr>
          <w:p w14:paraId="34788AE9" w14:textId="77777777" w:rsidR="00AF2FC4" w:rsidRPr="008C6E0E" w:rsidRDefault="00AF2FC4">
            <w:pPr>
              <w:pStyle w:val="Heading1"/>
              <w:spacing w:before="120" w:after="120"/>
              <w:rPr>
                <w:rFonts w:cs="Arial"/>
              </w:rPr>
            </w:pPr>
            <w:r w:rsidRPr="008C6E0E">
              <w:rPr>
                <w:rFonts w:cs="Arial"/>
              </w:rPr>
              <w:t>CLASS 9 – MISCELLANEOUS</w:t>
            </w:r>
          </w:p>
        </w:tc>
        <w:tc>
          <w:tcPr>
            <w:tcW w:w="5375" w:type="dxa"/>
            <w:tcBorders>
              <w:bottom w:val="single" w:sz="4" w:space="0" w:color="auto"/>
            </w:tcBorders>
            <w:shd w:val="clear" w:color="auto" w:fill="000000" w:themeFill="text1"/>
          </w:tcPr>
          <w:p w14:paraId="34788AEA" w14:textId="77777777" w:rsidR="00AF2FC4" w:rsidRPr="008C6E0E" w:rsidRDefault="00AF2FC4">
            <w:pPr>
              <w:pStyle w:val="Heading1"/>
              <w:spacing w:before="120" w:after="120"/>
              <w:rPr>
                <w:rFonts w:cs="Arial"/>
              </w:rPr>
            </w:pPr>
          </w:p>
        </w:tc>
      </w:tr>
      <w:tr w:rsidR="00AF2FC4" w:rsidRPr="008C6E0E" w14:paraId="34788AF6" w14:textId="77777777" w:rsidTr="7A3B5B60">
        <w:trPr>
          <w:cantSplit/>
        </w:trPr>
        <w:tc>
          <w:tcPr>
            <w:tcW w:w="3936" w:type="dxa"/>
            <w:tcBorders>
              <w:left w:val="nil"/>
              <w:bottom w:val="nil"/>
              <w:right w:val="nil"/>
            </w:tcBorders>
          </w:tcPr>
          <w:p w14:paraId="34788AEC" w14:textId="77777777" w:rsidR="00AF2FC4" w:rsidRPr="008C6E0E" w:rsidRDefault="00AF2FC4">
            <w:pPr>
              <w:rPr>
                <w:rFonts w:cs="Arial"/>
                <w:b/>
                <w:bCs/>
                <w:szCs w:val="17"/>
              </w:rPr>
            </w:pPr>
          </w:p>
          <w:p w14:paraId="34788AED" w14:textId="77777777" w:rsidR="00AF2FC4" w:rsidRPr="008C6E0E" w:rsidRDefault="00AF2FC4">
            <w:pPr>
              <w:rPr>
                <w:rFonts w:cs="Arial"/>
                <w:b/>
                <w:bCs/>
                <w:szCs w:val="17"/>
              </w:rPr>
            </w:pPr>
          </w:p>
          <w:p w14:paraId="34788AEE" w14:textId="77777777" w:rsidR="00AF2FC4" w:rsidRPr="008C6E0E" w:rsidRDefault="00AF2FC4">
            <w:pPr>
              <w:rPr>
                <w:rFonts w:cs="Arial"/>
                <w:b/>
                <w:bCs/>
                <w:szCs w:val="17"/>
              </w:rPr>
            </w:pPr>
          </w:p>
          <w:p w14:paraId="34788AEF" w14:textId="77777777" w:rsidR="00AF2FC4" w:rsidRPr="008C6E0E" w:rsidRDefault="00AF2FC4">
            <w:pPr>
              <w:rPr>
                <w:rFonts w:cs="Arial"/>
                <w:b/>
                <w:bCs/>
                <w:szCs w:val="17"/>
              </w:rPr>
            </w:pPr>
          </w:p>
          <w:p w14:paraId="34788AF0" w14:textId="77777777" w:rsidR="00AF2FC4" w:rsidRPr="008C6E0E" w:rsidRDefault="5308E2C3" w:rsidP="7BC1088D">
            <w:pPr>
              <w:rPr>
                <w:rFonts w:cs="Arial"/>
                <w:b/>
                <w:bCs/>
              </w:rPr>
            </w:pPr>
            <w:r w:rsidRPr="008C6E0E">
              <w:rPr>
                <w:rFonts w:cs="Arial"/>
              </w:rPr>
              <w:t xml:space="preserve">      </w:t>
            </w:r>
            <w:r w:rsidR="00AF2FC4" w:rsidRPr="008C6E0E">
              <w:rPr>
                <w:rFonts w:cs="Arial"/>
                <w:noProof/>
                <w:lang w:eastAsia="en-GB"/>
              </w:rPr>
              <w:drawing>
                <wp:inline distT="0" distB="0" distL="0" distR="0" wp14:anchorId="34788FE2" wp14:editId="34788FE3">
                  <wp:extent cx="1250950" cy="1268095"/>
                  <wp:effectExtent l="1905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cstate="print"/>
                          <a:srcRect/>
                          <a:stretch>
                            <a:fillRect/>
                          </a:stretch>
                        </pic:blipFill>
                        <pic:spPr bwMode="auto">
                          <a:xfrm>
                            <a:off x="0" y="0"/>
                            <a:ext cx="1250950" cy="1268095"/>
                          </a:xfrm>
                          <a:prstGeom prst="rect">
                            <a:avLst/>
                          </a:prstGeom>
                          <a:noFill/>
                          <a:ln w="9525">
                            <a:noFill/>
                            <a:miter lim="800000"/>
                            <a:headEnd/>
                            <a:tailEnd/>
                          </a:ln>
                        </pic:spPr>
                      </pic:pic>
                    </a:graphicData>
                  </a:graphic>
                </wp:inline>
              </w:drawing>
            </w:r>
          </w:p>
          <w:p w14:paraId="34788AF1" w14:textId="77777777" w:rsidR="00AF2FC4" w:rsidRPr="008C6E0E" w:rsidRDefault="00AF2FC4">
            <w:pPr>
              <w:rPr>
                <w:rFonts w:cs="Arial"/>
              </w:rPr>
            </w:pPr>
          </w:p>
        </w:tc>
        <w:tc>
          <w:tcPr>
            <w:tcW w:w="5375" w:type="dxa"/>
            <w:tcBorders>
              <w:left w:val="nil"/>
              <w:bottom w:val="nil"/>
              <w:right w:val="nil"/>
            </w:tcBorders>
          </w:tcPr>
          <w:p w14:paraId="34788AF2" w14:textId="77777777" w:rsidR="00AF2FC4" w:rsidRPr="008C6E0E" w:rsidRDefault="00AF2FC4" w:rsidP="00AF2FC4">
            <w:pPr>
              <w:rPr>
                <w:rFonts w:cs="Arial"/>
                <w:b/>
                <w:bCs/>
                <w:szCs w:val="17"/>
              </w:rPr>
            </w:pPr>
          </w:p>
          <w:p w14:paraId="34788AF3" w14:textId="114A080C" w:rsidR="00AF2FC4" w:rsidRPr="008C6E0E" w:rsidRDefault="00AF2FC4" w:rsidP="7A3B5B60">
            <w:pPr>
              <w:rPr>
                <w:rFonts w:cs="Arial"/>
              </w:rPr>
            </w:pPr>
            <w:r w:rsidRPr="008C6E0E">
              <w:rPr>
                <w:rFonts w:cs="Arial"/>
              </w:rPr>
              <w:t xml:space="preserve">Class 9 label for lithium </w:t>
            </w:r>
            <w:r w:rsidR="00076E44" w:rsidRPr="008C6E0E">
              <w:rPr>
                <w:rFonts w:cs="Arial"/>
              </w:rPr>
              <w:t xml:space="preserve">cells and </w:t>
            </w:r>
            <w:r w:rsidR="00371A50" w:rsidRPr="008C6E0E">
              <w:rPr>
                <w:rFonts w:cs="Arial"/>
              </w:rPr>
              <w:t>battery</w:t>
            </w:r>
            <w:r w:rsidR="00C67FAB" w:rsidRPr="008C6E0E">
              <w:rPr>
                <w:rFonts w:cs="Arial"/>
              </w:rPr>
              <w:t>(</w:t>
            </w:r>
            <w:proofErr w:type="spellStart"/>
            <w:r w:rsidR="00371A50" w:rsidRPr="008C6E0E">
              <w:rPr>
                <w:rFonts w:cs="Arial"/>
              </w:rPr>
              <w:t>ies</w:t>
            </w:r>
            <w:proofErr w:type="spellEnd"/>
            <w:proofErr w:type="gramStart"/>
            <w:r w:rsidR="00C67FAB" w:rsidRPr="008C6E0E">
              <w:rPr>
                <w:rFonts w:cs="Arial"/>
              </w:rPr>
              <w:t>)</w:t>
            </w:r>
            <w:r w:rsidR="00DD272B" w:rsidRPr="008C6E0E">
              <w:rPr>
                <w:rFonts w:cs="Arial"/>
              </w:rPr>
              <w:t>(</w:t>
            </w:r>
            <w:proofErr w:type="gramEnd"/>
            <w:r w:rsidR="00DD272B" w:rsidRPr="008C6E0E">
              <w:rPr>
                <w:rFonts w:cs="Arial"/>
              </w:rPr>
              <w:t>Section I, IA and IB)</w:t>
            </w:r>
            <w:r w:rsidR="00076E44" w:rsidRPr="008C6E0E">
              <w:rPr>
                <w:rFonts w:cs="Arial"/>
              </w:rPr>
              <w:t xml:space="preserve"> or </w:t>
            </w:r>
            <w:r w:rsidR="00CE3301" w:rsidRPr="008C6E0E">
              <w:rPr>
                <w:rFonts w:cs="Arial"/>
              </w:rPr>
              <w:t xml:space="preserve">sodium ion cells and </w:t>
            </w:r>
            <w:r w:rsidR="00371A50" w:rsidRPr="008C6E0E">
              <w:rPr>
                <w:rFonts w:eastAsia="Calibri" w:cs="Arial"/>
              </w:rPr>
              <w:t>battery(</w:t>
            </w:r>
            <w:proofErr w:type="spellStart"/>
            <w:r w:rsidR="00371A50" w:rsidRPr="008C6E0E">
              <w:rPr>
                <w:rFonts w:eastAsia="Calibri" w:cs="Arial"/>
              </w:rPr>
              <w:t>ies</w:t>
            </w:r>
            <w:proofErr w:type="spellEnd"/>
            <w:r w:rsidR="00371A50" w:rsidRPr="008C6E0E">
              <w:rPr>
                <w:rFonts w:eastAsia="Calibri" w:cs="Arial"/>
              </w:rPr>
              <w:t>)</w:t>
            </w:r>
            <w:r w:rsidR="4234BBEC" w:rsidRPr="008C6E0E">
              <w:rPr>
                <w:rFonts w:eastAsia="Calibri" w:cs="Arial"/>
              </w:rPr>
              <w:t xml:space="preserve"> </w:t>
            </w:r>
            <w:r w:rsidR="00CD430B" w:rsidRPr="008C6E0E">
              <w:rPr>
                <w:rFonts w:cs="Arial"/>
              </w:rPr>
              <w:t xml:space="preserve">(Section </w:t>
            </w:r>
            <w:r w:rsidR="00F60FD7" w:rsidRPr="008C6E0E">
              <w:rPr>
                <w:rFonts w:cs="Arial"/>
              </w:rPr>
              <w:t>I)</w:t>
            </w:r>
            <w:r w:rsidRPr="008C6E0E">
              <w:rPr>
                <w:rFonts w:cs="Arial"/>
              </w:rPr>
              <w:t xml:space="preserve"> shipments</w:t>
            </w:r>
          </w:p>
          <w:p w14:paraId="34788AF5" w14:textId="77777777" w:rsidR="00AF2FC4" w:rsidRPr="008C6E0E" w:rsidRDefault="00CD2840">
            <w:pPr>
              <w:rPr>
                <w:rFonts w:cs="Arial"/>
                <w:b/>
                <w:bCs/>
                <w:szCs w:val="17"/>
              </w:rPr>
            </w:pPr>
            <w:r w:rsidRPr="008C6E0E">
              <w:rPr>
                <w:noProof/>
                <w:lang w:eastAsia="en-GB"/>
              </w:rPr>
              <w:drawing>
                <wp:inline distT="0" distB="0" distL="0" distR="0" wp14:anchorId="34788FE4" wp14:editId="34788FE5">
                  <wp:extent cx="1343025" cy="1351939"/>
                  <wp:effectExtent l="0" t="0" r="0" b="0"/>
                  <wp:docPr id="10" name="Picture 10" descr="Image result for lithium battery class 9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lithium battery class 9 label"/>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65502" cy="1374565"/>
                          </a:xfrm>
                          <a:prstGeom prst="rect">
                            <a:avLst/>
                          </a:prstGeom>
                          <a:noFill/>
                          <a:ln>
                            <a:noFill/>
                          </a:ln>
                        </pic:spPr>
                      </pic:pic>
                    </a:graphicData>
                  </a:graphic>
                </wp:inline>
              </w:drawing>
            </w:r>
          </w:p>
        </w:tc>
      </w:tr>
    </w:tbl>
    <w:p w14:paraId="34788AF7" w14:textId="77777777" w:rsidR="00EB0566" w:rsidRPr="008C6E0E" w:rsidRDefault="00EB0566">
      <w:pPr>
        <w:rPr>
          <w:rFonts w:cs="Arial"/>
        </w:rPr>
      </w:pP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5"/>
        <w:gridCol w:w="1710"/>
        <w:gridCol w:w="1539"/>
        <w:gridCol w:w="3078"/>
      </w:tblGrid>
      <w:tr w:rsidR="00EB0566" w:rsidRPr="008C6E0E" w14:paraId="34788AF9" w14:textId="77777777" w:rsidTr="008459EC">
        <w:trPr>
          <w:cantSplit/>
        </w:trPr>
        <w:tc>
          <w:tcPr>
            <w:tcW w:w="9342" w:type="dxa"/>
            <w:gridSpan w:val="4"/>
            <w:tcBorders>
              <w:bottom w:val="single" w:sz="4" w:space="0" w:color="auto"/>
            </w:tcBorders>
            <w:shd w:val="clear" w:color="auto" w:fill="000000" w:themeFill="text1"/>
          </w:tcPr>
          <w:p w14:paraId="34788AF8" w14:textId="77777777" w:rsidR="00EB0566" w:rsidRPr="008C6E0E" w:rsidRDefault="00EB0566">
            <w:pPr>
              <w:pStyle w:val="Heading1"/>
              <w:spacing w:before="120" w:after="120"/>
              <w:rPr>
                <w:rFonts w:cs="Arial"/>
              </w:rPr>
            </w:pPr>
            <w:r w:rsidRPr="008C6E0E">
              <w:rPr>
                <w:rFonts w:cs="Arial"/>
              </w:rPr>
              <w:t>HANDLING LABELS</w:t>
            </w:r>
          </w:p>
        </w:tc>
      </w:tr>
      <w:tr w:rsidR="00EB0566" w:rsidRPr="008C6E0E" w14:paraId="34788AFC" w14:textId="77777777" w:rsidTr="7BC1088D">
        <w:trPr>
          <w:cantSplit/>
        </w:trPr>
        <w:tc>
          <w:tcPr>
            <w:tcW w:w="9342" w:type="dxa"/>
            <w:gridSpan w:val="4"/>
            <w:tcBorders>
              <w:left w:val="nil"/>
              <w:bottom w:val="nil"/>
              <w:right w:val="nil"/>
            </w:tcBorders>
          </w:tcPr>
          <w:p w14:paraId="34788AFA" w14:textId="77777777" w:rsidR="00EB0566" w:rsidRPr="008C6E0E" w:rsidRDefault="00EB0566">
            <w:pPr>
              <w:tabs>
                <w:tab w:val="left" w:pos="709"/>
                <w:tab w:val="left" w:pos="1418"/>
              </w:tabs>
              <w:ind w:left="1418" w:hanging="1418"/>
              <w:rPr>
                <w:b/>
                <w:bCs/>
                <w:i/>
                <w:iCs/>
                <w:sz w:val="20"/>
              </w:rPr>
            </w:pPr>
          </w:p>
          <w:p w14:paraId="34788AFB" w14:textId="77777777" w:rsidR="00EB0566" w:rsidRPr="008C6E0E" w:rsidRDefault="00EB0566">
            <w:pPr>
              <w:rPr>
                <w:rFonts w:cs="Arial"/>
                <w:i/>
                <w:iCs/>
              </w:rPr>
            </w:pPr>
            <w:r w:rsidRPr="008C6E0E">
              <w:rPr>
                <w:rFonts w:cs="Arial"/>
                <w:i/>
                <w:iCs/>
              </w:rPr>
              <w:t>Packages of dangerous goods may also bear labels providing handling information; these are:</w:t>
            </w:r>
          </w:p>
        </w:tc>
      </w:tr>
      <w:tr w:rsidR="00EB0566" w:rsidRPr="008C6E0E" w14:paraId="34788B04" w14:textId="77777777" w:rsidTr="7BC1088D">
        <w:trPr>
          <w:cantSplit/>
        </w:trPr>
        <w:tc>
          <w:tcPr>
            <w:tcW w:w="4725" w:type="dxa"/>
            <w:gridSpan w:val="2"/>
            <w:tcBorders>
              <w:top w:val="nil"/>
              <w:left w:val="nil"/>
              <w:bottom w:val="nil"/>
              <w:right w:val="nil"/>
            </w:tcBorders>
          </w:tcPr>
          <w:p w14:paraId="34788AFD" w14:textId="77777777" w:rsidR="00EB0566" w:rsidRPr="008C6E0E" w:rsidRDefault="00EB0566">
            <w:pPr>
              <w:pStyle w:val="Heading5"/>
            </w:pPr>
          </w:p>
          <w:p w14:paraId="34788AFE" w14:textId="06E6E9F2" w:rsidR="00EB0566" w:rsidRPr="008C6E0E" w:rsidRDefault="00267BE7">
            <w:pPr>
              <w:spacing w:after="80"/>
              <w:jc w:val="center"/>
              <w:rPr>
                <w:b/>
                <w:bCs/>
              </w:rPr>
            </w:pPr>
            <w:r w:rsidRPr="008C6E0E">
              <w:rPr>
                <w:noProof/>
              </w:rPr>
              <w:drawing>
                <wp:anchor distT="0" distB="0" distL="114300" distR="114300" simplePos="0" relativeHeight="251658241" behindDoc="0" locked="0" layoutInCell="1" allowOverlap="1" wp14:anchorId="202AE258" wp14:editId="6B1452D5">
                  <wp:simplePos x="0" y="0"/>
                  <wp:positionH relativeFrom="column">
                    <wp:posOffset>-68143</wp:posOffset>
                  </wp:positionH>
                  <wp:positionV relativeFrom="paragraph">
                    <wp:posOffset>237861</wp:posOffset>
                  </wp:positionV>
                  <wp:extent cx="2863215" cy="2134235"/>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863215" cy="2134235"/>
                          </a:xfrm>
                          <a:prstGeom prst="rect">
                            <a:avLst/>
                          </a:prstGeom>
                        </pic:spPr>
                      </pic:pic>
                    </a:graphicData>
                  </a:graphic>
                </wp:anchor>
              </w:drawing>
            </w:r>
            <w:r w:rsidR="00EB0566" w:rsidRPr="008C6E0E">
              <w:rPr>
                <w:b/>
                <w:bCs/>
              </w:rPr>
              <w:t>Magnetized material</w:t>
            </w:r>
          </w:p>
          <w:p w14:paraId="34788AFF" w14:textId="2F6D15B7" w:rsidR="00EB0566" w:rsidRPr="008C6E0E" w:rsidRDefault="00EB0566">
            <w:pPr>
              <w:jc w:val="center"/>
              <w:rPr>
                <w:rFonts w:cs="Arial"/>
              </w:rPr>
            </w:pPr>
          </w:p>
          <w:p w14:paraId="34788B00" w14:textId="354774DA" w:rsidR="00EB0566" w:rsidRPr="008C6E0E" w:rsidRDefault="00EB0566">
            <w:pPr>
              <w:jc w:val="center"/>
              <w:rPr>
                <w:rFonts w:cs="Arial"/>
                <w:b/>
                <w:bCs/>
                <w:szCs w:val="17"/>
              </w:rPr>
            </w:pPr>
          </w:p>
        </w:tc>
        <w:tc>
          <w:tcPr>
            <w:tcW w:w="4617" w:type="dxa"/>
            <w:gridSpan w:val="2"/>
            <w:tcBorders>
              <w:top w:val="nil"/>
              <w:left w:val="nil"/>
              <w:bottom w:val="nil"/>
              <w:right w:val="nil"/>
            </w:tcBorders>
          </w:tcPr>
          <w:p w14:paraId="34788B01" w14:textId="77777777" w:rsidR="00EB0566" w:rsidRPr="008C6E0E" w:rsidRDefault="00EB0566">
            <w:pPr>
              <w:pStyle w:val="Heading5"/>
            </w:pPr>
          </w:p>
          <w:p w14:paraId="34788B02" w14:textId="77777777" w:rsidR="00EB0566" w:rsidRPr="008C6E0E" w:rsidRDefault="00EB0566">
            <w:pPr>
              <w:spacing w:after="120"/>
              <w:jc w:val="center"/>
              <w:rPr>
                <w:b/>
                <w:bCs/>
                <w:sz w:val="18"/>
              </w:rPr>
            </w:pPr>
            <w:r w:rsidRPr="008C6E0E">
              <w:rPr>
                <w:b/>
                <w:bCs/>
              </w:rPr>
              <w:t>Cargo aircraft only</w:t>
            </w:r>
          </w:p>
          <w:p w14:paraId="34788B03" w14:textId="4648D6F7" w:rsidR="00EB0566" w:rsidRPr="008C6E0E" w:rsidRDefault="00FC1627">
            <w:pPr>
              <w:jc w:val="center"/>
              <w:rPr>
                <w:rFonts w:cs="Arial"/>
              </w:rPr>
            </w:pPr>
            <w:r w:rsidRPr="008C6E0E">
              <w:rPr>
                <w:noProof/>
              </w:rPr>
              <w:drawing>
                <wp:inline distT="0" distB="0" distL="0" distR="0" wp14:anchorId="736B97D2" wp14:editId="00255617">
                  <wp:extent cx="2393440" cy="2173184"/>
                  <wp:effectExtent l="0" t="0" r="698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401519" cy="2180520"/>
                          </a:xfrm>
                          <a:prstGeom prst="rect">
                            <a:avLst/>
                          </a:prstGeom>
                        </pic:spPr>
                      </pic:pic>
                    </a:graphicData>
                  </a:graphic>
                </wp:inline>
              </w:drawing>
            </w:r>
          </w:p>
        </w:tc>
      </w:tr>
      <w:tr w:rsidR="00EB0566" w:rsidRPr="008C6E0E" w14:paraId="34788B10" w14:textId="77777777" w:rsidTr="7BC1088D">
        <w:tc>
          <w:tcPr>
            <w:tcW w:w="3015" w:type="dxa"/>
            <w:tcBorders>
              <w:top w:val="nil"/>
              <w:left w:val="nil"/>
              <w:bottom w:val="nil"/>
              <w:right w:val="nil"/>
            </w:tcBorders>
          </w:tcPr>
          <w:p w14:paraId="34788B05" w14:textId="77777777" w:rsidR="00EB0566" w:rsidRPr="008C6E0E" w:rsidRDefault="00EB0566">
            <w:pPr>
              <w:jc w:val="center"/>
              <w:rPr>
                <w:rFonts w:cs="Arial"/>
                <w:b/>
                <w:bCs/>
                <w:szCs w:val="17"/>
              </w:rPr>
            </w:pPr>
          </w:p>
          <w:p w14:paraId="34788B06" w14:textId="0A7F3EF3" w:rsidR="00EB0566" w:rsidRPr="008C6E0E" w:rsidRDefault="00683504">
            <w:pPr>
              <w:spacing w:after="120"/>
              <w:jc w:val="center"/>
              <w:rPr>
                <w:b/>
                <w:bCs/>
                <w:szCs w:val="17"/>
              </w:rPr>
            </w:pPr>
            <w:r w:rsidRPr="008C6E0E">
              <w:rPr>
                <w:noProof/>
              </w:rPr>
              <w:drawing>
                <wp:anchor distT="0" distB="0" distL="114300" distR="114300" simplePos="0" relativeHeight="251658242" behindDoc="0" locked="0" layoutInCell="1" allowOverlap="1" wp14:anchorId="1C6F7CD7" wp14:editId="0F7476C7">
                  <wp:simplePos x="0" y="0"/>
                  <wp:positionH relativeFrom="column">
                    <wp:posOffset>56202</wp:posOffset>
                  </wp:positionH>
                  <wp:positionV relativeFrom="paragraph">
                    <wp:posOffset>285033</wp:posOffset>
                  </wp:positionV>
                  <wp:extent cx="1619250" cy="215900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619250" cy="2159000"/>
                          </a:xfrm>
                          <a:prstGeom prst="rect">
                            <a:avLst/>
                          </a:prstGeom>
                        </pic:spPr>
                      </pic:pic>
                    </a:graphicData>
                  </a:graphic>
                  <wp14:sizeRelH relativeFrom="page">
                    <wp14:pctWidth>0</wp14:pctWidth>
                  </wp14:sizeRelH>
                  <wp14:sizeRelV relativeFrom="page">
                    <wp14:pctHeight>0</wp14:pctHeight>
                  </wp14:sizeRelV>
                </wp:anchor>
              </w:drawing>
            </w:r>
            <w:r w:rsidR="00EB0566" w:rsidRPr="008C6E0E">
              <w:rPr>
                <w:b/>
                <w:bCs/>
              </w:rPr>
              <w:t>Cryogenic liquid label</w:t>
            </w:r>
          </w:p>
          <w:p w14:paraId="34788B07" w14:textId="65C67B90" w:rsidR="00EB0566" w:rsidRPr="008C6E0E" w:rsidRDefault="00EB0566">
            <w:pPr>
              <w:pStyle w:val="Heading1"/>
              <w:jc w:val="center"/>
              <w:rPr>
                <w:rFonts w:cs="Arial"/>
              </w:rPr>
            </w:pPr>
          </w:p>
          <w:p w14:paraId="34788B08" w14:textId="14429364" w:rsidR="00EB0566" w:rsidRPr="008C6E0E" w:rsidRDefault="00EB0566">
            <w:pPr>
              <w:ind w:left="360"/>
              <w:jc w:val="center"/>
              <w:rPr>
                <w:rFonts w:cs="Arial"/>
              </w:rPr>
            </w:pPr>
          </w:p>
        </w:tc>
        <w:tc>
          <w:tcPr>
            <w:tcW w:w="3249" w:type="dxa"/>
            <w:gridSpan w:val="2"/>
            <w:tcBorders>
              <w:top w:val="nil"/>
              <w:left w:val="nil"/>
              <w:bottom w:val="nil"/>
              <w:right w:val="nil"/>
            </w:tcBorders>
          </w:tcPr>
          <w:p w14:paraId="34788B09" w14:textId="77777777" w:rsidR="00EB0566" w:rsidRPr="008C6E0E" w:rsidRDefault="00EB0566">
            <w:pPr>
              <w:rPr>
                <w:b/>
                <w:bCs/>
              </w:rPr>
            </w:pPr>
          </w:p>
          <w:p w14:paraId="34788B0A" w14:textId="6E3A0748" w:rsidR="00EB0566" w:rsidRPr="008C6E0E" w:rsidRDefault="00EB0566">
            <w:pPr>
              <w:pStyle w:val="font6"/>
              <w:overflowPunct w:val="0"/>
              <w:autoSpaceDE w:val="0"/>
              <w:autoSpaceDN w:val="0"/>
              <w:adjustRightInd w:val="0"/>
              <w:spacing w:before="0" w:beforeAutospacing="0" w:after="120" w:afterAutospacing="0"/>
              <w:jc w:val="center"/>
              <w:textAlignment w:val="baseline"/>
              <w:rPr>
                <w:rFonts w:eastAsia="Times New Roman" w:cs="Times New Roman"/>
                <w:szCs w:val="20"/>
              </w:rPr>
            </w:pPr>
            <w:r w:rsidRPr="008C6E0E">
              <w:rPr>
                <w:rFonts w:eastAsia="Times New Roman" w:cs="Times New Roman"/>
                <w:szCs w:val="20"/>
              </w:rPr>
              <w:t>Package orientation</w:t>
            </w:r>
          </w:p>
          <w:p w14:paraId="34788B0B" w14:textId="77777777" w:rsidR="00EB0566" w:rsidRPr="008C6E0E" w:rsidRDefault="00EC4AF0">
            <w:pPr>
              <w:jc w:val="center"/>
              <w:rPr>
                <w:rFonts w:cs="Arial"/>
              </w:rPr>
            </w:pPr>
            <w:r w:rsidRPr="008C6E0E">
              <w:rPr>
                <w:rFonts w:cs="Arial"/>
                <w:noProof/>
                <w:lang w:eastAsia="en-GB"/>
              </w:rPr>
              <w:drawing>
                <wp:inline distT="0" distB="0" distL="0" distR="0" wp14:anchorId="34788FEC" wp14:editId="34788FED">
                  <wp:extent cx="1612900" cy="2156460"/>
                  <wp:effectExtent l="1905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5" cstate="print"/>
                          <a:srcRect/>
                          <a:stretch>
                            <a:fillRect/>
                          </a:stretch>
                        </pic:blipFill>
                        <pic:spPr bwMode="auto">
                          <a:xfrm>
                            <a:off x="0" y="0"/>
                            <a:ext cx="1612900" cy="2156460"/>
                          </a:xfrm>
                          <a:prstGeom prst="rect">
                            <a:avLst/>
                          </a:prstGeom>
                          <a:noFill/>
                          <a:ln w="9525">
                            <a:noFill/>
                            <a:miter lim="800000"/>
                            <a:headEnd/>
                            <a:tailEnd/>
                          </a:ln>
                        </pic:spPr>
                      </pic:pic>
                    </a:graphicData>
                  </a:graphic>
                </wp:inline>
              </w:drawing>
            </w:r>
          </w:p>
          <w:p w14:paraId="34788B0C" w14:textId="77777777" w:rsidR="00EB0566" w:rsidRPr="008C6E0E" w:rsidRDefault="00EB0566">
            <w:pPr>
              <w:jc w:val="center"/>
              <w:rPr>
                <w:rFonts w:cs="Arial"/>
              </w:rPr>
            </w:pPr>
            <w:r w:rsidRPr="008C6E0E">
              <w:rPr>
                <w:rFonts w:cs="Arial"/>
                <w:sz w:val="12"/>
              </w:rPr>
              <w:br/>
            </w:r>
            <w:r w:rsidRPr="008C6E0E">
              <w:rPr>
                <w:rFonts w:cs="Arial"/>
                <w:sz w:val="20"/>
              </w:rPr>
              <w:t>(red or black)</w:t>
            </w:r>
          </w:p>
        </w:tc>
        <w:tc>
          <w:tcPr>
            <w:tcW w:w="3078" w:type="dxa"/>
            <w:tcBorders>
              <w:top w:val="nil"/>
              <w:left w:val="nil"/>
              <w:bottom w:val="nil"/>
              <w:right w:val="nil"/>
            </w:tcBorders>
          </w:tcPr>
          <w:p w14:paraId="34788B0D" w14:textId="3B4B1C70" w:rsidR="00EB0566" w:rsidRPr="008C6E0E" w:rsidRDefault="00EB0566">
            <w:pPr>
              <w:jc w:val="center"/>
              <w:rPr>
                <w:rFonts w:cs="Arial"/>
                <w:sz w:val="20"/>
              </w:rPr>
            </w:pPr>
          </w:p>
          <w:p w14:paraId="34788B0E" w14:textId="12A2EF68" w:rsidR="00EB0566" w:rsidRPr="008C6E0E" w:rsidRDefault="00EB0566">
            <w:pPr>
              <w:spacing w:after="120"/>
              <w:jc w:val="center"/>
              <w:rPr>
                <w:b/>
                <w:bCs/>
                <w:szCs w:val="17"/>
              </w:rPr>
            </w:pPr>
            <w:r w:rsidRPr="008C6E0E">
              <w:rPr>
                <w:b/>
                <w:bCs/>
              </w:rPr>
              <w:t>Keep away from heat</w:t>
            </w:r>
          </w:p>
          <w:p w14:paraId="34788B0F" w14:textId="008B5124" w:rsidR="00EB0566" w:rsidRPr="008C6E0E" w:rsidRDefault="00B4706B">
            <w:pPr>
              <w:jc w:val="center"/>
              <w:rPr>
                <w:rFonts w:cs="Arial"/>
              </w:rPr>
            </w:pPr>
            <w:r w:rsidRPr="008C6E0E">
              <w:rPr>
                <w:noProof/>
              </w:rPr>
              <w:drawing>
                <wp:anchor distT="0" distB="0" distL="114300" distR="114300" simplePos="0" relativeHeight="251658243" behindDoc="1" locked="0" layoutInCell="1" allowOverlap="1" wp14:anchorId="7BB475BE" wp14:editId="6A745F43">
                  <wp:simplePos x="0" y="0"/>
                  <wp:positionH relativeFrom="column">
                    <wp:posOffset>-2540</wp:posOffset>
                  </wp:positionH>
                  <wp:positionV relativeFrom="paragraph">
                    <wp:posOffset>12511</wp:posOffset>
                  </wp:positionV>
                  <wp:extent cx="1997540" cy="2266950"/>
                  <wp:effectExtent l="0" t="0" r="317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997540" cy="2266950"/>
                          </a:xfrm>
                          <a:prstGeom prst="rect">
                            <a:avLst/>
                          </a:prstGeom>
                        </pic:spPr>
                      </pic:pic>
                    </a:graphicData>
                  </a:graphic>
                </wp:anchor>
              </w:drawing>
            </w:r>
          </w:p>
        </w:tc>
      </w:tr>
    </w:tbl>
    <w:p w14:paraId="34788B11" w14:textId="499C8579" w:rsidR="00EB0566" w:rsidRPr="008C6E0E" w:rsidRDefault="00EB0566"/>
    <w:p w14:paraId="34788B12" w14:textId="34031466" w:rsidR="00EB0566" w:rsidRPr="008C6E0E" w:rsidRDefault="002A404B">
      <w:pPr>
        <w:pStyle w:val="font6"/>
        <w:overflowPunct w:val="0"/>
        <w:autoSpaceDE w:val="0"/>
        <w:autoSpaceDN w:val="0"/>
        <w:adjustRightInd w:val="0"/>
        <w:spacing w:before="0" w:beforeAutospacing="0" w:after="120" w:afterAutospacing="0"/>
        <w:textAlignment w:val="baseline"/>
        <w:rPr>
          <w:i/>
          <w:iCs/>
          <w:szCs w:val="17"/>
        </w:rPr>
      </w:pPr>
      <w:r w:rsidRPr="008C6E0E">
        <w:rPr>
          <w:i/>
          <w:iCs/>
        </w:rPr>
        <w:t xml:space="preserve">Intermediate Bulk Containers (IBCs) </w:t>
      </w:r>
      <w:r w:rsidRPr="008C6E0E">
        <w:rPr>
          <w:b w:val="0"/>
          <w:bCs w:val="0"/>
          <w:i/>
          <w:iCs/>
        </w:rPr>
        <w:t xml:space="preserve">are only permitted for the transport of UN 3077 Environmentally hazardous substance, solid, </w:t>
      </w:r>
      <w:proofErr w:type="spellStart"/>
      <w:r w:rsidRPr="008C6E0E">
        <w:rPr>
          <w:b w:val="0"/>
          <w:bCs w:val="0"/>
          <w:i/>
          <w:iCs/>
        </w:rPr>
        <w:t>n.o.s</w:t>
      </w:r>
      <w:proofErr w:type="spellEnd"/>
      <w:r w:rsidRPr="008C6E0E">
        <w:rPr>
          <w:b w:val="0"/>
          <w:bCs w:val="0"/>
          <w:i/>
          <w:iCs/>
        </w:rPr>
        <w:t xml:space="preserve">. </w:t>
      </w:r>
      <w:r w:rsidRPr="008C6E0E">
        <w:rPr>
          <w:b w:val="0"/>
          <w:bCs w:val="0"/>
          <w:i/>
          <w:iCs/>
          <w:szCs w:val="17"/>
        </w:rPr>
        <w:t>The maximum permitted stacking load applicable when the IBC is in use must be displayed on a symbol as follows:</w:t>
      </w: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3"/>
        <w:gridCol w:w="1890"/>
        <w:gridCol w:w="4597"/>
        <w:gridCol w:w="20"/>
      </w:tblGrid>
      <w:tr w:rsidR="00EB0566" w:rsidRPr="008C6E0E" w14:paraId="34788B18" w14:textId="77777777" w:rsidTr="00580BAB">
        <w:trPr>
          <w:cantSplit/>
        </w:trPr>
        <w:tc>
          <w:tcPr>
            <w:tcW w:w="4725" w:type="dxa"/>
            <w:gridSpan w:val="3"/>
            <w:tcBorders>
              <w:top w:val="nil"/>
              <w:left w:val="nil"/>
              <w:bottom w:val="nil"/>
              <w:right w:val="nil"/>
            </w:tcBorders>
          </w:tcPr>
          <w:p w14:paraId="34788B13" w14:textId="056F46E5" w:rsidR="00EB0566" w:rsidRPr="008C6E0E" w:rsidRDefault="00EB0566">
            <w:pPr>
              <w:spacing w:after="80"/>
              <w:jc w:val="center"/>
              <w:rPr>
                <w:b/>
                <w:bCs/>
              </w:rPr>
            </w:pPr>
            <w:r w:rsidRPr="008C6E0E">
              <w:rPr>
                <w:b/>
                <w:bCs/>
              </w:rPr>
              <w:t>IBCs capable of being stacked</w:t>
            </w:r>
          </w:p>
          <w:p w14:paraId="34788B14" w14:textId="18FF6ABA" w:rsidR="00EB0566" w:rsidRPr="008C6E0E" w:rsidRDefault="002F61E7">
            <w:pPr>
              <w:jc w:val="center"/>
              <w:rPr>
                <w:rFonts w:cs="Arial"/>
              </w:rPr>
            </w:pPr>
            <w:r w:rsidRPr="008C6E0E">
              <w:rPr>
                <w:rFonts w:cs="Arial"/>
                <w:noProof/>
                <w:lang w:eastAsia="en-GB"/>
              </w:rPr>
              <w:drawing>
                <wp:anchor distT="0" distB="0" distL="114300" distR="114300" simplePos="0" relativeHeight="251658247" behindDoc="1" locked="0" layoutInCell="1" allowOverlap="1" wp14:anchorId="34788FF0" wp14:editId="0BC19618">
                  <wp:simplePos x="0" y="0"/>
                  <wp:positionH relativeFrom="column">
                    <wp:posOffset>776663</wp:posOffset>
                  </wp:positionH>
                  <wp:positionV relativeFrom="paragraph">
                    <wp:posOffset>100297</wp:posOffset>
                  </wp:positionV>
                  <wp:extent cx="1228192" cy="1276991"/>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29826" cy="12786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4788B15" w14:textId="77777777" w:rsidR="00EB0566" w:rsidRPr="008C6E0E" w:rsidRDefault="00EB0566">
            <w:pPr>
              <w:jc w:val="center"/>
              <w:rPr>
                <w:rFonts w:cs="Arial"/>
                <w:b/>
                <w:bCs/>
                <w:szCs w:val="17"/>
              </w:rPr>
            </w:pPr>
          </w:p>
        </w:tc>
        <w:tc>
          <w:tcPr>
            <w:tcW w:w="4617" w:type="dxa"/>
            <w:gridSpan w:val="2"/>
            <w:tcBorders>
              <w:top w:val="nil"/>
              <w:left w:val="nil"/>
              <w:bottom w:val="nil"/>
              <w:right w:val="nil"/>
            </w:tcBorders>
          </w:tcPr>
          <w:p w14:paraId="34788B16" w14:textId="0C500E9E" w:rsidR="00EB0566" w:rsidRPr="008C6E0E" w:rsidRDefault="00EB0566">
            <w:pPr>
              <w:spacing w:after="120"/>
              <w:jc w:val="center"/>
              <w:rPr>
                <w:b/>
                <w:bCs/>
              </w:rPr>
            </w:pPr>
            <w:r w:rsidRPr="008C6E0E">
              <w:rPr>
                <w:b/>
                <w:bCs/>
              </w:rPr>
              <w:t>IBCs NOT capable of being stacked</w:t>
            </w:r>
          </w:p>
          <w:p w14:paraId="3324BB5A" w14:textId="7B4FA79B" w:rsidR="00B4706B" w:rsidRPr="008C6E0E" w:rsidRDefault="002F61E7" w:rsidP="002F61E7">
            <w:pPr>
              <w:tabs>
                <w:tab w:val="left" w:pos="1384"/>
                <w:tab w:val="center" w:pos="2200"/>
              </w:tabs>
              <w:spacing w:after="120"/>
              <w:jc w:val="left"/>
              <w:rPr>
                <w:b/>
                <w:bCs/>
              </w:rPr>
            </w:pPr>
            <w:r w:rsidRPr="008C6E0E">
              <w:rPr>
                <w:b/>
                <w:bCs/>
              </w:rPr>
              <w:tab/>
            </w:r>
            <w:r w:rsidRPr="008C6E0E">
              <w:rPr>
                <w:b/>
                <w:bCs/>
              </w:rPr>
              <w:tab/>
            </w:r>
            <w:r w:rsidR="00B4706B" w:rsidRPr="008C6E0E">
              <w:rPr>
                <w:rFonts w:cs="Arial"/>
                <w:noProof/>
                <w:lang w:eastAsia="en-GB"/>
              </w:rPr>
              <w:drawing>
                <wp:anchor distT="0" distB="0" distL="114300" distR="114300" simplePos="0" relativeHeight="251658248" behindDoc="1" locked="0" layoutInCell="1" allowOverlap="1" wp14:anchorId="34788FF2" wp14:editId="372C8FBB">
                  <wp:simplePos x="0" y="0"/>
                  <wp:positionH relativeFrom="column">
                    <wp:posOffset>743766</wp:posOffset>
                  </wp:positionH>
                  <wp:positionV relativeFrom="paragraph">
                    <wp:posOffset>133787</wp:posOffset>
                  </wp:positionV>
                  <wp:extent cx="1321362" cy="1263633"/>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21362" cy="126363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DED6147" w14:textId="6C7FDFB7" w:rsidR="00B4706B" w:rsidRPr="008C6E0E" w:rsidRDefault="00B4706B">
            <w:pPr>
              <w:spacing w:after="120"/>
              <w:jc w:val="center"/>
              <w:rPr>
                <w:b/>
                <w:bCs/>
              </w:rPr>
            </w:pPr>
          </w:p>
          <w:p w14:paraId="5FADB486" w14:textId="08B5FD85" w:rsidR="00B4706B" w:rsidRPr="008C6E0E" w:rsidRDefault="00B4706B">
            <w:pPr>
              <w:spacing w:after="120"/>
              <w:jc w:val="center"/>
              <w:rPr>
                <w:b/>
                <w:bCs/>
              </w:rPr>
            </w:pPr>
          </w:p>
          <w:p w14:paraId="1BDF158D" w14:textId="69178A62" w:rsidR="00B4706B" w:rsidRPr="008C6E0E" w:rsidRDefault="00B4706B" w:rsidP="00B4706B">
            <w:pPr>
              <w:spacing w:after="120"/>
              <w:rPr>
                <w:b/>
                <w:bCs/>
                <w:sz w:val="18"/>
              </w:rPr>
            </w:pPr>
          </w:p>
          <w:p w14:paraId="73110D5E" w14:textId="77777777" w:rsidR="00EB0566" w:rsidRPr="008C6E0E" w:rsidRDefault="00EB0566">
            <w:pPr>
              <w:jc w:val="center"/>
              <w:rPr>
                <w:rFonts w:cs="Arial"/>
              </w:rPr>
            </w:pPr>
          </w:p>
          <w:p w14:paraId="1A234D9A" w14:textId="77777777" w:rsidR="0065608D" w:rsidRPr="008C6E0E" w:rsidRDefault="0065608D">
            <w:pPr>
              <w:jc w:val="center"/>
              <w:rPr>
                <w:rFonts w:cs="Arial"/>
              </w:rPr>
            </w:pPr>
          </w:p>
          <w:p w14:paraId="50C36F0F" w14:textId="77777777" w:rsidR="0065608D" w:rsidRPr="008C6E0E" w:rsidRDefault="0065608D">
            <w:pPr>
              <w:jc w:val="center"/>
              <w:rPr>
                <w:rFonts w:cs="Arial"/>
              </w:rPr>
            </w:pPr>
          </w:p>
          <w:p w14:paraId="31A099B1" w14:textId="77777777" w:rsidR="0065608D" w:rsidRPr="008C6E0E" w:rsidRDefault="0065608D">
            <w:pPr>
              <w:jc w:val="center"/>
              <w:rPr>
                <w:rFonts w:cs="Arial"/>
              </w:rPr>
            </w:pPr>
          </w:p>
          <w:p w14:paraId="7F7F39D1" w14:textId="77777777" w:rsidR="0065608D" w:rsidRPr="008C6E0E" w:rsidRDefault="0065608D">
            <w:pPr>
              <w:jc w:val="center"/>
              <w:rPr>
                <w:rFonts w:cs="Arial"/>
              </w:rPr>
            </w:pPr>
          </w:p>
          <w:p w14:paraId="34788B17" w14:textId="7934F3F0" w:rsidR="0065608D" w:rsidRPr="008C6E0E" w:rsidRDefault="0065608D">
            <w:pPr>
              <w:jc w:val="center"/>
              <w:rPr>
                <w:rFonts w:cs="Arial"/>
              </w:rPr>
            </w:pPr>
          </w:p>
        </w:tc>
      </w:tr>
      <w:tr w:rsidR="00580BAB" w:rsidRPr="008C6E0E" w14:paraId="34788B1A" w14:textId="77777777" w:rsidTr="00580BAB">
        <w:trPr>
          <w:gridAfter w:val="1"/>
          <w:wAfter w:w="20" w:type="dxa"/>
          <w:cantSplit/>
        </w:trPr>
        <w:tc>
          <w:tcPr>
            <w:tcW w:w="9322" w:type="dxa"/>
            <w:gridSpan w:val="4"/>
            <w:tcBorders>
              <w:bottom w:val="single" w:sz="4" w:space="0" w:color="auto"/>
            </w:tcBorders>
            <w:shd w:val="solid" w:color="auto" w:fill="auto"/>
          </w:tcPr>
          <w:p w14:paraId="34788B19" w14:textId="3E8E327F" w:rsidR="00580BAB" w:rsidRPr="008C6E0E" w:rsidRDefault="00580BAB" w:rsidP="007B0724">
            <w:pPr>
              <w:pStyle w:val="Heading1"/>
              <w:spacing w:before="120" w:after="120"/>
              <w:rPr>
                <w:rFonts w:cs="Arial"/>
              </w:rPr>
            </w:pPr>
            <w:r w:rsidRPr="008C6E0E">
              <w:rPr>
                <w:rFonts w:cs="Arial"/>
              </w:rPr>
              <w:lastRenderedPageBreak/>
              <w:t>BATTER</w:t>
            </w:r>
            <w:r w:rsidR="007A482F" w:rsidRPr="008C6E0E">
              <w:rPr>
                <w:rFonts w:cs="Arial"/>
              </w:rPr>
              <w:t>Y</w:t>
            </w:r>
            <w:r w:rsidRPr="008C6E0E">
              <w:rPr>
                <w:rFonts w:cs="Arial"/>
              </w:rPr>
              <w:t xml:space="preserve"> MARK</w:t>
            </w:r>
          </w:p>
        </w:tc>
      </w:tr>
      <w:tr w:rsidR="00EB0566" w:rsidRPr="008C6E0E" w14:paraId="34788B20" w14:textId="77777777" w:rsidTr="002436B0">
        <w:trPr>
          <w:gridAfter w:val="1"/>
          <w:wAfter w:w="20" w:type="dxa"/>
        </w:trPr>
        <w:tc>
          <w:tcPr>
            <w:tcW w:w="2835" w:type="dxa"/>
            <w:gridSpan w:val="2"/>
            <w:tcBorders>
              <w:top w:val="nil"/>
              <w:left w:val="nil"/>
              <w:bottom w:val="nil"/>
              <w:right w:val="nil"/>
            </w:tcBorders>
          </w:tcPr>
          <w:p w14:paraId="37ECB4CA" w14:textId="77777777" w:rsidR="00EB1455" w:rsidRPr="008C6E0E" w:rsidRDefault="00EB1455" w:rsidP="00580BAB">
            <w:pPr>
              <w:rPr>
                <w:noProof/>
                <w:lang w:eastAsia="en-GB"/>
              </w:rPr>
            </w:pPr>
          </w:p>
          <w:p w14:paraId="34788B1D" w14:textId="682657B2" w:rsidR="00330421" w:rsidRPr="008C6E0E" w:rsidRDefault="008251ED" w:rsidP="00BF6E7B">
            <w:pPr>
              <w:rPr>
                <w:b/>
              </w:rPr>
            </w:pPr>
            <w:r w:rsidRPr="008C6E0E">
              <w:rPr>
                <w:noProof/>
              </w:rPr>
              <w:drawing>
                <wp:inline distT="0" distB="0" distL="0" distR="0" wp14:anchorId="0E3BACD9" wp14:editId="2262B6A2">
                  <wp:extent cx="1663065" cy="17240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663065" cy="1724025"/>
                          </a:xfrm>
                          <a:prstGeom prst="rect">
                            <a:avLst/>
                          </a:prstGeom>
                        </pic:spPr>
                      </pic:pic>
                    </a:graphicData>
                  </a:graphic>
                </wp:inline>
              </w:drawing>
            </w:r>
          </w:p>
          <w:p w14:paraId="34788B1E" w14:textId="5923F8B2" w:rsidR="00895030" w:rsidRPr="008C6E0E" w:rsidRDefault="00895030" w:rsidP="00BF6E7B">
            <w:pPr>
              <w:overflowPunct/>
              <w:textAlignment w:val="auto"/>
              <w:rPr>
                <w:b/>
              </w:rPr>
            </w:pPr>
          </w:p>
        </w:tc>
        <w:tc>
          <w:tcPr>
            <w:tcW w:w="6487" w:type="dxa"/>
            <w:gridSpan w:val="2"/>
            <w:tcBorders>
              <w:top w:val="nil"/>
              <w:left w:val="nil"/>
              <w:bottom w:val="nil"/>
              <w:right w:val="nil"/>
            </w:tcBorders>
          </w:tcPr>
          <w:p w14:paraId="3C788A51" w14:textId="7CF207A9" w:rsidR="00EB0566" w:rsidRPr="008C6E0E" w:rsidRDefault="00580BAB" w:rsidP="002744A8">
            <w:pPr>
              <w:pStyle w:val="BodyText"/>
              <w:rPr>
                <w:rFonts w:cs="Times New Roman"/>
                <w:sz w:val="22"/>
              </w:rPr>
            </w:pPr>
            <w:r w:rsidRPr="008C6E0E">
              <w:rPr>
                <w:rFonts w:cs="Times New Roman"/>
                <w:sz w:val="22"/>
              </w:rPr>
              <w:br/>
            </w:r>
            <w:r w:rsidR="00EB0566" w:rsidRPr="008C6E0E">
              <w:rPr>
                <w:rFonts w:cs="Times New Roman"/>
                <w:sz w:val="22"/>
              </w:rPr>
              <w:t xml:space="preserve">Application of the battery </w:t>
            </w:r>
            <w:r w:rsidR="00895030" w:rsidRPr="008C6E0E">
              <w:rPr>
                <w:rFonts w:cs="Times New Roman"/>
                <w:sz w:val="22"/>
              </w:rPr>
              <w:t>mark</w:t>
            </w:r>
            <w:r w:rsidR="00EB0566" w:rsidRPr="008C6E0E">
              <w:rPr>
                <w:rFonts w:cs="Times New Roman"/>
                <w:sz w:val="22"/>
              </w:rPr>
              <w:t xml:space="preserve"> to a consignment of lithium batteries (of any type) </w:t>
            </w:r>
            <w:r w:rsidR="0057473B" w:rsidRPr="008C6E0E">
              <w:rPr>
                <w:rFonts w:cs="Times New Roman"/>
                <w:sz w:val="22"/>
              </w:rPr>
              <w:t>and</w:t>
            </w:r>
            <w:r w:rsidR="001D4B5E" w:rsidRPr="008C6E0E">
              <w:rPr>
                <w:rFonts w:cs="Times New Roman"/>
                <w:sz w:val="22"/>
              </w:rPr>
              <w:t xml:space="preserve">/or sodium batteries </w:t>
            </w:r>
            <w:r w:rsidR="00EB0566" w:rsidRPr="008C6E0E">
              <w:rPr>
                <w:rFonts w:cs="Times New Roman"/>
                <w:sz w:val="22"/>
              </w:rPr>
              <w:t xml:space="preserve">indicates that the Shipper has determined specific requirements have been met. </w:t>
            </w:r>
            <w:bookmarkStart w:id="11" w:name="_Hlk61526008"/>
            <w:r w:rsidR="002744A8" w:rsidRPr="008C6E0E">
              <w:rPr>
                <w:rFonts w:cs="Times New Roman"/>
                <w:sz w:val="22"/>
              </w:rPr>
              <w:t>C</w:t>
            </w:r>
            <w:r w:rsidR="00EB0566" w:rsidRPr="008C6E0E">
              <w:rPr>
                <w:rFonts w:cs="Times New Roman"/>
                <w:sz w:val="22"/>
              </w:rPr>
              <w:t>onsignments</w:t>
            </w:r>
            <w:r w:rsidR="002744A8" w:rsidRPr="008C6E0E">
              <w:rPr>
                <w:rFonts w:cs="Times New Roman"/>
                <w:sz w:val="22"/>
              </w:rPr>
              <w:t xml:space="preserve"> </w:t>
            </w:r>
            <w:r w:rsidR="002F548E" w:rsidRPr="008C6E0E">
              <w:rPr>
                <w:rFonts w:cs="Times New Roman"/>
                <w:sz w:val="22"/>
              </w:rPr>
              <w:t xml:space="preserve">with </w:t>
            </w:r>
            <w:bookmarkEnd w:id="11"/>
            <w:r w:rsidR="002744A8" w:rsidRPr="008C6E0E">
              <w:rPr>
                <w:rFonts w:cs="Times New Roman"/>
                <w:sz w:val="22"/>
              </w:rPr>
              <w:t xml:space="preserve">this </w:t>
            </w:r>
            <w:r w:rsidR="00682DD6" w:rsidRPr="008C6E0E">
              <w:rPr>
                <w:rFonts w:cs="Times New Roman"/>
                <w:sz w:val="22"/>
              </w:rPr>
              <w:t>mark</w:t>
            </w:r>
            <w:r w:rsidR="00C16E88" w:rsidRPr="008C6E0E">
              <w:rPr>
                <w:rFonts w:cs="Times New Roman"/>
                <w:sz w:val="22"/>
              </w:rPr>
              <w:t>,</w:t>
            </w:r>
            <w:r w:rsidR="00682DD6" w:rsidRPr="008C6E0E">
              <w:rPr>
                <w:rFonts w:cs="Times New Roman"/>
                <w:sz w:val="22"/>
              </w:rPr>
              <w:t xml:space="preserve"> </w:t>
            </w:r>
            <w:r w:rsidR="002744A8" w:rsidRPr="008C6E0E">
              <w:rPr>
                <w:rFonts w:cs="Times New Roman"/>
                <w:sz w:val="22"/>
              </w:rPr>
              <w:t>without the Class 9 label</w:t>
            </w:r>
            <w:r w:rsidR="00EB0566" w:rsidRPr="008C6E0E">
              <w:rPr>
                <w:rFonts w:cs="Times New Roman"/>
                <w:sz w:val="22"/>
              </w:rPr>
              <w:t xml:space="preserve"> do not need to be accompanied by a dangerous goods transport document (Shipper’s Declaration) and no acceptance check is required. </w:t>
            </w:r>
          </w:p>
          <w:p w14:paraId="104269E2" w14:textId="77777777" w:rsidR="005C0F75" w:rsidRPr="008C6E0E" w:rsidRDefault="005C0F75" w:rsidP="002744A8">
            <w:pPr>
              <w:pStyle w:val="BodyText"/>
              <w:rPr>
                <w:rFonts w:cs="Times New Roman"/>
                <w:sz w:val="22"/>
              </w:rPr>
            </w:pPr>
          </w:p>
          <w:p w14:paraId="34788B1F" w14:textId="737001B2" w:rsidR="005C0F75" w:rsidRPr="008C6E0E" w:rsidRDefault="00E21634" w:rsidP="002744A8">
            <w:pPr>
              <w:pStyle w:val="BodyText"/>
              <w:rPr>
                <w:b/>
                <w:sz w:val="18"/>
                <w:szCs w:val="18"/>
              </w:rPr>
            </w:pPr>
            <w:r w:rsidRPr="008C6E0E">
              <w:rPr>
                <w:rFonts w:cs="Times New Roman"/>
                <w:sz w:val="18"/>
                <w:szCs w:val="18"/>
              </w:rPr>
              <w:t>Note: the mark illustrated in Fig 5-3 of the 2021-2022 Edition of the Technical Instructions may continue to be applied until 31 December 2026.</w:t>
            </w:r>
          </w:p>
        </w:tc>
      </w:tr>
      <w:tr w:rsidR="00EB0566" w:rsidRPr="008C6E0E" w14:paraId="34788B22" w14:textId="77777777" w:rsidTr="00580BAB">
        <w:trPr>
          <w:gridAfter w:val="1"/>
          <w:wAfter w:w="20" w:type="dxa"/>
          <w:cantSplit/>
        </w:trPr>
        <w:tc>
          <w:tcPr>
            <w:tcW w:w="9322" w:type="dxa"/>
            <w:gridSpan w:val="4"/>
            <w:tcBorders>
              <w:bottom w:val="single" w:sz="4" w:space="0" w:color="auto"/>
            </w:tcBorders>
            <w:shd w:val="solid" w:color="auto" w:fill="auto"/>
          </w:tcPr>
          <w:p w14:paraId="34788B21" w14:textId="77777777" w:rsidR="00EB0566" w:rsidRPr="008C6E0E" w:rsidRDefault="00EB0566">
            <w:pPr>
              <w:pStyle w:val="Heading1"/>
              <w:spacing w:before="120" w:after="120"/>
              <w:rPr>
                <w:rFonts w:cs="Arial"/>
              </w:rPr>
            </w:pPr>
            <w:r w:rsidRPr="008C6E0E">
              <w:rPr>
                <w:rFonts w:cs="Arial"/>
              </w:rPr>
              <w:t>EXCEPTED QUANTITIES MARK</w:t>
            </w:r>
          </w:p>
        </w:tc>
      </w:tr>
      <w:tr w:rsidR="00EB0566" w:rsidRPr="008C6E0E" w14:paraId="34788B24" w14:textId="77777777" w:rsidTr="00580BAB">
        <w:trPr>
          <w:gridAfter w:val="1"/>
          <w:wAfter w:w="20" w:type="dxa"/>
          <w:cantSplit/>
        </w:trPr>
        <w:tc>
          <w:tcPr>
            <w:tcW w:w="9322" w:type="dxa"/>
            <w:gridSpan w:val="4"/>
            <w:tcBorders>
              <w:left w:val="nil"/>
              <w:bottom w:val="nil"/>
              <w:right w:val="nil"/>
            </w:tcBorders>
          </w:tcPr>
          <w:p w14:paraId="34788B23" w14:textId="77777777" w:rsidR="00EB0566" w:rsidRPr="008C6E0E" w:rsidRDefault="00EB0566">
            <w:pPr>
              <w:spacing w:before="120"/>
              <w:rPr>
                <w:rFonts w:cs="Arial"/>
                <w:i/>
                <w:iCs/>
              </w:rPr>
            </w:pPr>
            <w:r w:rsidRPr="008C6E0E">
              <w:rPr>
                <w:i/>
                <w:iCs/>
              </w:rPr>
              <w:t>Packages containing excepted quantities of dangerous goods can be identified from the following:</w:t>
            </w:r>
          </w:p>
        </w:tc>
      </w:tr>
      <w:tr w:rsidR="00EB0566" w:rsidRPr="008C6E0E" w14:paraId="34788B2A" w14:textId="77777777" w:rsidTr="00580BAB">
        <w:trPr>
          <w:gridAfter w:val="1"/>
          <w:wAfter w:w="20" w:type="dxa"/>
        </w:trPr>
        <w:tc>
          <w:tcPr>
            <w:tcW w:w="2802" w:type="dxa"/>
            <w:tcBorders>
              <w:top w:val="nil"/>
              <w:left w:val="nil"/>
              <w:bottom w:val="nil"/>
              <w:right w:val="nil"/>
            </w:tcBorders>
          </w:tcPr>
          <w:p w14:paraId="34788B25" w14:textId="028A816C" w:rsidR="00EB0566" w:rsidRPr="008C6E0E" w:rsidRDefault="007343F2">
            <w:pPr>
              <w:rPr>
                <w:b/>
                <w:bCs/>
                <w:i/>
                <w:iCs/>
                <w:sz w:val="20"/>
              </w:rPr>
            </w:pPr>
            <w:r w:rsidRPr="008C6E0E">
              <w:rPr>
                <w:noProof/>
              </w:rPr>
              <w:drawing>
                <wp:inline distT="0" distB="0" distL="0" distR="0" wp14:anchorId="1693C602" wp14:editId="3F3F155C">
                  <wp:extent cx="1498638" cy="1425039"/>
                  <wp:effectExtent l="0" t="0" r="635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499671" cy="1426021"/>
                          </a:xfrm>
                          <a:prstGeom prst="rect">
                            <a:avLst/>
                          </a:prstGeom>
                        </pic:spPr>
                      </pic:pic>
                    </a:graphicData>
                  </a:graphic>
                </wp:inline>
              </w:drawing>
            </w:r>
          </w:p>
        </w:tc>
        <w:tc>
          <w:tcPr>
            <w:tcW w:w="6520" w:type="dxa"/>
            <w:gridSpan w:val="3"/>
            <w:tcBorders>
              <w:top w:val="nil"/>
              <w:left w:val="nil"/>
              <w:bottom w:val="nil"/>
              <w:right w:val="nil"/>
            </w:tcBorders>
          </w:tcPr>
          <w:p w14:paraId="34788B26" w14:textId="77777777" w:rsidR="00EB0566" w:rsidRPr="008C6E0E" w:rsidRDefault="00EB0566">
            <w:pPr>
              <w:rPr>
                <w:rFonts w:cs="Arial"/>
                <w:sz w:val="20"/>
              </w:rPr>
            </w:pPr>
          </w:p>
          <w:p w14:paraId="34788B27" w14:textId="77777777" w:rsidR="00EB0566" w:rsidRPr="008C6E0E" w:rsidRDefault="00EB0566" w:rsidP="006B64CD">
            <w:pPr>
              <w:spacing w:after="240"/>
              <w:rPr>
                <w:rFonts w:cs="Arial"/>
              </w:rPr>
            </w:pPr>
            <w:r w:rsidRPr="008C6E0E">
              <w:rPr>
                <w:rFonts w:cs="Arial"/>
              </w:rPr>
              <w:t>Hatching and symbol of the same colour, black or red, on white or suitable contrasting background.</w:t>
            </w:r>
          </w:p>
          <w:p w14:paraId="34788B28" w14:textId="77777777" w:rsidR="00EB0566" w:rsidRPr="008C6E0E" w:rsidRDefault="00EB0566" w:rsidP="006B64CD">
            <w:pPr>
              <w:pStyle w:val="BodyText"/>
              <w:spacing w:after="240"/>
              <w:rPr>
                <w:sz w:val="22"/>
              </w:rPr>
            </w:pPr>
            <w:r w:rsidRPr="008C6E0E">
              <w:rPr>
                <w:sz w:val="22"/>
              </w:rPr>
              <w:t>* Place for class or, when assigned, the division number(s).</w:t>
            </w:r>
          </w:p>
          <w:p w14:paraId="34788B29" w14:textId="77777777" w:rsidR="00EB0566" w:rsidRPr="008C6E0E" w:rsidRDefault="00EB0566" w:rsidP="006B64CD">
            <w:pPr>
              <w:ind w:left="320" w:hanging="320"/>
              <w:rPr>
                <w:b/>
                <w:bCs/>
                <w:i/>
                <w:iCs/>
                <w:sz w:val="20"/>
              </w:rPr>
            </w:pPr>
            <w:r w:rsidRPr="008C6E0E">
              <w:rPr>
                <w:rFonts w:cs="Arial"/>
              </w:rPr>
              <w:t>** Place for name of shipper or consignee, if not shown elsewhere on the package.</w:t>
            </w:r>
          </w:p>
        </w:tc>
      </w:tr>
    </w:tbl>
    <w:p w14:paraId="34788B2B" w14:textId="77777777" w:rsidR="00EB0566" w:rsidRPr="008C6E0E" w:rsidRDefault="00EB0566">
      <w:pPr>
        <w:rPr>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520"/>
      </w:tblGrid>
      <w:tr w:rsidR="00EB0566" w:rsidRPr="008C6E0E" w14:paraId="34788B2D" w14:textId="77777777">
        <w:trPr>
          <w:cantSplit/>
        </w:trPr>
        <w:tc>
          <w:tcPr>
            <w:tcW w:w="9322" w:type="dxa"/>
            <w:gridSpan w:val="2"/>
            <w:tcBorders>
              <w:bottom w:val="single" w:sz="4" w:space="0" w:color="auto"/>
            </w:tcBorders>
            <w:shd w:val="solid" w:color="auto" w:fill="auto"/>
          </w:tcPr>
          <w:p w14:paraId="34788B2C" w14:textId="77777777" w:rsidR="00EB0566" w:rsidRPr="008C6E0E" w:rsidRDefault="00E070E4">
            <w:pPr>
              <w:pStyle w:val="Heading1"/>
              <w:spacing w:before="120" w:after="120"/>
              <w:rPr>
                <w:rFonts w:cs="Arial"/>
              </w:rPr>
            </w:pPr>
            <w:r w:rsidRPr="008C6E0E">
              <w:br w:type="page"/>
            </w:r>
            <w:r w:rsidR="00EB0566" w:rsidRPr="008C6E0E">
              <w:rPr>
                <w:rFonts w:cs="Arial"/>
              </w:rPr>
              <w:t>LIMITED QUANTITIES MARK</w:t>
            </w:r>
          </w:p>
        </w:tc>
      </w:tr>
      <w:tr w:rsidR="00EB0566" w:rsidRPr="008C6E0E" w14:paraId="34788B2F" w14:textId="77777777">
        <w:trPr>
          <w:cantSplit/>
        </w:trPr>
        <w:tc>
          <w:tcPr>
            <w:tcW w:w="9322" w:type="dxa"/>
            <w:gridSpan w:val="2"/>
            <w:tcBorders>
              <w:left w:val="nil"/>
              <w:bottom w:val="nil"/>
              <w:right w:val="nil"/>
            </w:tcBorders>
          </w:tcPr>
          <w:p w14:paraId="34788B2E" w14:textId="77777777" w:rsidR="00EB0566" w:rsidRPr="008C6E0E" w:rsidRDefault="00EB0566">
            <w:pPr>
              <w:spacing w:before="120"/>
              <w:rPr>
                <w:i/>
                <w:iCs/>
              </w:rPr>
            </w:pPr>
            <w:r w:rsidRPr="008C6E0E">
              <w:rPr>
                <w:i/>
                <w:iCs/>
              </w:rPr>
              <w:t>Packages containing limited quantities of dangerous goods can be identified from the following:</w:t>
            </w:r>
          </w:p>
        </w:tc>
      </w:tr>
      <w:tr w:rsidR="00EB0566" w:rsidRPr="008C6E0E" w14:paraId="34788B35" w14:textId="77777777">
        <w:tc>
          <w:tcPr>
            <w:tcW w:w="2802" w:type="dxa"/>
            <w:tcBorders>
              <w:top w:val="nil"/>
              <w:left w:val="nil"/>
              <w:bottom w:val="nil"/>
              <w:right w:val="nil"/>
            </w:tcBorders>
          </w:tcPr>
          <w:p w14:paraId="34788B30" w14:textId="77777777" w:rsidR="00EB0566" w:rsidRPr="008C6E0E" w:rsidRDefault="00EB0566">
            <w:pPr>
              <w:rPr>
                <w:b/>
                <w:bCs/>
                <w:i/>
                <w:iCs/>
                <w:sz w:val="20"/>
              </w:rPr>
            </w:pPr>
          </w:p>
          <w:p w14:paraId="34788B31" w14:textId="3E5770AE" w:rsidR="00EB0566" w:rsidRPr="008C6E0E" w:rsidRDefault="00E10C00">
            <w:pPr>
              <w:rPr>
                <w:b/>
                <w:bCs/>
                <w:i/>
                <w:iCs/>
                <w:sz w:val="20"/>
              </w:rPr>
            </w:pPr>
            <w:r w:rsidRPr="008C6E0E">
              <w:rPr>
                <w:noProof/>
              </w:rPr>
              <w:drawing>
                <wp:anchor distT="0" distB="0" distL="114300" distR="114300" simplePos="0" relativeHeight="251658244" behindDoc="1" locked="0" layoutInCell="1" allowOverlap="1" wp14:anchorId="3B8A8692" wp14:editId="4C597431">
                  <wp:simplePos x="0" y="0"/>
                  <wp:positionH relativeFrom="margin">
                    <wp:posOffset>-3175</wp:posOffset>
                  </wp:positionH>
                  <wp:positionV relativeFrom="paragraph">
                    <wp:posOffset>1270</wp:posOffset>
                  </wp:positionV>
                  <wp:extent cx="1435100" cy="1338702"/>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435100" cy="1338702"/>
                          </a:xfrm>
                          <a:prstGeom prst="rect">
                            <a:avLst/>
                          </a:prstGeom>
                        </pic:spPr>
                      </pic:pic>
                    </a:graphicData>
                  </a:graphic>
                  <wp14:sizeRelH relativeFrom="margin">
                    <wp14:pctWidth>0</wp14:pctWidth>
                  </wp14:sizeRelH>
                  <wp14:sizeRelV relativeFrom="margin">
                    <wp14:pctHeight>0</wp14:pctHeight>
                  </wp14:sizeRelV>
                </wp:anchor>
              </w:drawing>
            </w:r>
          </w:p>
        </w:tc>
        <w:tc>
          <w:tcPr>
            <w:tcW w:w="6520" w:type="dxa"/>
            <w:tcBorders>
              <w:top w:val="nil"/>
              <w:left w:val="nil"/>
              <w:bottom w:val="nil"/>
              <w:right w:val="nil"/>
            </w:tcBorders>
          </w:tcPr>
          <w:p w14:paraId="34788B32" w14:textId="77777777" w:rsidR="00EB0566" w:rsidRPr="008C6E0E" w:rsidRDefault="00EB0566">
            <w:pPr>
              <w:rPr>
                <w:sz w:val="20"/>
              </w:rPr>
            </w:pPr>
          </w:p>
          <w:p w14:paraId="34788B33" w14:textId="77777777" w:rsidR="00EB0566" w:rsidRPr="008C6E0E" w:rsidRDefault="004A2D4F" w:rsidP="006B64CD">
            <w:pPr>
              <w:spacing w:after="240"/>
            </w:pPr>
            <w:r w:rsidRPr="008C6E0E">
              <w:t xml:space="preserve">Many dangerous goods when in reasonably limited quantities present a reduced hazard during transport and can safely be carried in good quality </w:t>
            </w:r>
            <w:proofErr w:type="spellStart"/>
            <w:r w:rsidRPr="008C6E0E">
              <w:t>packagings</w:t>
            </w:r>
            <w:proofErr w:type="spellEnd"/>
            <w:r w:rsidRPr="008C6E0E">
              <w:t xml:space="preserve"> that have not been tested and marked as is required for UN Specification </w:t>
            </w:r>
            <w:proofErr w:type="spellStart"/>
            <w:r w:rsidRPr="008C6E0E">
              <w:t>packagings</w:t>
            </w:r>
            <w:proofErr w:type="spellEnd"/>
            <w:r w:rsidRPr="008C6E0E">
              <w:t xml:space="preserve"> required for larger quantities of dangerous goods. Packages containing limited quantities of dangerous goods must be marked with a diamond shaped mark. When presented for carriage by air, the mark must additionally include a “Y” which indicates compliance with the provisions of the ICAO Technical Instructions, some of which are more stringent than those of the UN Model Regulations and of other modes of transport</w:t>
            </w:r>
            <w:r w:rsidR="00EB0566" w:rsidRPr="008C6E0E">
              <w:t>.</w:t>
            </w:r>
          </w:p>
          <w:p w14:paraId="34788B34" w14:textId="77777777" w:rsidR="00EB0566" w:rsidRPr="008C6E0E" w:rsidRDefault="004A2D4F" w:rsidP="00895030">
            <w:pPr>
              <w:rPr>
                <w:bCs/>
                <w:sz w:val="20"/>
              </w:rPr>
            </w:pPr>
            <w:r w:rsidRPr="008C6E0E">
              <w:rPr>
                <w:b/>
                <w:bCs/>
              </w:rPr>
              <w:t xml:space="preserve">NOTE: </w:t>
            </w:r>
            <w:r w:rsidRPr="008C6E0E">
              <w:t xml:space="preserve">The mark </w:t>
            </w:r>
            <w:r w:rsidR="0075750B" w:rsidRPr="008C6E0E">
              <w:t>depicted here</w:t>
            </w:r>
            <w:r w:rsidRPr="008C6E0E">
              <w:t xml:space="preserve"> but without the ‘Y’ indicates that the package contains dangerous goods in limited quantities as permitted by surface transport regulations (ADR/IMDG) which </w:t>
            </w:r>
            <w:r w:rsidR="00EB0566" w:rsidRPr="008C6E0E">
              <w:t xml:space="preserve">may not be </w:t>
            </w:r>
            <w:r w:rsidRPr="008C6E0E">
              <w:t xml:space="preserve">acceptable for air transport. A package so marked and offered for transport in the absence of a dangerous goods transport document must be reported </w:t>
            </w:r>
            <w:r w:rsidR="00EB0566" w:rsidRPr="008C6E0E">
              <w:t xml:space="preserve">to the appropriate authority where the goods are discovered </w:t>
            </w:r>
            <w:r w:rsidRPr="008C6E0E">
              <w:t>as a discovery of undeclared dangerous goods</w:t>
            </w:r>
            <w:r w:rsidR="00EB0566" w:rsidRPr="008C6E0E">
              <w:t xml:space="preserve"> (the CAA if discovered within the UK)</w:t>
            </w:r>
            <w:r w:rsidRPr="008C6E0E">
              <w:t>.</w:t>
            </w:r>
          </w:p>
        </w:tc>
      </w:tr>
    </w:tbl>
    <w:p w14:paraId="34788B36" w14:textId="77777777" w:rsidR="00EB0566" w:rsidRPr="008C6E0E" w:rsidRDefault="00EB0566">
      <w:pPr>
        <w:jc w:val="left"/>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520"/>
      </w:tblGrid>
      <w:tr w:rsidR="00EB0566" w:rsidRPr="008C6E0E" w14:paraId="34788B38" w14:textId="77777777">
        <w:trPr>
          <w:cantSplit/>
        </w:trPr>
        <w:tc>
          <w:tcPr>
            <w:tcW w:w="9322" w:type="dxa"/>
            <w:gridSpan w:val="2"/>
            <w:tcBorders>
              <w:bottom w:val="single" w:sz="4" w:space="0" w:color="auto"/>
            </w:tcBorders>
            <w:shd w:val="solid" w:color="auto" w:fill="auto"/>
          </w:tcPr>
          <w:p w14:paraId="34788B37" w14:textId="77777777" w:rsidR="00EB0566" w:rsidRPr="008C6E0E" w:rsidRDefault="002436B0">
            <w:pPr>
              <w:pStyle w:val="Heading1"/>
              <w:spacing w:before="120" w:after="120"/>
              <w:rPr>
                <w:rFonts w:cs="Arial"/>
              </w:rPr>
            </w:pPr>
            <w:r w:rsidRPr="008C6E0E">
              <w:rPr>
                <w:b w:val="0"/>
              </w:rPr>
              <w:lastRenderedPageBreak/>
              <w:br w:type="page"/>
            </w:r>
            <w:r w:rsidR="00EB0566" w:rsidRPr="008C6E0E">
              <w:rPr>
                <w:rFonts w:cs="Arial"/>
              </w:rPr>
              <w:t>ENVIRONMENTALLY HAZARDOUS SUBSTANCES MARK</w:t>
            </w:r>
          </w:p>
        </w:tc>
      </w:tr>
      <w:tr w:rsidR="00EB0566" w:rsidRPr="008C6E0E" w14:paraId="34788B3A" w14:textId="77777777">
        <w:trPr>
          <w:cantSplit/>
        </w:trPr>
        <w:tc>
          <w:tcPr>
            <w:tcW w:w="9322" w:type="dxa"/>
            <w:gridSpan w:val="2"/>
            <w:tcBorders>
              <w:left w:val="nil"/>
              <w:bottom w:val="nil"/>
              <w:right w:val="nil"/>
            </w:tcBorders>
          </w:tcPr>
          <w:p w14:paraId="34788B39" w14:textId="77777777" w:rsidR="00EB0566" w:rsidRPr="008C6E0E" w:rsidRDefault="00EB0566"/>
        </w:tc>
      </w:tr>
      <w:tr w:rsidR="00EB0566" w:rsidRPr="008C6E0E" w14:paraId="34788B3E" w14:textId="77777777">
        <w:tc>
          <w:tcPr>
            <w:tcW w:w="2802" w:type="dxa"/>
            <w:tcBorders>
              <w:top w:val="nil"/>
              <w:left w:val="nil"/>
              <w:bottom w:val="nil"/>
              <w:right w:val="nil"/>
            </w:tcBorders>
          </w:tcPr>
          <w:p w14:paraId="34788B3B" w14:textId="53AB23A9" w:rsidR="00EB0566" w:rsidRPr="008C6E0E" w:rsidRDefault="0000279F">
            <w:pPr>
              <w:rPr>
                <w:rFonts w:cs="Arial"/>
                <w:sz w:val="20"/>
              </w:rPr>
            </w:pPr>
            <w:r w:rsidRPr="008C6E0E">
              <w:rPr>
                <w:noProof/>
              </w:rPr>
              <w:drawing>
                <wp:anchor distT="0" distB="0" distL="114300" distR="114300" simplePos="0" relativeHeight="251658245" behindDoc="1" locked="0" layoutInCell="1" allowOverlap="1" wp14:anchorId="6783F551" wp14:editId="4C6705FB">
                  <wp:simplePos x="0" y="0"/>
                  <wp:positionH relativeFrom="column">
                    <wp:posOffset>-3175</wp:posOffset>
                  </wp:positionH>
                  <wp:positionV relativeFrom="paragraph">
                    <wp:posOffset>0</wp:posOffset>
                  </wp:positionV>
                  <wp:extent cx="1642110" cy="152527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642110" cy="1525270"/>
                          </a:xfrm>
                          <a:prstGeom prst="rect">
                            <a:avLst/>
                          </a:prstGeom>
                        </pic:spPr>
                      </pic:pic>
                    </a:graphicData>
                  </a:graphic>
                </wp:anchor>
              </w:drawing>
            </w:r>
          </w:p>
        </w:tc>
        <w:tc>
          <w:tcPr>
            <w:tcW w:w="6520" w:type="dxa"/>
            <w:tcBorders>
              <w:top w:val="nil"/>
              <w:left w:val="nil"/>
              <w:bottom w:val="nil"/>
              <w:right w:val="nil"/>
            </w:tcBorders>
          </w:tcPr>
          <w:p w14:paraId="34788B3C" w14:textId="77777777" w:rsidR="00EB0566" w:rsidRPr="008C6E0E" w:rsidRDefault="00EB0566">
            <w:pPr>
              <w:rPr>
                <w:rFonts w:cs="Arial"/>
                <w:sz w:val="20"/>
              </w:rPr>
            </w:pPr>
          </w:p>
          <w:p w14:paraId="34788B3D" w14:textId="09C8D31C" w:rsidR="00EB0566" w:rsidRPr="008C6E0E" w:rsidRDefault="00EB0566" w:rsidP="008941A4">
            <w:pPr>
              <w:overflowPunct/>
              <w:textAlignment w:val="auto"/>
              <w:rPr>
                <w:rFonts w:cs="Arial"/>
                <w:sz w:val="20"/>
              </w:rPr>
            </w:pPr>
            <w:r w:rsidRPr="008C6E0E">
              <w:rPr>
                <w:rFonts w:cs="Arial"/>
              </w:rPr>
              <w:t xml:space="preserve">Packages containing environmentally hazardous substances (UN Nos. 3077 and 3082) must be durably marked with the environmentally hazardous substance mark </w:t>
            </w:r>
            <w:proofErr w:type="gramStart"/>
            <w:r w:rsidRPr="008C6E0E">
              <w:rPr>
                <w:rFonts w:cs="Arial"/>
              </w:rPr>
              <w:t>with the exception of</w:t>
            </w:r>
            <w:proofErr w:type="gramEnd"/>
            <w:r w:rsidRPr="008C6E0E">
              <w:rPr>
                <w:rFonts w:cs="Arial"/>
              </w:rPr>
              <w:t xml:space="preserve"> </w:t>
            </w:r>
            <w:r w:rsidR="001B1423" w:rsidRPr="008C6E0E">
              <w:rPr>
                <w:rFonts w:cs="Arial"/>
              </w:rPr>
              <w:t xml:space="preserve">packages </w:t>
            </w:r>
            <w:r w:rsidRPr="008C6E0E">
              <w:rPr>
                <w:rFonts w:cs="Arial"/>
              </w:rPr>
              <w:t xml:space="preserve">containing </w:t>
            </w:r>
            <w:r w:rsidR="001B1423" w:rsidRPr="008C6E0E">
              <w:rPr>
                <w:rFonts w:cs="Arial"/>
              </w:rPr>
              <w:t xml:space="preserve">a net quantity per single or </w:t>
            </w:r>
            <w:r w:rsidRPr="008C6E0E">
              <w:rPr>
                <w:rFonts w:cs="Arial"/>
              </w:rPr>
              <w:t>inner packaging of 5</w:t>
            </w:r>
            <w:r w:rsidR="009A247F" w:rsidRPr="008C6E0E">
              <w:rPr>
                <w:rFonts w:cs="Arial"/>
              </w:rPr>
              <w:t> </w:t>
            </w:r>
            <w:r w:rsidRPr="008C6E0E">
              <w:rPr>
                <w:rFonts w:cs="Arial"/>
              </w:rPr>
              <w:t xml:space="preserve">L or less for liquids or </w:t>
            </w:r>
            <w:r w:rsidR="00081DE0" w:rsidRPr="008C6E0E">
              <w:rPr>
                <w:rFonts w:cs="Arial"/>
              </w:rPr>
              <w:t>having</w:t>
            </w:r>
            <w:r w:rsidR="001B1423" w:rsidRPr="008C6E0E">
              <w:rPr>
                <w:rFonts w:cs="Arial"/>
              </w:rPr>
              <w:t xml:space="preserve"> a net mass per single or inner packaging </w:t>
            </w:r>
            <w:r w:rsidRPr="008C6E0E">
              <w:rPr>
                <w:rFonts w:cs="Arial"/>
              </w:rPr>
              <w:t>of 5</w:t>
            </w:r>
            <w:r w:rsidR="009A247F" w:rsidRPr="008C6E0E">
              <w:rPr>
                <w:rFonts w:cs="Arial"/>
              </w:rPr>
              <w:t> </w:t>
            </w:r>
            <w:r w:rsidRPr="008C6E0E">
              <w:rPr>
                <w:rFonts w:cs="Arial"/>
              </w:rPr>
              <w:t xml:space="preserve">kg or less for solids. </w:t>
            </w:r>
          </w:p>
        </w:tc>
      </w:tr>
    </w:tbl>
    <w:p w14:paraId="34788B3F" w14:textId="5E9DD605" w:rsidR="00A06785" w:rsidRPr="008C6E0E" w:rsidRDefault="00A06785">
      <w:pPr>
        <w:rPr>
          <w:bCs/>
        </w:rPr>
      </w:pPr>
    </w:p>
    <w:p w14:paraId="68286CEF" w14:textId="250075FA" w:rsidR="0000279F" w:rsidRPr="008C6E0E" w:rsidRDefault="0000279F">
      <w:pPr>
        <w:rPr>
          <w:bCs/>
        </w:rPr>
      </w:pPr>
    </w:p>
    <w:p w14:paraId="1DBABAE2" w14:textId="77777777" w:rsidR="0000279F" w:rsidRPr="008C6E0E" w:rsidRDefault="0000279F">
      <w:pPr>
        <w:rPr>
          <w:bCs/>
        </w:rPr>
      </w:pPr>
    </w:p>
    <w:p w14:paraId="34788B40" w14:textId="77777777" w:rsidR="00EB0566" w:rsidRPr="008C6E0E" w:rsidRDefault="00EB0566">
      <w:pPr>
        <w:pStyle w:val="Heading2"/>
        <w:rPr>
          <w:rFonts w:ascii="Arial" w:hAnsi="Arial"/>
        </w:rPr>
      </w:pPr>
      <w:r w:rsidRPr="008C6E0E">
        <w:rPr>
          <w:rFonts w:ascii="Arial" w:hAnsi="Arial"/>
        </w:rPr>
        <w:t>9.2</w:t>
      </w:r>
      <w:r w:rsidRPr="008C6E0E">
        <w:rPr>
          <w:rFonts w:ascii="Arial" w:hAnsi="Arial"/>
        </w:rPr>
        <w:tab/>
        <w:t>D</w:t>
      </w:r>
      <w:r w:rsidRPr="008C6E0E">
        <w:t>uties of All Personnel Involved</w:t>
      </w:r>
    </w:p>
    <w:p w14:paraId="34788B41" w14:textId="77777777" w:rsidR="00EB0566" w:rsidRPr="008C6E0E" w:rsidRDefault="00EB0566" w:rsidP="00A93231">
      <w:pPr>
        <w:pStyle w:val="Heading3"/>
        <w:spacing w:after="120"/>
      </w:pPr>
      <w:r w:rsidRPr="008C6E0E">
        <w:t>9.2.1</w:t>
      </w:r>
      <w:r w:rsidRPr="008C6E0E">
        <w:tab/>
      </w:r>
      <w:r w:rsidRPr="008C6E0E">
        <w:rPr>
          <w:b/>
          <w:bCs w:val="0"/>
        </w:rPr>
        <w:t>Detailed Assignments of Responsibilities (</w:t>
      </w:r>
      <w:r w:rsidR="00092E29" w:rsidRPr="008C6E0E">
        <w:rPr>
          <w:b/>
          <w:szCs w:val="22"/>
        </w:rPr>
        <w:t>CAT.GEN.MPA.200 (d)</w:t>
      </w:r>
      <w:r w:rsidRPr="008C6E0E">
        <w:rPr>
          <w:b/>
          <w:bCs w:val="0"/>
        </w:rPr>
        <w:t>)</w:t>
      </w:r>
    </w:p>
    <w:p w14:paraId="34788B42" w14:textId="77777777" w:rsidR="00EB0566" w:rsidRPr="008C6E0E" w:rsidRDefault="00EB0566" w:rsidP="00A93231">
      <w:pPr>
        <w:spacing w:after="120"/>
        <w:ind w:left="720"/>
      </w:pPr>
      <w:r w:rsidRPr="008C6E0E">
        <w:rPr>
          <w:b/>
          <w:bCs/>
          <w:highlight w:val="yellow"/>
        </w:rPr>
        <w:t>Editorial Note 1:</w:t>
      </w:r>
      <w:r w:rsidRPr="008C6E0E">
        <w:t xml:space="preserve"> Operators need to assign the key responsibilities associated with the carriage of dangerous goods. For example, it may be intended for acceptance checks of consignments of dangerous goods cargo to be conducted by suitably trained ground staff of the operator or alternatively by a designated handling agent. Duties associated with the carriage of dangerous goods include: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6441"/>
      </w:tblGrid>
      <w:tr w:rsidR="00D424CE" w:rsidRPr="008C6E0E" w14:paraId="3A3A649E" w14:textId="77777777">
        <w:trPr>
          <w:cantSplit/>
        </w:trPr>
        <w:tc>
          <w:tcPr>
            <w:tcW w:w="1985" w:type="dxa"/>
          </w:tcPr>
          <w:p w14:paraId="58EEF325" w14:textId="28CD79D8" w:rsidR="00D424CE" w:rsidRPr="008C6E0E" w:rsidRDefault="0014339E">
            <w:pPr>
              <w:spacing w:before="120"/>
              <w:jc w:val="left"/>
            </w:pPr>
            <w:r w:rsidRPr="008C6E0E">
              <w:t>Nominated Person in accordance with ORO.GEN.210(b) and ORO.AOC.135</w:t>
            </w:r>
          </w:p>
        </w:tc>
        <w:tc>
          <w:tcPr>
            <w:tcW w:w="6441" w:type="dxa"/>
          </w:tcPr>
          <w:p w14:paraId="0BBC349F" w14:textId="34F3F416" w:rsidR="0014339E" w:rsidRPr="008C6E0E" w:rsidRDefault="0014339E" w:rsidP="0065608D">
            <w:pPr>
              <w:pStyle w:val="ListParagraph"/>
              <w:numPr>
                <w:ilvl w:val="0"/>
                <w:numId w:val="4"/>
              </w:numPr>
              <w:spacing w:before="80"/>
              <w:contextualSpacing w:val="0"/>
              <w:jc w:val="left"/>
            </w:pPr>
            <w:r w:rsidRPr="008C6E0E">
              <w:t>Ensuring that the operator remains in compliance with the applicable dangerous goods requirements.</w:t>
            </w:r>
          </w:p>
          <w:p w14:paraId="551F927C" w14:textId="03A51CD0" w:rsidR="00AE347B" w:rsidRPr="008C6E0E" w:rsidRDefault="00AE347B" w:rsidP="0065608D">
            <w:pPr>
              <w:pStyle w:val="ListParagraph"/>
              <w:numPr>
                <w:ilvl w:val="0"/>
                <w:numId w:val="4"/>
              </w:numPr>
              <w:spacing w:before="80"/>
              <w:contextualSpacing w:val="0"/>
              <w:jc w:val="left"/>
            </w:pPr>
            <w:r w:rsidRPr="008C6E0E">
              <w:t>Ensuring all necessary permissions, approvals and exemptions are held and maintained.</w:t>
            </w:r>
          </w:p>
          <w:p w14:paraId="704F0C9C" w14:textId="04D98EAD" w:rsidR="003B165E" w:rsidRPr="008C6E0E" w:rsidRDefault="003B165E" w:rsidP="0065608D">
            <w:pPr>
              <w:pStyle w:val="ListParagraph"/>
              <w:numPr>
                <w:ilvl w:val="0"/>
                <w:numId w:val="4"/>
              </w:numPr>
              <w:spacing w:before="80"/>
              <w:contextualSpacing w:val="0"/>
              <w:jc w:val="left"/>
            </w:pPr>
            <w:r w:rsidRPr="008C6E0E">
              <w:t>Management and supervision of the carriage of dangerous goods</w:t>
            </w:r>
          </w:p>
          <w:p w14:paraId="61F2C9F3" w14:textId="294324CB" w:rsidR="00F52CBD" w:rsidRPr="008C6E0E" w:rsidRDefault="00F52CBD" w:rsidP="00B64AB8">
            <w:pPr>
              <w:pStyle w:val="ListParagraph"/>
              <w:spacing w:before="80"/>
              <w:contextualSpacing w:val="0"/>
              <w:jc w:val="left"/>
            </w:pPr>
          </w:p>
        </w:tc>
      </w:tr>
      <w:tr w:rsidR="00EB0566" w:rsidRPr="008C6E0E" w14:paraId="34788B48" w14:textId="77777777">
        <w:trPr>
          <w:cantSplit/>
        </w:trPr>
        <w:tc>
          <w:tcPr>
            <w:tcW w:w="1985" w:type="dxa"/>
          </w:tcPr>
          <w:p w14:paraId="34788B43" w14:textId="06DEBD92" w:rsidR="00EB0566" w:rsidRPr="008C6E0E" w:rsidRDefault="0014339E">
            <w:pPr>
              <w:spacing w:before="120"/>
              <w:jc w:val="left"/>
            </w:pPr>
            <w:r w:rsidRPr="008C6E0E">
              <w:t>Person(s) Responsible for the Supervision and Maintenance of the Operator’s Dangerous Goods Approval</w:t>
            </w:r>
          </w:p>
        </w:tc>
        <w:tc>
          <w:tcPr>
            <w:tcW w:w="6441" w:type="dxa"/>
          </w:tcPr>
          <w:p w14:paraId="34788B44" w14:textId="595EE3F1" w:rsidR="00E41B48" w:rsidRPr="008C6E0E" w:rsidRDefault="00EB0566" w:rsidP="0065608D">
            <w:pPr>
              <w:pStyle w:val="ListParagraph"/>
              <w:numPr>
                <w:ilvl w:val="0"/>
                <w:numId w:val="4"/>
              </w:numPr>
              <w:spacing w:before="80"/>
              <w:contextualSpacing w:val="0"/>
              <w:jc w:val="left"/>
            </w:pPr>
            <w:r w:rsidRPr="008C6E0E">
              <w:t>Oversight and control of the carriage of dangerous goods.</w:t>
            </w:r>
          </w:p>
          <w:p w14:paraId="34788B46" w14:textId="77777777" w:rsidR="00E41B48" w:rsidRPr="008C6E0E" w:rsidRDefault="00EB0566" w:rsidP="0065608D">
            <w:pPr>
              <w:pStyle w:val="ListParagraph"/>
              <w:numPr>
                <w:ilvl w:val="0"/>
                <w:numId w:val="4"/>
              </w:numPr>
              <w:spacing w:before="80"/>
              <w:contextualSpacing w:val="0"/>
              <w:jc w:val="left"/>
            </w:pPr>
            <w:r w:rsidRPr="008C6E0E">
              <w:t>Generation (or acceptance) of relevant procedures.</w:t>
            </w:r>
          </w:p>
          <w:p w14:paraId="34788B47" w14:textId="77777777" w:rsidR="00E41B48" w:rsidRPr="008C6E0E" w:rsidRDefault="00EB0566" w:rsidP="0065608D">
            <w:pPr>
              <w:pStyle w:val="ListParagraph"/>
              <w:numPr>
                <w:ilvl w:val="0"/>
                <w:numId w:val="4"/>
              </w:numPr>
              <w:spacing w:before="80" w:after="80"/>
              <w:contextualSpacing w:val="0"/>
              <w:jc w:val="left"/>
            </w:pPr>
            <w:r w:rsidRPr="008C6E0E">
              <w:t>Responding to queries regarding the carriage of dangerous goods.</w:t>
            </w:r>
          </w:p>
        </w:tc>
      </w:tr>
      <w:tr w:rsidR="00EB0566" w:rsidRPr="008C6E0E" w14:paraId="34788B4C" w14:textId="77777777">
        <w:trPr>
          <w:cantSplit/>
        </w:trPr>
        <w:tc>
          <w:tcPr>
            <w:tcW w:w="1985" w:type="dxa"/>
          </w:tcPr>
          <w:p w14:paraId="34788B49" w14:textId="77777777" w:rsidR="00EB0566" w:rsidRPr="008C6E0E" w:rsidRDefault="00EB0566">
            <w:pPr>
              <w:spacing w:before="120" w:after="120"/>
              <w:jc w:val="left"/>
            </w:pPr>
            <w:r w:rsidRPr="008C6E0E">
              <w:t>Cargo Department/ Cargo Sales Agents</w:t>
            </w:r>
          </w:p>
        </w:tc>
        <w:tc>
          <w:tcPr>
            <w:tcW w:w="6441" w:type="dxa"/>
          </w:tcPr>
          <w:p w14:paraId="34788B4A" w14:textId="4D95D3C6" w:rsidR="00E41B48" w:rsidRPr="008C6E0E" w:rsidRDefault="00EB0566" w:rsidP="0065608D">
            <w:pPr>
              <w:pStyle w:val="ListParagraph"/>
              <w:numPr>
                <w:ilvl w:val="0"/>
                <w:numId w:val="6"/>
              </w:numPr>
              <w:spacing w:before="80"/>
              <w:contextualSpacing w:val="0"/>
              <w:jc w:val="left"/>
            </w:pPr>
            <w:r w:rsidRPr="008C6E0E">
              <w:t>Arrangement of the carriage of dangerous goods in accordance with the operator’s stated policies.</w:t>
            </w:r>
          </w:p>
          <w:p w14:paraId="34788B4B" w14:textId="77777777" w:rsidR="00B15A26" w:rsidRPr="008C6E0E" w:rsidRDefault="00B56FFF" w:rsidP="0065608D">
            <w:pPr>
              <w:pStyle w:val="ListParagraph"/>
              <w:numPr>
                <w:ilvl w:val="0"/>
                <w:numId w:val="6"/>
              </w:numPr>
              <w:spacing w:before="80"/>
              <w:contextualSpacing w:val="0"/>
              <w:jc w:val="left"/>
            </w:pPr>
            <w:r w:rsidRPr="008C6E0E">
              <w:t>Recognition of undeclared dangerous goods.</w:t>
            </w:r>
          </w:p>
        </w:tc>
      </w:tr>
      <w:tr w:rsidR="00EB0566" w:rsidRPr="008C6E0E" w14:paraId="34788B51" w14:textId="77777777">
        <w:trPr>
          <w:cantSplit/>
        </w:trPr>
        <w:tc>
          <w:tcPr>
            <w:tcW w:w="1985" w:type="dxa"/>
          </w:tcPr>
          <w:p w14:paraId="34788B4D" w14:textId="77777777" w:rsidR="00EB0566" w:rsidRPr="008C6E0E" w:rsidRDefault="00EB0566">
            <w:pPr>
              <w:spacing w:before="120"/>
              <w:jc w:val="left"/>
            </w:pPr>
            <w:r w:rsidRPr="008C6E0E">
              <w:t>Persons receiving or handling general cargo, mail and stores</w:t>
            </w:r>
          </w:p>
        </w:tc>
        <w:tc>
          <w:tcPr>
            <w:tcW w:w="6441" w:type="dxa"/>
          </w:tcPr>
          <w:p w14:paraId="34788B4E" w14:textId="77777777" w:rsidR="00B15A26" w:rsidRPr="008C6E0E" w:rsidRDefault="00EB0566" w:rsidP="0065608D">
            <w:pPr>
              <w:pStyle w:val="ListParagraph"/>
              <w:numPr>
                <w:ilvl w:val="0"/>
                <w:numId w:val="5"/>
              </w:numPr>
              <w:spacing w:before="80"/>
              <w:ind w:left="720"/>
              <w:contextualSpacing w:val="0"/>
              <w:jc w:val="left"/>
            </w:pPr>
            <w:r w:rsidRPr="008C6E0E">
              <w:t>Recognition of undeclared dangerous goods.</w:t>
            </w:r>
          </w:p>
          <w:p w14:paraId="34788B4F" w14:textId="77777777" w:rsidR="00B15A26" w:rsidRPr="008C6E0E" w:rsidRDefault="00EB0566" w:rsidP="0065608D">
            <w:pPr>
              <w:pStyle w:val="ListParagraph"/>
              <w:numPr>
                <w:ilvl w:val="0"/>
                <w:numId w:val="5"/>
              </w:numPr>
              <w:spacing w:before="80"/>
              <w:ind w:left="720"/>
              <w:contextualSpacing w:val="0"/>
              <w:jc w:val="left"/>
            </w:pPr>
            <w:r w:rsidRPr="008C6E0E">
              <w:t>Dealing with dangerous goods that are found damaged or leaking during processing for transport.</w:t>
            </w:r>
          </w:p>
          <w:p w14:paraId="34788B50" w14:textId="77777777" w:rsidR="00B15A26" w:rsidRPr="008C6E0E" w:rsidRDefault="00EB0566" w:rsidP="0065608D">
            <w:pPr>
              <w:pStyle w:val="ListParagraph"/>
              <w:numPr>
                <w:ilvl w:val="0"/>
                <w:numId w:val="5"/>
              </w:numPr>
              <w:spacing w:before="80" w:after="80"/>
              <w:ind w:left="720"/>
              <w:contextualSpacing w:val="0"/>
              <w:jc w:val="left"/>
            </w:pPr>
            <w:r w:rsidRPr="008C6E0E">
              <w:t>If there is a dangerous goods incident or accident, or if undeclared dangerous goods are detected, a report is made to the appropriate Authority (see 11.10.4).</w:t>
            </w:r>
          </w:p>
        </w:tc>
      </w:tr>
      <w:tr w:rsidR="00EB0566" w:rsidRPr="008C6E0E" w14:paraId="34788B5C" w14:textId="77777777" w:rsidTr="002436B0">
        <w:tc>
          <w:tcPr>
            <w:tcW w:w="1985" w:type="dxa"/>
          </w:tcPr>
          <w:p w14:paraId="34788B52" w14:textId="77777777" w:rsidR="00EB0566" w:rsidRPr="008C6E0E" w:rsidRDefault="00EB0566">
            <w:pPr>
              <w:spacing w:before="120"/>
              <w:jc w:val="left"/>
            </w:pPr>
            <w:r w:rsidRPr="008C6E0E">
              <w:t xml:space="preserve">Persons receiving or handling dangerous goods </w:t>
            </w:r>
          </w:p>
        </w:tc>
        <w:tc>
          <w:tcPr>
            <w:tcW w:w="6441" w:type="dxa"/>
          </w:tcPr>
          <w:p w14:paraId="34788B53" w14:textId="77777777" w:rsidR="00E41B48" w:rsidRPr="008C6E0E" w:rsidRDefault="00EB0566" w:rsidP="0065608D">
            <w:pPr>
              <w:pStyle w:val="ListParagraph"/>
              <w:numPr>
                <w:ilvl w:val="0"/>
                <w:numId w:val="7"/>
              </w:numPr>
              <w:spacing w:before="60"/>
              <w:ind w:left="720"/>
              <w:contextualSpacing w:val="0"/>
              <w:jc w:val="left"/>
            </w:pPr>
            <w:r w:rsidRPr="008C6E0E">
              <w:t>Acceptance procedures for dangerous goods are carried out as required by the Technical Instructions.</w:t>
            </w:r>
          </w:p>
          <w:p w14:paraId="34788B54" w14:textId="77777777" w:rsidR="00E41B48" w:rsidRPr="008C6E0E" w:rsidRDefault="00EB0566" w:rsidP="0065608D">
            <w:pPr>
              <w:pStyle w:val="ListParagraph"/>
              <w:numPr>
                <w:ilvl w:val="0"/>
                <w:numId w:val="7"/>
              </w:numPr>
              <w:spacing w:before="60"/>
              <w:ind w:left="720"/>
              <w:contextualSpacing w:val="0"/>
              <w:jc w:val="left"/>
            </w:pPr>
            <w:r w:rsidRPr="008C6E0E">
              <w:lastRenderedPageBreak/>
              <w:t>Inspection procedures during the processing of dangerous goods for transport are carried out as required by the Technical Instructions.</w:t>
            </w:r>
          </w:p>
          <w:p w14:paraId="34788B55" w14:textId="77777777" w:rsidR="00E41B48" w:rsidRPr="008C6E0E" w:rsidRDefault="00EB0566" w:rsidP="0065608D">
            <w:pPr>
              <w:pStyle w:val="ListParagraph"/>
              <w:numPr>
                <w:ilvl w:val="0"/>
                <w:numId w:val="7"/>
              </w:numPr>
              <w:spacing w:before="60"/>
              <w:ind w:left="720"/>
              <w:contextualSpacing w:val="0"/>
              <w:jc w:val="left"/>
            </w:pPr>
            <w:r w:rsidRPr="008C6E0E">
              <w:t>Dealing with dangerous goods that are found damaged or leaking during processing for transport.</w:t>
            </w:r>
          </w:p>
          <w:p w14:paraId="34788B56" w14:textId="77777777" w:rsidR="00E41B48" w:rsidRPr="008C6E0E" w:rsidRDefault="00EB0566" w:rsidP="0065608D">
            <w:pPr>
              <w:pStyle w:val="ListParagraph"/>
              <w:numPr>
                <w:ilvl w:val="0"/>
                <w:numId w:val="7"/>
              </w:numPr>
              <w:spacing w:before="60"/>
              <w:ind w:left="720"/>
              <w:contextualSpacing w:val="0"/>
              <w:jc w:val="left"/>
            </w:pPr>
            <w:r w:rsidRPr="008C6E0E">
              <w:t>Dangerous goods are loaded, segregated, stowed and secured on an aircraft in accordance with the Technical Instructions.</w:t>
            </w:r>
          </w:p>
          <w:p w14:paraId="34788B57" w14:textId="77777777" w:rsidR="00E41B48" w:rsidRPr="008C6E0E" w:rsidRDefault="00EB0566" w:rsidP="0065608D">
            <w:pPr>
              <w:pStyle w:val="ListParagraph"/>
              <w:numPr>
                <w:ilvl w:val="0"/>
                <w:numId w:val="7"/>
              </w:numPr>
              <w:spacing w:before="60"/>
              <w:ind w:left="720"/>
              <w:contextualSpacing w:val="0"/>
              <w:jc w:val="left"/>
            </w:pPr>
            <w:r w:rsidRPr="008C6E0E">
              <w:t>Generation of written information to the commander (NOTOC).</w:t>
            </w:r>
          </w:p>
          <w:p w14:paraId="34788B58" w14:textId="77777777" w:rsidR="00E41B48" w:rsidRPr="008C6E0E" w:rsidRDefault="00EB0566" w:rsidP="0065608D">
            <w:pPr>
              <w:pStyle w:val="ListParagraph"/>
              <w:numPr>
                <w:ilvl w:val="0"/>
                <w:numId w:val="7"/>
              </w:numPr>
              <w:spacing w:before="60"/>
              <w:ind w:left="720"/>
              <w:contextualSpacing w:val="0"/>
              <w:jc w:val="left"/>
            </w:pPr>
            <w:r w:rsidRPr="008C6E0E">
              <w:t>Provision of written information about dangerous goods loaded on board to the commander for signature.</w:t>
            </w:r>
          </w:p>
          <w:p w14:paraId="34788B59" w14:textId="77777777" w:rsidR="00E41B48" w:rsidRPr="008C6E0E" w:rsidRDefault="00EB0566" w:rsidP="0065608D">
            <w:pPr>
              <w:pStyle w:val="ListParagraph"/>
              <w:numPr>
                <w:ilvl w:val="0"/>
                <w:numId w:val="7"/>
              </w:numPr>
              <w:spacing w:before="60"/>
              <w:ind w:left="720"/>
              <w:contextualSpacing w:val="0"/>
              <w:jc w:val="left"/>
            </w:pPr>
            <w:r w:rsidRPr="008C6E0E">
              <w:t>Retention of documentation on the ground.</w:t>
            </w:r>
          </w:p>
          <w:p w14:paraId="34788B5A" w14:textId="77777777" w:rsidR="00E41B48" w:rsidRPr="008C6E0E" w:rsidRDefault="00EB0566" w:rsidP="0065608D">
            <w:pPr>
              <w:pStyle w:val="ListParagraph"/>
              <w:numPr>
                <w:ilvl w:val="0"/>
                <w:numId w:val="7"/>
              </w:numPr>
              <w:spacing w:before="60"/>
              <w:ind w:left="720"/>
              <w:contextualSpacing w:val="0"/>
              <w:jc w:val="left"/>
            </w:pPr>
            <w:r w:rsidRPr="008C6E0E">
              <w:t>Recognition of undeclared dangerous goods.</w:t>
            </w:r>
          </w:p>
          <w:p w14:paraId="34788B5B" w14:textId="77777777" w:rsidR="00E41B48" w:rsidRPr="008C6E0E" w:rsidRDefault="00EB0566" w:rsidP="0065608D">
            <w:pPr>
              <w:pStyle w:val="ListParagraph"/>
              <w:numPr>
                <w:ilvl w:val="0"/>
                <w:numId w:val="7"/>
              </w:numPr>
              <w:spacing w:before="60" w:after="80"/>
              <w:ind w:left="720"/>
              <w:contextualSpacing w:val="0"/>
              <w:jc w:val="left"/>
            </w:pPr>
            <w:r w:rsidRPr="008C6E0E">
              <w:t>If there is a dangerous goods incident or accident, or if undeclared dangerous goods are detected, a report is made to the appropriate Authority (see 11.10.4).</w:t>
            </w:r>
          </w:p>
        </w:tc>
      </w:tr>
      <w:tr w:rsidR="00EB0566" w:rsidRPr="008C6E0E" w14:paraId="34788B60" w14:textId="77777777">
        <w:trPr>
          <w:cantSplit/>
        </w:trPr>
        <w:tc>
          <w:tcPr>
            <w:tcW w:w="1985" w:type="dxa"/>
          </w:tcPr>
          <w:p w14:paraId="34788B5D" w14:textId="77777777" w:rsidR="00EB0566" w:rsidRPr="008C6E0E" w:rsidRDefault="00EB0566">
            <w:pPr>
              <w:spacing w:before="120"/>
            </w:pPr>
            <w:r w:rsidRPr="008C6E0E">
              <w:lastRenderedPageBreak/>
              <w:t>Reservations</w:t>
            </w:r>
          </w:p>
        </w:tc>
        <w:tc>
          <w:tcPr>
            <w:tcW w:w="6441" w:type="dxa"/>
          </w:tcPr>
          <w:p w14:paraId="34788B5E" w14:textId="77777777" w:rsidR="00E41B48" w:rsidRPr="008C6E0E" w:rsidRDefault="00EB0566" w:rsidP="0065608D">
            <w:pPr>
              <w:pStyle w:val="ListParagraph"/>
              <w:numPr>
                <w:ilvl w:val="0"/>
                <w:numId w:val="7"/>
              </w:numPr>
              <w:spacing w:before="60"/>
              <w:ind w:left="720"/>
              <w:contextualSpacing w:val="0"/>
              <w:jc w:val="left"/>
            </w:pPr>
            <w:r w:rsidRPr="008C6E0E">
              <w:t>Ensuring that information is provided with the passenger ticket or in another manner such that prior to or during the check-in process the passenger receives the information.</w:t>
            </w:r>
          </w:p>
          <w:p w14:paraId="34788B5F" w14:textId="77777777" w:rsidR="00E41B48" w:rsidRPr="008C6E0E" w:rsidRDefault="00EB0566" w:rsidP="0065608D">
            <w:pPr>
              <w:pStyle w:val="ListParagraph"/>
              <w:numPr>
                <w:ilvl w:val="0"/>
                <w:numId w:val="7"/>
              </w:numPr>
              <w:spacing w:before="60" w:after="80"/>
              <w:ind w:left="720"/>
              <w:contextualSpacing w:val="0"/>
              <w:jc w:val="left"/>
            </w:pPr>
            <w:r w:rsidRPr="008C6E0E">
              <w:t>Considering passenger requests for approval of the operator for items of dangerous goods requiring such approval.</w:t>
            </w:r>
          </w:p>
        </w:tc>
      </w:tr>
      <w:tr w:rsidR="00EB0566" w:rsidRPr="008C6E0E" w14:paraId="34788B67" w14:textId="77777777">
        <w:trPr>
          <w:cantSplit/>
        </w:trPr>
        <w:tc>
          <w:tcPr>
            <w:tcW w:w="1985" w:type="dxa"/>
          </w:tcPr>
          <w:p w14:paraId="34788B61" w14:textId="77777777" w:rsidR="00EB0566" w:rsidRPr="008C6E0E" w:rsidRDefault="00EB0566">
            <w:pPr>
              <w:spacing w:before="120"/>
              <w:jc w:val="left"/>
            </w:pPr>
            <w:r w:rsidRPr="008C6E0E">
              <w:t>Persons handling passengers</w:t>
            </w:r>
          </w:p>
        </w:tc>
        <w:tc>
          <w:tcPr>
            <w:tcW w:w="6441" w:type="dxa"/>
          </w:tcPr>
          <w:p w14:paraId="34788B62" w14:textId="77777777" w:rsidR="00E41B48" w:rsidRPr="008C6E0E" w:rsidRDefault="00EB0566" w:rsidP="0065608D">
            <w:pPr>
              <w:pStyle w:val="ListParagraph"/>
              <w:numPr>
                <w:ilvl w:val="0"/>
                <w:numId w:val="7"/>
              </w:numPr>
              <w:spacing w:before="60"/>
              <w:ind w:left="720"/>
              <w:contextualSpacing w:val="0"/>
              <w:jc w:val="left"/>
            </w:pPr>
            <w:r w:rsidRPr="008C6E0E">
              <w:t>Ensuring that the provisions concerning passengers and dangerous goods are complied with.</w:t>
            </w:r>
          </w:p>
          <w:p w14:paraId="34788B63" w14:textId="77777777" w:rsidR="00E41B48" w:rsidRPr="008C6E0E" w:rsidRDefault="00EB0566" w:rsidP="0065608D">
            <w:pPr>
              <w:pStyle w:val="ListParagraph"/>
              <w:numPr>
                <w:ilvl w:val="0"/>
                <w:numId w:val="7"/>
              </w:numPr>
              <w:spacing w:before="60"/>
              <w:ind w:left="720"/>
              <w:contextualSpacing w:val="0"/>
              <w:jc w:val="left"/>
            </w:pPr>
            <w:r w:rsidRPr="008C6E0E">
              <w:t>Ensuring that notices are displayed in sufficient number and prominence at each of the places at an airport where tickets are issued, passengers checked in and aircraft boarding areas maintained, and at any other location where passengers are checked in.</w:t>
            </w:r>
          </w:p>
          <w:p w14:paraId="34788B64" w14:textId="77777777" w:rsidR="00E41B48" w:rsidRPr="008C6E0E" w:rsidRDefault="00EB0566" w:rsidP="0065608D">
            <w:pPr>
              <w:pStyle w:val="ListParagraph"/>
              <w:numPr>
                <w:ilvl w:val="0"/>
                <w:numId w:val="7"/>
              </w:numPr>
              <w:spacing w:before="60"/>
              <w:ind w:left="720"/>
              <w:contextualSpacing w:val="0"/>
              <w:jc w:val="left"/>
            </w:pPr>
            <w:r w:rsidRPr="008C6E0E">
              <w:t>With the aim of preventing dangerous goods which passengers are not permitted to have from being taken on board an aircraft in their baggage, seeking confirmation from a passenger about the contents of any item where there are suspicions that it may contain dangerous goods.</w:t>
            </w:r>
          </w:p>
          <w:p w14:paraId="34788B65" w14:textId="6281C942" w:rsidR="00D31981" w:rsidRPr="008C6E0E" w:rsidRDefault="00D31981" w:rsidP="0065608D">
            <w:pPr>
              <w:pStyle w:val="ListParagraph"/>
              <w:numPr>
                <w:ilvl w:val="0"/>
                <w:numId w:val="7"/>
              </w:numPr>
              <w:spacing w:before="60" w:after="80"/>
              <w:ind w:left="720"/>
              <w:contextualSpacing w:val="0"/>
              <w:jc w:val="left"/>
            </w:pPr>
            <w:r w:rsidRPr="008C6E0E">
              <w:t>When baggage intended as carry-on is taken by the operator and placed into the cargo compartment for carriage, seeking confirmation from the passenger that dangerous goods which are only permitted in carry-on baggage (e.g. lithium batteries, including power banks) have been removed.</w:t>
            </w:r>
          </w:p>
          <w:p w14:paraId="34788B66" w14:textId="77777777" w:rsidR="00E41B48" w:rsidRPr="008C6E0E" w:rsidRDefault="00EB0566" w:rsidP="0065608D">
            <w:pPr>
              <w:pStyle w:val="ListParagraph"/>
              <w:numPr>
                <w:ilvl w:val="0"/>
                <w:numId w:val="7"/>
              </w:numPr>
              <w:spacing w:before="60" w:after="80"/>
              <w:ind w:left="720"/>
              <w:contextualSpacing w:val="0"/>
              <w:jc w:val="left"/>
            </w:pPr>
            <w:r w:rsidRPr="008C6E0E">
              <w:t>Ensuring that the discovery of prohibited dangerous goods (after a passenger has checked in) is reported to the appropriate Authority (see 11.10.4).</w:t>
            </w:r>
          </w:p>
        </w:tc>
      </w:tr>
      <w:tr w:rsidR="00EB0566" w:rsidRPr="008C6E0E" w14:paraId="34788B6D" w14:textId="77777777" w:rsidTr="002436B0">
        <w:tc>
          <w:tcPr>
            <w:tcW w:w="1985" w:type="dxa"/>
          </w:tcPr>
          <w:p w14:paraId="34788B68" w14:textId="77777777" w:rsidR="00EB0566" w:rsidRPr="008C6E0E" w:rsidRDefault="00EB0566">
            <w:pPr>
              <w:spacing w:before="120"/>
              <w:jc w:val="left"/>
            </w:pPr>
            <w:r w:rsidRPr="008C6E0E">
              <w:t>Cabin Crew</w:t>
            </w:r>
          </w:p>
        </w:tc>
        <w:tc>
          <w:tcPr>
            <w:tcW w:w="6441" w:type="dxa"/>
          </w:tcPr>
          <w:p w14:paraId="34788B69" w14:textId="77777777" w:rsidR="002A404B" w:rsidRPr="008C6E0E" w:rsidRDefault="00D216C3" w:rsidP="0065608D">
            <w:pPr>
              <w:pStyle w:val="ListParagraph"/>
              <w:numPr>
                <w:ilvl w:val="0"/>
                <w:numId w:val="7"/>
              </w:numPr>
              <w:spacing w:before="60" w:after="80"/>
              <w:ind w:left="720"/>
              <w:contextualSpacing w:val="0"/>
              <w:jc w:val="left"/>
            </w:pPr>
            <w:r w:rsidRPr="008C6E0E">
              <w:t>Ensuring that the provisions concerning passengers and dangerous goods are complied with.</w:t>
            </w:r>
          </w:p>
          <w:p w14:paraId="34788B6A" w14:textId="2703315C" w:rsidR="00D31981" w:rsidRPr="008C6E0E" w:rsidRDefault="00D31981" w:rsidP="0065608D">
            <w:pPr>
              <w:pStyle w:val="ListParagraph"/>
              <w:numPr>
                <w:ilvl w:val="0"/>
                <w:numId w:val="7"/>
              </w:numPr>
              <w:spacing w:before="60" w:after="80"/>
              <w:ind w:left="720"/>
              <w:contextualSpacing w:val="0"/>
              <w:jc w:val="left"/>
            </w:pPr>
            <w:r w:rsidRPr="008C6E0E">
              <w:lastRenderedPageBreak/>
              <w:t xml:space="preserve">When baggage intended as carry-on is taken by the operator and placed into the cargo compartment for carriage, seeking </w:t>
            </w:r>
            <w:r w:rsidR="00F14302" w:rsidRPr="008C6E0E">
              <w:t>confirmation</w:t>
            </w:r>
            <w:r w:rsidRPr="008C6E0E">
              <w:t xml:space="preserve"> from the passenger that dangerous goods which are only permitted in carry-on baggage (e.g. lithium batteries, including power banks) have been removed.</w:t>
            </w:r>
          </w:p>
          <w:p w14:paraId="34788B6B" w14:textId="77777777" w:rsidR="002A404B" w:rsidRPr="008C6E0E" w:rsidRDefault="00D216C3" w:rsidP="0065608D">
            <w:pPr>
              <w:pStyle w:val="ListParagraph"/>
              <w:numPr>
                <w:ilvl w:val="0"/>
                <w:numId w:val="7"/>
              </w:numPr>
              <w:spacing w:before="60" w:after="80"/>
              <w:ind w:left="720"/>
              <w:contextualSpacing w:val="0"/>
              <w:jc w:val="left"/>
            </w:pPr>
            <w:r w:rsidRPr="008C6E0E">
              <w:t>Responding to a dangerous goods incident or accident in the cabin.</w:t>
            </w:r>
          </w:p>
          <w:p w14:paraId="34788B6C" w14:textId="77777777" w:rsidR="002A404B" w:rsidRPr="008C6E0E" w:rsidRDefault="00D216C3" w:rsidP="0065608D">
            <w:pPr>
              <w:pStyle w:val="ListParagraph"/>
              <w:numPr>
                <w:ilvl w:val="0"/>
                <w:numId w:val="7"/>
              </w:numPr>
              <w:spacing w:before="60" w:after="80"/>
              <w:ind w:left="720"/>
              <w:contextualSpacing w:val="0"/>
              <w:jc w:val="left"/>
            </w:pPr>
            <w:r w:rsidRPr="008C6E0E">
              <w:t>Ensuring that a dangerous goods incident or accident in the cabin, or the discovery of prohibited dangerous goods (after a passenger has boarded), is reported to the appropriate Authority (see 11.10.4).</w:t>
            </w:r>
          </w:p>
        </w:tc>
      </w:tr>
      <w:tr w:rsidR="00EB0566" w:rsidRPr="008C6E0E" w14:paraId="34788B71" w14:textId="77777777">
        <w:trPr>
          <w:cantSplit/>
        </w:trPr>
        <w:tc>
          <w:tcPr>
            <w:tcW w:w="1985" w:type="dxa"/>
          </w:tcPr>
          <w:p w14:paraId="34788B6E" w14:textId="77777777" w:rsidR="00EB0566" w:rsidRPr="008C6E0E" w:rsidRDefault="00EB0566">
            <w:pPr>
              <w:spacing w:before="120"/>
              <w:jc w:val="left"/>
            </w:pPr>
            <w:r w:rsidRPr="008C6E0E">
              <w:lastRenderedPageBreak/>
              <w:t>Operations Personnel</w:t>
            </w:r>
          </w:p>
        </w:tc>
        <w:tc>
          <w:tcPr>
            <w:tcW w:w="6441" w:type="dxa"/>
          </w:tcPr>
          <w:p w14:paraId="34788B6F" w14:textId="77777777" w:rsidR="002A404B" w:rsidRPr="008C6E0E" w:rsidRDefault="002A404B" w:rsidP="0065608D">
            <w:pPr>
              <w:pStyle w:val="ListParagraph"/>
              <w:numPr>
                <w:ilvl w:val="0"/>
                <w:numId w:val="9"/>
              </w:numPr>
              <w:spacing w:before="60"/>
              <w:ind w:left="720"/>
              <w:contextualSpacing w:val="0"/>
              <w:jc w:val="left"/>
            </w:pPr>
            <w:r w:rsidRPr="008C6E0E">
              <w:t>If there is an aircraft incident or accident, information is passed to emergency services and state Authorities as required by the Technical Instructions (see 11.10.2).</w:t>
            </w:r>
          </w:p>
          <w:p w14:paraId="34788B70" w14:textId="77777777" w:rsidR="002A404B" w:rsidRPr="008C6E0E" w:rsidRDefault="002A404B" w:rsidP="0065608D">
            <w:pPr>
              <w:pStyle w:val="ListParagraph"/>
              <w:numPr>
                <w:ilvl w:val="0"/>
                <w:numId w:val="9"/>
              </w:numPr>
              <w:spacing w:before="60" w:after="80"/>
              <w:ind w:left="720"/>
              <w:contextualSpacing w:val="0"/>
              <w:jc w:val="left"/>
            </w:pPr>
            <w:r w:rsidRPr="008C6E0E">
              <w:t>If there is a dangerous goods incident or accident, or if undeclared dangerous goods are detected a report is made to the appro</w:t>
            </w:r>
            <w:r w:rsidR="009A247F" w:rsidRPr="008C6E0E">
              <w:t>priate Authority (see 11.10.4).</w:t>
            </w:r>
          </w:p>
        </w:tc>
      </w:tr>
      <w:tr w:rsidR="00EB0566" w:rsidRPr="008C6E0E" w14:paraId="34788B78" w14:textId="77777777">
        <w:trPr>
          <w:cantSplit/>
        </w:trPr>
        <w:tc>
          <w:tcPr>
            <w:tcW w:w="1985" w:type="dxa"/>
          </w:tcPr>
          <w:p w14:paraId="34788B72" w14:textId="77777777" w:rsidR="00EB0566" w:rsidRPr="008C6E0E" w:rsidRDefault="00EB0566">
            <w:pPr>
              <w:spacing w:before="120"/>
              <w:jc w:val="left"/>
            </w:pPr>
            <w:r w:rsidRPr="008C6E0E">
              <w:t>Flight Crew</w:t>
            </w:r>
          </w:p>
        </w:tc>
        <w:tc>
          <w:tcPr>
            <w:tcW w:w="6441" w:type="dxa"/>
          </w:tcPr>
          <w:p w14:paraId="34788B73" w14:textId="77777777" w:rsidR="001C58ED" w:rsidRPr="008C6E0E" w:rsidRDefault="002521AE" w:rsidP="0065608D">
            <w:pPr>
              <w:pStyle w:val="ListParagraph"/>
              <w:numPr>
                <w:ilvl w:val="0"/>
                <w:numId w:val="9"/>
              </w:numPr>
              <w:spacing w:before="60" w:after="80"/>
              <w:ind w:left="720"/>
              <w:contextualSpacing w:val="0"/>
              <w:jc w:val="left"/>
            </w:pPr>
            <w:r w:rsidRPr="008C6E0E">
              <w:t>Recognition of undeclared dangerous goods.</w:t>
            </w:r>
          </w:p>
          <w:p w14:paraId="34788B74" w14:textId="77777777" w:rsidR="002A404B" w:rsidRPr="008C6E0E" w:rsidRDefault="002A404B" w:rsidP="0065608D">
            <w:pPr>
              <w:pStyle w:val="ListParagraph"/>
              <w:numPr>
                <w:ilvl w:val="0"/>
                <w:numId w:val="9"/>
              </w:numPr>
              <w:spacing w:before="60" w:after="80"/>
              <w:ind w:left="720"/>
              <w:contextualSpacing w:val="0"/>
              <w:jc w:val="left"/>
            </w:pPr>
            <w:r w:rsidRPr="008C6E0E">
              <w:t>Signature of NOTOC to indicate receipt of information.</w:t>
            </w:r>
          </w:p>
          <w:p w14:paraId="34788B75" w14:textId="77777777" w:rsidR="002A404B" w:rsidRPr="008C6E0E" w:rsidRDefault="002A404B" w:rsidP="0065608D">
            <w:pPr>
              <w:pStyle w:val="ListParagraph"/>
              <w:numPr>
                <w:ilvl w:val="0"/>
                <w:numId w:val="9"/>
              </w:numPr>
              <w:spacing w:before="60" w:after="80"/>
              <w:ind w:left="720"/>
              <w:contextualSpacing w:val="0"/>
              <w:jc w:val="left"/>
            </w:pPr>
            <w:r w:rsidRPr="008C6E0E">
              <w:t>If an in-flight emergency occurs, as soon as the situation permits, passage of details of dangerous goods on board to the appropriate Air Traffic Services Unit.</w:t>
            </w:r>
          </w:p>
          <w:p w14:paraId="34788B76" w14:textId="77777777" w:rsidR="00092AB5" w:rsidRPr="008C6E0E" w:rsidRDefault="00092AB5" w:rsidP="0065608D">
            <w:pPr>
              <w:pStyle w:val="ListParagraph"/>
              <w:numPr>
                <w:ilvl w:val="0"/>
                <w:numId w:val="9"/>
              </w:numPr>
              <w:spacing w:before="60" w:after="80"/>
              <w:ind w:left="720"/>
              <w:contextualSpacing w:val="0"/>
              <w:jc w:val="left"/>
            </w:pPr>
            <w:r w:rsidRPr="008C6E0E">
              <w:t>Responding to a dangerous goods incident or accident in the cabin (if operation does not have cabin crew).</w:t>
            </w:r>
          </w:p>
          <w:p w14:paraId="34788B77" w14:textId="77777777" w:rsidR="00092AB5" w:rsidRPr="008C6E0E" w:rsidRDefault="00092AB5" w:rsidP="0065608D">
            <w:pPr>
              <w:pStyle w:val="ListParagraph"/>
              <w:numPr>
                <w:ilvl w:val="0"/>
                <w:numId w:val="9"/>
              </w:numPr>
              <w:spacing w:before="60" w:after="80"/>
              <w:ind w:left="720"/>
              <w:contextualSpacing w:val="0"/>
              <w:jc w:val="left"/>
            </w:pPr>
            <w:r w:rsidRPr="008C6E0E">
              <w:t>If there is a dangerous goods incident or accident, or if undeclared dangerous goods are detected a report is made to the appropriate Authority (see 11.10.4).</w:t>
            </w:r>
          </w:p>
        </w:tc>
      </w:tr>
      <w:tr w:rsidR="00EB0566" w:rsidRPr="008C6E0E" w14:paraId="34788B7B" w14:textId="77777777">
        <w:trPr>
          <w:cantSplit/>
        </w:trPr>
        <w:tc>
          <w:tcPr>
            <w:tcW w:w="1985" w:type="dxa"/>
          </w:tcPr>
          <w:p w14:paraId="34788B79" w14:textId="77777777" w:rsidR="00EB0566" w:rsidRPr="008C6E0E" w:rsidRDefault="00EB0566">
            <w:pPr>
              <w:spacing w:before="120"/>
              <w:jc w:val="left"/>
            </w:pPr>
            <w:r w:rsidRPr="008C6E0E">
              <w:t>Trainers</w:t>
            </w:r>
          </w:p>
        </w:tc>
        <w:tc>
          <w:tcPr>
            <w:tcW w:w="6441" w:type="dxa"/>
          </w:tcPr>
          <w:p w14:paraId="34788B7A" w14:textId="77777777" w:rsidR="002A404B" w:rsidRPr="008C6E0E" w:rsidRDefault="002A404B" w:rsidP="0065608D">
            <w:pPr>
              <w:pStyle w:val="ListParagraph"/>
              <w:numPr>
                <w:ilvl w:val="0"/>
                <w:numId w:val="8"/>
              </w:numPr>
              <w:spacing w:before="60" w:after="80"/>
              <w:ind w:left="720"/>
              <w:contextualSpacing w:val="0"/>
              <w:jc w:val="left"/>
            </w:pPr>
            <w:r w:rsidRPr="008C6E0E">
              <w:t>Provision of initial and recurrent dangerous goods training commensurate with the responsibilit</w:t>
            </w:r>
            <w:r w:rsidR="009A247F" w:rsidRPr="008C6E0E">
              <w:t>ies of the personnel concerned.</w:t>
            </w:r>
          </w:p>
        </w:tc>
      </w:tr>
      <w:tr w:rsidR="00EB0566" w:rsidRPr="008C6E0E" w14:paraId="34788B7F" w14:textId="77777777" w:rsidTr="00CA0391">
        <w:trPr>
          <w:cantSplit/>
          <w:trHeight w:val="1582"/>
        </w:trPr>
        <w:tc>
          <w:tcPr>
            <w:tcW w:w="1985" w:type="dxa"/>
          </w:tcPr>
          <w:p w14:paraId="34788B7C" w14:textId="77C7CBDA" w:rsidR="00EB0566" w:rsidRPr="008C6E0E" w:rsidRDefault="009D4DC3">
            <w:pPr>
              <w:spacing w:before="120"/>
              <w:jc w:val="left"/>
            </w:pPr>
            <w:bookmarkStart w:id="12" w:name="_Hlk61526501"/>
            <w:r w:rsidRPr="008C6E0E">
              <w:t>Compliance Monitoring Manager</w:t>
            </w:r>
            <w:r w:rsidR="00F52CBD" w:rsidRPr="008C6E0E">
              <w:t xml:space="preserve"> and </w:t>
            </w:r>
            <w:r w:rsidR="00EB0566" w:rsidRPr="008C6E0E">
              <w:t>Auditors</w:t>
            </w:r>
            <w:r w:rsidR="00AA25A0" w:rsidRPr="008C6E0E">
              <w:t xml:space="preserve"> </w:t>
            </w:r>
          </w:p>
        </w:tc>
        <w:tc>
          <w:tcPr>
            <w:tcW w:w="6441" w:type="dxa"/>
          </w:tcPr>
          <w:p w14:paraId="34788B7D" w14:textId="474BCFB9" w:rsidR="00C854B9" w:rsidRPr="008C6E0E" w:rsidRDefault="00C854B9" w:rsidP="0065608D">
            <w:pPr>
              <w:pStyle w:val="ListParagraph"/>
              <w:numPr>
                <w:ilvl w:val="0"/>
                <w:numId w:val="8"/>
              </w:numPr>
              <w:spacing w:before="60"/>
              <w:ind w:left="720"/>
              <w:contextualSpacing w:val="0"/>
              <w:jc w:val="left"/>
            </w:pPr>
            <w:r w:rsidRPr="008C6E0E">
              <w:rPr>
                <w:rFonts w:cs="Arial"/>
              </w:rPr>
              <w:t>Ensuring that activities are monitored for compliance with</w:t>
            </w:r>
            <w:r w:rsidR="00872D78" w:rsidRPr="008C6E0E">
              <w:rPr>
                <w:rFonts w:cs="Arial"/>
              </w:rPr>
              <w:t xml:space="preserve"> the applicable</w:t>
            </w:r>
            <w:r w:rsidRPr="008C6E0E">
              <w:rPr>
                <w:rFonts w:cs="Arial"/>
              </w:rPr>
              <w:t xml:space="preserve"> dangerous goods requirements and that </w:t>
            </w:r>
            <w:r w:rsidR="000B03E4" w:rsidRPr="008C6E0E">
              <w:rPr>
                <w:rFonts w:cs="Arial"/>
              </w:rPr>
              <w:t>the</w:t>
            </w:r>
            <w:r w:rsidRPr="008C6E0E">
              <w:rPr>
                <w:rFonts w:cs="Arial"/>
              </w:rPr>
              <w:t xml:space="preserve">se activities are </w:t>
            </w:r>
            <w:r w:rsidR="005E6359" w:rsidRPr="008C6E0E">
              <w:rPr>
                <w:rFonts w:cs="Arial"/>
              </w:rPr>
              <w:t xml:space="preserve">carried out </w:t>
            </w:r>
            <w:r w:rsidR="00872D78" w:rsidRPr="008C6E0E">
              <w:rPr>
                <w:rFonts w:cs="Arial"/>
              </w:rPr>
              <w:t xml:space="preserve">properly </w:t>
            </w:r>
            <w:r w:rsidR="005E6359" w:rsidRPr="008C6E0E">
              <w:rPr>
                <w:rFonts w:cs="Arial"/>
              </w:rPr>
              <w:t>under the supervision of the relevant head of functional a</w:t>
            </w:r>
            <w:r w:rsidR="00633F9E" w:rsidRPr="008C6E0E">
              <w:rPr>
                <w:rFonts w:cs="Arial"/>
              </w:rPr>
              <w:t>rea</w:t>
            </w:r>
            <w:r w:rsidR="00872D78" w:rsidRPr="008C6E0E">
              <w:rPr>
                <w:rFonts w:cs="Arial"/>
              </w:rPr>
              <w:t>.</w:t>
            </w:r>
          </w:p>
          <w:p w14:paraId="34788B7E" w14:textId="0AA0A782" w:rsidR="002A404B" w:rsidRPr="008C6E0E" w:rsidRDefault="002A404B" w:rsidP="000D6EAA">
            <w:pPr>
              <w:pStyle w:val="ListParagraph"/>
              <w:spacing w:before="60"/>
              <w:contextualSpacing w:val="0"/>
              <w:jc w:val="left"/>
              <w:rPr>
                <w:rFonts w:cs="Arial"/>
              </w:rPr>
            </w:pPr>
          </w:p>
        </w:tc>
      </w:tr>
      <w:bookmarkEnd w:id="12"/>
      <w:tr w:rsidR="00A06338" w:rsidRPr="008C6E0E" w14:paraId="3D729126" w14:textId="77777777" w:rsidTr="00CA0391">
        <w:trPr>
          <w:cantSplit/>
          <w:trHeight w:val="1818"/>
        </w:trPr>
        <w:tc>
          <w:tcPr>
            <w:tcW w:w="1985" w:type="dxa"/>
            <w:tcBorders>
              <w:top w:val="single" w:sz="4" w:space="0" w:color="auto"/>
              <w:left w:val="single" w:sz="4" w:space="0" w:color="auto"/>
              <w:bottom w:val="single" w:sz="4" w:space="0" w:color="auto"/>
              <w:right w:val="single" w:sz="4" w:space="0" w:color="auto"/>
            </w:tcBorders>
          </w:tcPr>
          <w:p w14:paraId="3E5D8A57" w14:textId="61014E5F" w:rsidR="00A06338" w:rsidRPr="008C6E0E" w:rsidRDefault="00A06338" w:rsidP="008D13C3">
            <w:pPr>
              <w:spacing w:before="120"/>
              <w:jc w:val="left"/>
            </w:pPr>
            <w:r w:rsidRPr="008C6E0E">
              <w:t>Safety Manager</w:t>
            </w:r>
          </w:p>
        </w:tc>
        <w:tc>
          <w:tcPr>
            <w:tcW w:w="6441" w:type="dxa"/>
            <w:tcBorders>
              <w:top w:val="single" w:sz="4" w:space="0" w:color="auto"/>
              <w:left w:val="single" w:sz="4" w:space="0" w:color="auto"/>
              <w:bottom w:val="single" w:sz="4" w:space="0" w:color="auto"/>
              <w:right w:val="single" w:sz="4" w:space="0" w:color="auto"/>
            </w:tcBorders>
          </w:tcPr>
          <w:p w14:paraId="0C3E0D4B" w14:textId="77777777" w:rsidR="00AE347B" w:rsidRPr="008C6E0E" w:rsidRDefault="00AE347B" w:rsidP="0065608D">
            <w:pPr>
              <w:pStyle w:val="ListParagraph"/>
              <w:numPr>
                <w:ilvl w:val="0"/>
                <w:numId w:val="8"/>
              </w:numPr>
              <w:spacing w:before="120" w:after="120"/>
              <w:ind w:left="782" w:hanging="357"/>
              <w:jc w:val="left"/>
              <w:rPr>
                <w:rFonts w:cs="Arial"/>
              </w:rPr>
            </w:pPr>
            <w:r w:rsidRPr="008C6E0E">
              <w:rPr>
                <w:rFonts w:cs="Arial"/>
              </w:rPr>
              <w:t>Ensuring the inclusion of the transport of dangerous goods, including lithium batteries and cells as cargo, in the scope of the:</w:t>
            </w:r>
          </w:p>
          <w:p w14:paraId="4390B0D7" w14:textId="74A9C15A" w:rsidR="00AE347B" w:rsidRPr="008C6E0E" w:rsidRDefault="00AE347B" w:rsidP="0065608D">
            <w:pPr>
              <w:pStyle w:val="ListParagraph"/>
              <w:numPr>
                <w:ilvl w:val="1"/>
                <w:numId w:val="8"/>
              </w:numPr>
              <w:spacing w:before="120" w:after="120"/>
              <w:ind w:left="1486" w:hanging="426"/>
              <w:jc w:val="left"/>
              <w:rPr>
                <w:rFonts w:cs="Arial"/>
              </w:rPr>
            </w:pPr>
            <w:r w:rsidRPr="008C6E0E">
              <w:rPr>
                <w:rFonts w:cs="Arial"/>
              </w:rPr>
              <w:t>Safety Management System (SMS); and</w:t>
            </w:r>
          </w:p>
          <w:p w14:paraId="20DD0398" w14:textId="77777777" w:rsidR="00AE347B" w:rsidRPr="008C6E0E" w:rsidRDefault="00AE347B" w:rsidP="0065608D">
            <w:pPr>
              <w:pStyle w:val="ListParagraph"/>
              <w:numPr>
                <w:ilvl w:val="1"/>
                <w:numId w:val="8"/>
              </w:numPr>
              <w:spacing w:before="120" w:after="120"/>
              <w:ind w:left="1486" w:hanging="426"/>
              <w:jc w:val="left"/>
              <w:rPr>
                <w:rFonts w:cs="Arial"/>
              </w:rPr>
            </w:pPr>
            <w:r w:rsidRPr="008C6E0E">
              <w:rPr>
                <w:rFonts w:cs="Arial"/>
              </w:rPr>
              <w:t xml:space="preserve">specific safety risk </w:t>
            </w:r>
            <w:proofErr w:type="gramStart"/>
            <w:r w:rsidRPr="008C6E0E">
              <w:rPr>
                <w:rFonts w:cs="Arial"/>
              </w:rPr>
              <w:t>assessment  on</w:t>
            </w:r>
            <w:proofErr w:type="gramEnd"/>
            <w:r w:rsidRPr="008C6E0E">
              <w:rPr>
                <w:rFonts w:cs="Arial"/>
              </w:rPr>
              <w:t xml:space="preserve"> the transport of items in the cargo </w:t>
            </w:r>
            <w:proofErr w:type="gramStart"/>
            <w:r w:rsidRPr="008C6E0E">
              <w:rPr>
                <w:rFonts w:cs="Arial"/>
              </w:rPr>
              <w:t>compartment..</w:t>
            </w:r>
            <w:proofErr w:type="gramEnd"/>
          </w:p>
          <w:p w14:paraId="482E90B7" w14:textId="11BB1DAA" w:rsidR="00A06338" w:rsidRPr="008C6E0E" w:rsidRDefault="00AE347B" w:rsidP="0065608D">
            <w:pPr>
              <w:pStyle w:val="ListParagraph"/>
              <w:numPr>
                <w:ilvl w:val="0"/>
                <w:numId w:val="8"/>
              </w:numPr>
              <w:spacing w:before="60"/>
              <w:rPr>
                <w:rFonts w:cs="Arial"/>
              </w:rPr>
            </w:pPr>
            <w:r w:rsidRPr="008C6E0E">
              <w:rPr>
                <w:rFonts w:cs="Arial"/>
              </w:rPr>
              <w:t>Ensuring the initiation and follow-up of internal occurrence / accident investigations.</w:t>
            </w:r>
          </w:p>
        </w:tc>
      </w:tr>
    </w:tbl>
    <w:p w14:paraId="34788B80" w14:textId="77777777" w:rsidR="00EB0566" w:rsidRPr="008C6E0E" w:rsidRDefault="00EB0566"/>
    <w:p w14:paraId="34788B81" w14:textId="77777777" w:rsidR="00EB0566" w:rsidRPr="008C6E0E" w:rsidRDefault="00EB0566" w:rsidP="006B64CD">
      <w:pPr>
        <w:spacing w:after="240"/>
        <w:ind w:left="720"/>
      </w:pPr>
      <w:r w:rsidRPr="008C6E0E">
        <w:rPr>
          <w:b/>
          <w:bCs/>
          <w:highlight w:val="yellow"/>
        </w:rPr>
        <w:t>Editorial Note 2:</w:t>
      </w:r>
      <w:r w:rsidRPr="008C6E0E">
        <w:t xml:space="preserve"> In practice a ground handling agent may carry out some or </w:t>
      </w:r>
      <w:proofErr w:type="gramStart"/>
      <w:r w:rsidRPr="008C6E0E">
        <w:t>all of</w:t>
      </w:r>
      <w:proofErr w:type="gramEnd"/>
      <w:r w:rsidRPr="008C6E0E">
        <w:t xml:space="preserve"> the procedures for processing dangerous goods cargo for air transport. A ground handling agent must be provided with sufficient information to enable these procedures to be </w:t>
      </w:r>
      <w:r w:rsidRPr="008C6E0E">
        <w:lastRenderedPageBreak/>
        <w:t>actioned. Operators should specify whether they utilise suitably qualified personnel of the operator or of a handling agent at the various aerodromes of the operation.</w:t>
      </w:r>
    </w:p>
    <w:p w14:paraId="34788B82" w14:textId="77777777" w:rsidR="00EB0566" w:rsidRPr="008C6E0E" w:rsidRDefault="00EB0566">
      <w:pPr>
        <w:pStyle w:val="Heading2"/>
      </w:pPr>
      <w:r w:rsidRPr="008C6E0E">
        <w:t>9.3</w:t>
      </w:r>
      <w:r w:rsidRPr="008C6E0E">
        <w:tab/>
        <w:t>Guidance on the Requirements for Acceptance, Handling and Stowage (</w:t>
      </w:r>
      <w:r w:rsidR="00431819" w:rsidRPr="008C6E0E">
        <w:rPr>
          <w:rFonts w:cs="Arial"/>
          <w:szCs w:val="22"/>
        </w:rPr>
        <w:t>SPA.DG.105</w:t>
      </w:r>
      <w:r w:rsidRPr="008C6E0E">
        <w:t>)</w:t>
      </w:r>
    </w:p>
    <w:p w14:paraId="34788B83" w14:textId="77777777" w:rsidR="00EB0566" w:rsidRPr="008C6E0E" w:rsidRDefault="00EB0566" w:rsidP="00A93231">
      <w:pPr>
        <w:spacing w:after="120"/>
        <w:ind w:left="720" w:hanging="720"/>
        <w:rPr>
          <w:rFonts w:cs="Arial"/>
          <w:b/>
          <w:szCs w:val="17"/>
        </w:rPr>
      </w:pPr>
      <w:r w:rsidRPr="008C6E0E">
        <w:rPr>
          <w:rFonts w:cs="Arial"/>
          <w:szCs w:val="17"/>
        </w:rPr>
        <w:t>9.3.1</w:t>
      </w:r>
      <w:r w:rsidRPr="008C6E0E">
        <w:rPr>
          <w:rFonts w:cs="Arial"/>
          <w:szCs w:val="17"/>
        </w:rPr>
        <w:tab/>
      </w:r>
      <w:r w:rsidR="002A404B" w:rsidRPr="008C6E0E">
        <w:rPr>
          <w:rFonts w:cs="Arial"/>
          <w:b/>
          <w:szCs w:val="17"/>
        </w:rPr>
        <w:t>Acceptance Check</w:t>
      </w:r>
    </w:p>
    <w:p w14:paraId="34788B84" w14:textId="77777777" w:rsidR="00EB0566" w:rsidRPr="008C6E0E" w:rsidRDefault="008F7AB8" w:rsidP="00A93231">
      <w:pPr>
        <w:spacing w:after="120"/>
        <w:ind w:left="720"/>
        <w:rPr>
          <w:rFonts w:cs="Arial"/>
          <w:szCs w:val="17"/>
        </w:rPr>
      </w:pPr>
      <w:r w:rsidRPr="008C6E0E">
        <w:rPr>
          <w:rFonts w:cs="Arial"/>
          <w:szCs w:val="17"/>
        </w:rPr>
        <w:t xml:space="preserve">Before a consignment consisting of </w:t>
      </w:r>
      <w:r w:rsidR="00EB0566" w:rsidRPr="008C6E0E">
        <w:rPr>
          <w:rFonts w:cs="Arial"/>
          <w:szCs w:val="17"/>
        </w:rPr>
        <w:t>a package or overpack containing dangerous goods</w:t>
      </w:r>
      <w:r w:rsidRPr="008C6E0E">
        <w:rPr>
          <w:rFonts w:cs="Arial"/>
          <w:szCs w:val="17"/>
        </w:rPr>
        <w:t>,</w:t>
      </w:r>
      <w:r w:rsidR="00EB0566" w:rsidRPr="008C6E0E">
        <w:rPr>
          <w:rFonts w:cs="Arial"/>
          <w:szCs w:val="17"/>
        </w:rPr>
        <w:t xml:space="preserve"> a freight container containing radioactive material or a unit load device containing dangerous goods </w:t>
      </w:r>
      <w:r w:rsidRPr="008C6E0E">
        <w:rPr>
          <w:rFonts w:cs="Arial"/>
          <w:szCs w:val="17"/>
        </w:rPr>
        <w:t>is first accepted for carriage by air</w:t>
      </w:r>
      <w:r w:rsidR="00DC5B5D" w:rsidRPr="008C6E0E">
        <w:rPr>
          <w:rFonts w:cs="Arial"/>
          <w:szCs w:val="17"/>
        </w:rPr>
        <w:t xml:space="preserve">, </w:t>
      </w:r>
      <w:r w:rsidR="00EB0566" w:rsidRPr="008C6E0E">
        <w:rPr>
          <w:rFonts w:cs="Arial"/>
          <w:szCs w:val="17"/>
        </w:rPr>
        <w:t xml:space="preserve">the operator </w:t>
      </w:r>
      <w:r w:rsidR="00DC5B5D" w:rsidRPr="008C6E0E">
        <w:rPr>
          <w:rFonts w:cs="Arial"/>
          <w:szCs w:val="17"/>
        </w:rPr>
        <w:t>must</w:t>
      </w:r>
      <w:r w:rsidR="00EB0566" w:rsidRPr="008C6E0E">
        <w:rPr>
          <w:rFonts w:cs="Arial"/>
          <w:szCs w:val="17"/>
        </w:rPr>
        <w:t xml:space="preserve">, by use of a checklist, </w:t>
      </w:r>
      <w:r w:rsidR="00DC5B5D" w:rsidRPr="008C6E0E">
        <w:rPr>
          <w:rFonts w:cs="Arial"/>
          <w:szCs w:val="17"/>
        </w:rPr>
        <w:t xml:space="preserve">verify </w:t>
      </w:r>
      <w:r w:rsidR="00EB0566" w:rsidRPr="008C6E0E">
        <w:rPr>
          <w:rFonts w:cs="Arial"/>
          <w:szCs w:val="17"/>
        </w:rPr>
        <w:t>the following:</w:t>
      </w:r>
    </w:p>
    <w:p w14:paraId="34788B85" w14:textId="77777777" w:rsidR="00EB0566" w:rsidRPr="008C6E0E" w:rsidRDefault="00EB0566" w:rsidP="00A93231">
      <w:pPr>
        <w:spacing w:after="120"/>
        <w:ind w:left="1440" w:hanging="720"/>
      </w:pPr>
      <w:r w:rsidRPr="008C6E0E">
        <w:t>a)</w:t>
      </w:r>
      <w:r w:rsidRPr="008C6E0E">
        <w:tab/>
        <w:t>the documentation or, when provided, the electronic data is compliant w</w:t>
      </w:r>
      <w:r w:rsidR="00AE2614" w:rsidRPr="008C6E0E">
        <w:t>ith the applicable requirements</w:t>
      </w:r>
    </w:p>
    <w:p w14:paraId="34788B86" w14:textId="77777777" w:rsidR="00EB0566" w:rsidRPr="008C6E0E" w:rsidRDefault="00EB0566">
      <w:pPr>
        <w:spacing w:after="120"/>
        <w:ind w:left="1440" w:hanging="720"/>
      </w:pPr>
      <w:r w:rsidRPr="008C6E0E">
        <w:t>b)</w:t>
      </w:r>
      <w:r w:rsidRPr="008C6E0E">
        <w:tab/>
        <w:t>the quantity of dangerous goods stated on the dangerous goods transport document is within the limits per package on a passenger or cargo aircraft as appropriate;</w:t>
      </w:r>
    </w:p>
    <w:p w14:paraId="34788B87" w14:textId="52A7435F" w:rsidR="00EB0566" w:rsidRPr="008C6E0E" w:rsidRDefault="00EB0566">
      <w:pPr>
        <w:spacing w:after="120"/>
        <w:ind w:left="1440" w:hanging="720"/>
      </w:pPr>
      <w:r w:rsidRPr="008C6E0E">
        <w:t>c)</w:t>
      </w:r>
      <w:r w:rsidRPr="008C6E0E">
        <w:tab/>
        <w:t xml:space="preserve">the package, overpack or freight container </w:t>
      </w:r>
      <w:r w:rsidR="00C376B2" w:rsidRPr="008C6E0E">
        <w:t xml:space="preserve">marks </w:t>
      </w:r>
      <w:r w:rsidRPr="008C6E0E">
        <w:t>accord with the details stated on the accompanying dangerous goods transport document and is clearly visible;</w:t>
      </w:r>
    </w:p>
    <w:p w14:paraId="34788B88" w14:textId="77777777" w:rsidR="00EB0566" w:rsidRPr="008C6E0E" w:rsidRDefault="00EB0566">
      <w:pPr>
        <w:spacing w:after="120"/>
        <w:ind w:left="1440" w:hanging="720"/>
      </w:pPr>
      <w:r w:rsidRPr="008C6E0E">
        <w:t>d)</w:t>
      </w:r>
      <w:r w:rsidRPr="008C6E0E">
        <w:tab/>
        <w:t>where required, the letter in the packaging specification marking designating the packing group for which the design type has been successfully tested is appropriate for the dangerous goods contained within. This does not apply to overpacks where the specification marking is not visible;</w:t>
      </w:r>
    </w:p>
    <w:p w14:paraId="34788B89" w14:textId="77777777" w:rsidR="00EB0566" w:rsidRPr="008C6E0E" w:rsidRDefault="00EB0566">
      <w:pPr>
        <w:spacing w:after="120"/>
        <w:ind w:left="1440" w:hanging="720"/>
      </w:pPr>
      <w:r w:rsidRPr="008C6E0E">
        <w:t>e)</w:t>
      </w:r>
      <w:r w:rsidRPr="008C6E0E">
        <w:tab/>
        <w:t>proper shipping names, UN numbers, labels, and special handling instructions appearing on the interior package(s) are clearly visible or reproduced on the outside of an overpack;</w:t>
      </w:r>
    </w:p>
    <w:p w14:paraId="34788B8A" w14:textId="77777777" w:rsidR="00EB0566" w:rsidRPr="008C6E0E" w:rsidRDefault="00EB0566">
      <w:pPr>
        <w:spacing w:after="120"/>
        <w:ind w:left="1440" w:hanging="720"/>
      </w:pPr>
      <w:r w:rsidRPr="008C6E0E">
        <w:t>f)</w:t>
      </w:r>
      <w:r w:rsidRPr="008C6E0E">
        <w:tab/>
        <w:t>the labelling of the package, overpack or freight container is as required for the consignment;</w:t>
      </w:r>
    </w:p>
    <w:p w14:paraId="34788B8B" w14:textId="59085B78" w:rsidR="00EB0566" w:rsidRPr="008C6E0E" w:rsidRDefault="00EB0566">
      <w:pPr>
        <w:spacing w:after="120"/>
        <w:ind w:left="1440" w:hanging="720"/>
      </w:pPr>
      <w:r w:rsidRPr="008C6E0E">
        <w:t>g)</w:t>
      </w:r>
      <w:r w:rsidRPr="008C6E0E">
        <w:tab/>
        <w:t xml:space="preserve">the outer packaging of a </w:t>
      </w:r>
      <w:r w:rsidR="00B942C8" w:rsidRPr="008C6E0E">
        <w:t xml:space="preserve">combination </w:t>
      </w:r>
      <w:r w:rsidRPr="008C6E0E">
        <w:t xml:space="preserve">package </w:t>
      </w:r>
      <w:r w:rsidR="00B942C8" w:rsidRPr="008C6E0E">
        <w:t xml:space="preserve">or the single packaging is permitted by the applicable packing instruction, and when visible </w:t>
      </w:r>
      <w:r w:rsidRPr="008C6E0E">
        <w:t>is of the type stated on the accompanying dangerous goods transport document;</w:t>
      </w:r>
    </w:p>
    <w:p w14:paraId="34788B8C" w14:textId="77777777" w:rsidR="00EB0566" w:rsidRPr="008C6E0E" w:rsidRDefault="00EB0566">
      <w:pPr>
        <w:spacing w:after="120"/>
        <w:ind w:left="1440" w:hanging="720"/>
      </w:pPr>
      <w:r w:rsidRPr="008C6E0E">
        <w:t>h)</w:t>
      </w:r>
      <w:r w:rsidRPr="008C6E0E">
        <w:tab/>
        <w:t>the package or overpack does not contain different dangerous goods which require segregation from each other;</w:t>
      </w:r>
      <w:r w:rsidR="000021A6" w:rsidRPr="008C6E0E">
        <w:t xml:space="preserve"> and</w:t>
      </w:r>
    </w:p>
    <w:p w14:paraId="34788B8D" w14:textId="014E40C2" w:rsidR="00EB0566" w:rsidRPr="008C6E0E" w:rsidRDefault="00EB0566">
      <w:pPr>
        <w:spacing w:after="120"/>
        <w:ind w:left="1440" w:hanging="720"/>
      </w:pPr>
      <w:proofErr w:type="spellStart"/>
      <w:r w:rsidRPr="008C6E0E">
        <w:t>i</w:t>
      </w:r>
      <w:proofErr w:type="spellEnd"/>
      <w:r w:rsidRPr="008C6E0E">
        <w:t>)</w:t>
      </w:r>
      <w:r w:rsidRPr="008C6E0E">
        <w:tab/>
        <w:t>the package, overpack, freight container or Unit Load Device (ULD) is not leaking and there is no indication that its integrity has been compromised</w:t>
      </w:r>
      <w:r w:rsidR="000021A6" w:rsidRPr="008C6E0E">
        <w:t>.</w:t>
      </w:r>
      <w:r w:rsidRPr="008C6E0E">
        <w:t xml:space="preserve"> </w:t>
      </w:r>
    </w:p>
    <w:p w14:paraId="34788B8E" w14:textId="77777777" w:rsidR="009F02DF" w:rsidRPr="008C6E0E" w:rsidRDefault="009F02DF" w:rsidP="006B64CD">
      <w:pPr>
        <w:overflowPunct/>
        <w:spacing w:after="240"/>
        <w:ind w:left="720"/>
        <w:textAlignment w:val="auto"/>
        <w:rPr>
          <w:rFonts w:cs="Arial"/>
          <w:b/>
          <w:bCs/>
          <w:i/>
          <w:iCs/>
          <w:szCs w:val="22"/>
        </w:rPr>
      </w:pPr>
      <w:r w:rsidRPr="008C6E0E">
        <w:rPr>
          <w:rFonts w:cs="Arial"/>
          <w:szCs w:val="22"/>
          <w:lang w:eastAsia="en-GB"/>
        </w:rPr>
        <w:t>The operator must be able to identify the person who performed the acceptance check.</w:t>
      </w:r>
    </w:p>
    <w:p w14:paraId="34788B8F" w14:textId="77777777" w:rsidR="00EB0566" w:rsidRPr="008C6E0E" w:rsidRDefault="00EB0566" w:rsidP="006B64CD">
      <w:pPr>
        <w:overflowPunct/>
        <w:spacing w:after="240"/>
        <w:ind w:left="720"/>
        <w:textAlignment w:val="auto"/>
        <w:rPr>
          <w:rFonts w:ascii="ArialMT" w:hAnsi="ArialMT"/>
        </w:rPr>
      </w:pPr>
      <w:r w:rsidRPr="008C6E0E">
        <w:rPr>
          <w:rFonts w:cs="Arial"/>
          <w:b/>
          <w:bCs/>
          <w:i/>
          <w:iCs/>
          <w:szCs w:val="17"/>
        </w:rPr>
        <w:t>Note 1:</w:t>
      </w:r>
      <w:r w:rsidRPr="008C6E0E">
        <w:rPr>
          <w:rFonts w:cs="Arial"/>
          <w:i/>
          <w:iCs/>
          <w:szCs w:val="17"/>
        </w:rPr>
        <w:t xml:space="preserve"> An acceptance check is not required for dangerous goods in excepted quantitie</w:t>
      </w:r>
      <w:r w:rsidR="00CD282D" w:rsidRPr="008C6E0E">
        <w:rPr>
          <w:rFonts w:cs="Arial"/>
          <w:i/>
          <w:iCs/>
          <w:szCs w:val="17"/>
        </w:rPr>
        <w:t>s</w:t>
      </w:r>
      <w:r w:rsidR="006B44BF" w:rsidRPr="008C6E0E">
        <w:rPr>
          <w:rFonts w:cs="Arial"/>
          <w:i/>
          <w:iCs/>
          <w:szCs w:val="17"/>
        </w:rPr>
        <w:t>,</w:t>
      </w:r>
      <w:r w:rsidR="00CD282D" w:rsidRPr="008C6E0E">
        <w:rPr>
          <w:rFonts w:cs="Arial"/>
          <w:i/>
          <w:iCs/>
          <w:szCs w:val="17"/>
        </w:rPr>
        <w:t xml:space="preserve"> </w:t>
      </w:r>
      <w:r w:rsidRPr="008C6E0E">
        <w:rPr>
          <w:rFonts w:cs="Arial"/>
          <w:i/>
          <w:iCs/>
          <w:szCs w:val="17"/>
        </w:rPr>
        <w:t>radioactive material in excepted packages and lithium batteries consigned in accordance with Section II of the applicable packing instruction.</w:t>
      </w:r>
    </w:p>
    <w:p w14:paraId="34788B90" w14:textId="71E005CA" w:rsidR="00EB0566" w:rsidRPr="008C6E0E" w:rsidRDefault="00EB0566" w:rsidP="006B64CD">
      <w:pPr>
        <w:spacing w:after="240"/>
        <w:ind w:left="720"/>
        <w:rPr>
          <w:i/>
          <w:iCs/>
        </w:rPr>
      </w:pPr>
      <w:r w:rsidRPr="008C6E0E">
        <w:rPr>
          <w:b/>
          <w:bCs/>
          <w:i/>
          <w:iCs/>
        </w:rPr>
        <w:t>Note 2:</w:t>
      </w:r>
      <w:r w:rsidRPr="008C6E0E">
        <w:rPr>
          <w:i/>
          <w:iCs/>
        </w:rPr>
        <w:t xml:space="preserve"> Persons conducting dangerous goods acceptance checks must have received dangerous goods training</w:t>
      </w:r>
      <w:r w:rsidR="001A7474" w:rsidRPr="008C6E0E">
        <w:rPr>
          <w:i/>
          <w:iCs/>
        </w:rPr>
        <w:t xml:space="preserve"> and assessment</w:t>
      </w:r>
      <w:r w:rsidRPr="008C6E0E">
        <w:rPr>
          <w:i/>
          <w:iCs/>
        </w:rPr>
        <w:t xml:space="preserve"> commensurate with this </w:t>
      </w:r>
      <w:r w:rsidR="001A7474" w:rsidRPr="008C6E0E">
        <w:rPr>
          <w:i/>
          <w:iCs/>
        </w:rPr>
        <w:t>function</w:t>
      </w:r>
      <w:r w:rsidRPr="008C6E0E">
        <w:rPr>
          <w:i/>
          <w:iCs/>
        </w:rPr>
        <w:t>. Acceptance checks conducted in the United Kingdom must only be conducted by a person who has successfully completed training applicable to this role from a</w:t>
      </w:r>
      <w:r w:rsidR="00884823" w:rsidRPr="008C6E0E">
        <w:rPr>
          <w:i/>
          <w:iCs/>
        </w:rPr>
        <w:t xml:space="preserve"> UK</w:t>
      </w:r>
      <w:r w:rsidRPr="008C6E0E">
        <w:rPr>
          <w:i/>
          <w:iCs/>
        </w:rPr>
        <w:t xml:space="preserve"> CAA Approved Dangerous Goods Training Organisation.</w:t>
      </w:r>
    </w:p>
    <w:p w14:paraId="34788B91" w14:textId="77777777" w:rsidR="00EB0566" w:rsidRPr="008C6E0E" w:rsidRDefault="00EB0566" w:rsidP="00A93231">
      <w:pPr>
        <w:spacing w:after="120"/>
        <w:ind w:left="720" w:hanging="720"/>
      </w:pPr>
      <w:r w:rsidRPr="008C6E0E">
        <w:t>9.3.2</w:t>
      </w:r>
      <w:r w:rsidRPr="008C6E0E">
        <w:tab/>
      </w:r>
      <w:r w:rsidR="002A404B" w:rsidRPr="008C6E0E">
        <w:rPr>
          <w:b/>
        </w:rPr>
        <w:t>Inspections for Damage or Leakage</w:t>
      </w:r>
      <w:r w:rsidR="00061FA8" w:rsidRPr="008C6E0E">
        <w:rPr>
          <w:b/>
        </w:rPr>
        <w:t xml:space="preserve"> (SPA.DG.105)</w:t>
      </w:r>
    </w:p>
    <w:p w14:paraId="34788B92" w14:textId="4681B1B2" w:rsidR="00EB0566" w:rsidRPr="008C6E0E" w:rsidRDefault="00EB0566" w:rsidP="00A93231">
      <w:pPr>
        <w:spacing w:after="120"/>
        <w:ind w:left="720"/>
      </w:pPr>
      <w:r w:rsidRPr="008C6E0E">
        <w:t xml:space="preserve">A package or overpack containing dangerous goods must not be loaded onto an aircraft or into a ULD unless it has been inspected immediately prior to loading and found free </w:t>
      </w:r>
      <w:r w:rsidRPr="008C6E0E">
        <w:lastRenderedPageBreak/>
        <w:t>from evidence of leakage or damage. A ULD must not be loaded aboard an aircraft unless the device has been inspected and found free from any evidence of leakage from or damage to any dangerous goods contained therein. Packages or overpacks containing dangerous goods must be inspected for signs of damage or leakage upon unlo</w:t>
      </w:r>
      <w:r w:rsidR="00DF6FF1" w:rsidRPr="008C6E0E">
        <w:t>ading from the aircraft or ULD.</w:t>
      </w:r>
    </w:p>
    <w:p w14:paraId="788ADD17" w14:textId="77777777" w:rsidR="004303FB" w:rsidRPr="008C6E0E" w:rsidRDefault="004303FB" w:rsidP="004303FB">
      <w:pPr>
        <w:ind w:left="720"/>
        <w:contextualSpacing/>
      </w:pPr>
    </w:p>
    <w:p w14:paraId="34788B93" w14:textId="77777777" w:rsidR="002A404B" w:rsidRPr="008C6E0E" w:rsidRDefault="00EB0566" w:rsidP="00DF6FF1">
      <w:pPr>
        <w:keepNext/>
        <w:spacing w:after="120"/>
        <w:ind w:left="720" w:hanging="720"/>
      </w:pPr>
      <w:r w:rsidRPr="008C6E0E">
        <w:t>9.3.3</w:t>
      </w:r>
      <w:r w:rsidRPr="008C6E0E">
        <w:tab/>
      </w:r>
      <w:r w:rsidR="002A404B" w:rsidRPr="008C6E0E">
        <w:rPr>
          <w:b/>
        </w:rPr>
        <w:t>Prohibition on the Carriage of Dangerous Goods Within a Cabin Occupied by Passengers</w:t>
      </w:r>
      <w:r w:rsidR="00061FA8" w:rsidRPr="008C6E0E">
        <w:rPr>
          <w:b/>
        </w:rPr>
        <w:t xml:space="preserve"> (</w:t>
      </w:r>
      <w:r w:rsidR="00AA5311" w:rsidRPr="008C6E0E">
        <w:rPr>
          <w:b/>
        </w:rPr>
        <w:t>SPA.DG.105</w:t>
      </w:r>
      <w:r w:rsidR="00061FA8" w:rsidRPr="008C6E0E">
        <w:rPr>
          <w:b/>
        </w:rPr>
        <w:t>)</w:t>
      </w:r>
    </w:p>
    <w:p w14:paraId="34788B94" w14:textId="06D5488D" w:rsidR="00EB0566" w:rsidRPr="008C6E0E" w:rsidRDefault="00EB0566" w:rsidP="00DF6FF1">
      <w:pPr>
        <w:spacing w:after="240"/>
        <w:ind w:left="720"/>
      </w:pPr>
      <w:r w:rsidRPr="008C6E0E">
        <w:t>Dangerous goods must not be carried in the cabin of an aircraft occupied by passengers or on the flight deck, except as provided for in the Technical Instructions.</w:t>
      </w:r>
    </w:p>
    <w:p w14:paraId="34788B95" w14:textId="77777777" w:rsidR="00EB0566" w:rsidRPr="008C6E0E" w:rsidRDefault="00EB0566" w:rsidP="003F0FF0">
      <w:pPr>
        <w:spacing w:after="120"/>
        <w:ind w:left="720" w:hanging="720"/>
      </w:pPr>
      <w:r w:rsidRPr="008C6E0E">
        <w:t>9.3.4</w:t>
      </w:r>
      <w:r w:rsidRPr="008C6E0E">
        <w:tab/>
      </w:r>
      <w:r w:rsidR="002A404B" w:rsidRPr="008C6E0E">
        <w:rPr>
          <w:b/>
        </w:rPr>
        <w:t>Prohibition on the Carriage of Passengers with ‘Cargo Aircraft Only’ Dangerous Goods</w:t>
      </w:r>
      <w:r w:rsidR="00092E29" w:rsidRPr="008C6E0E">
        <w:rPr>
          <w:b/>
        </w:rPr>
        <w:t xml:space="preserve"> (</w:t>
      </w:r>
      <w:r w:rsidR="00AA5311" w:rsidRPr="008C6E0E">
        <w:rPr>
          <w:b/>
        </w:rPr>
        <w:t>SPA.DG.105</w:t>
      </w:r>
      <w:r w:rsidR="00092E29" w:rsidRPr="008C6E0E">
        <w:rPr>
          <w:b/>
        </w:rPr>
        <w:t>)</w:t>
      </w:r>
    </w:p>
    <w:p w14:paraId="34788B96" w14:textId="77777777" w:rsidR="00EB0566" w:rsidRPr="008C6E0E" w:rsidRDefault="00EB0566" w:rsidP="003F0FF0">
      <w:pPr>
        <w:spacing w:after="120"/>
        <w:ind w:left="720"/>
      </w:pPr>
      <w:r w:rsidRPr="008C6E0E">
        <w:t>Dangerous goods identified as suitable for transport only on a cargo aircraft must not be carried on an aircraft on which passengers are being carried. In this context “passenger” excludes a crew member, an operator’s employee (see 9.1.4 above), an authorised representative of an Authority and a person with duties in respect of a particular shipment of dangerous goods or other cargo on board.</w:t>
      </w:r>
    </w:p>
    <w:p w14:paraId="0D6931E7" w14:textId="77777777" w:rsidR="00FA1EE1" w:rsidRPr="008C6E0E" w:rsidRDefault="00FA1EE1" w:rsidP="003F0FF0">
      <w:pPr>
        <w:spacing w:after="120"/>
        <w:ind w:left="720"/>
      </w:pPr>
    </w:p>
    <w:p w14:paraId="34788B97" w14:textId="321704E8" w:rsidR="00EB0566" w:rsidRPr="008C6E0E" w:rsidRDefault="00EB0566" w:rsidP="00DF6FF1">
      <w:pPr>
        <w:spacing w:before="120" w:after="240"/>
        <w:ind w:left="720" w:hanging="720"/>
      </w:pPr>
      <w:r w:rsidRPr="008C6E0E">
        <w:t>9.3.5</w:t>
      </w:r>
      <w:r w:rsidRPr="008C6E0E">
        <w:tab/>
      </w:r>
      <w:r w:rsidR="002A404B" w:rsidRPr="008C6E0E">
        <w:rPr>
          <w:b/>
        </w:rPr>
        <w:t>Segregation</w:t>
      </w:r>
      <w:r w:rsidR="00E2574B" w:rsidRPr="008C6E0E">
        <w:rPr>
          <w:b/>
        </w:rPr>
        <w:t xml:space="preserve">, </w:t>
      </w:r>
      <w:r w:rsidR="002A404B" w:rsidRPr="008C6E0E">
        <w:rPr>
          <w:b/>
        </w:rPr>
        <w:t>Separation</w:t>
      </w:r>
      <w:r w:rsidR="00061FA8" w:rsidRPr="008C6E0E">
        <w:rPr>
          <w:b/>
        </w:rPr>
        <w:t xml:space="preserve"> </w:t>
      </w:r>
      <w:r w:rsidR="00E2574B" w:rsidRPr="008C6E0E">
        <w:rPr>
          <w:b/>
        </w:rPr>
        <w:t xml:space="preserve">and </w:t>
      </w:r>
      <w:r w:rsidR="00C45D5A" w:rsidRPr="008C6E0E">
        <w:rPr>
          <w:b/>
        </w:rPr>
        <w:t xml:space="preserve">CAO Accessibility </w:t>
      </w:r>
      <w:r w:rsidR="00061FA8" w:rsidRPr="008C6E0E">
        <w:rPr>
          <w:b/>
        </w:rPr>
        <w:t>(</w:t>
      </w:r>
      <w:r w:rsidR="00AA5311" w:rsidRPr="008C6E0E">
        <w:rPr>
          <w:b/>
        </w:rPr>
        <w:t>SPA.DG.105</w:t>
      </w:r>
      <w:r w:rsidR="00061FA8" w:rsidRPr="008C6E0E">
        <w:rPr>
          <w:b/>
        </w:rPr>
        <w:t>)</w:t>
      </w:r>
    </w:p>
    <w:p w14:paraId="7491435A" w14:textId="77777777" w:rsidR="00F04DDF" w:rsidRPr="008C6E0E" w:rsidRDefault="008949AE" w:rsidP="00E2574B">
      <w:pPr>
        <w:spacing w:before="120"/>
        <w:ind w:left="720" w:hanging="720"/>
      </w:pPr>
      <w:r w:rsidRPr="008C6E0E">
        <w:t>9.3.5.1</w:t>
      </w:r>
      <w:r w:rsidRPr="008C6E0E">
        <w:tab/>
      </w:r>
      <w:r w:rsidR="00EB0566" w:rsidRPr="008C6E0E">
        <w:t>Dangerous goods must be loaded, stowed and secured on an aircraft as required by the Technical Instructions. This includes segregating packages from each other when they contain incompatible dangerous goods, the separation of explosives of different division numbers and compatibility groups (when required),</w:t>
      </w:r>
      <w:r w:rsidR="00EB0566" w:rsidRPr="008C6E0E">
        <w:rPr>
          <w:rFonts w:ascii="ArialMT" w:hAnsi="ArialMT"/>
          <w:sz w:val="17"/>
          <w:szCs w:val="17"/>
        </w:rPr>
        <w:t xml:space="preserve"> </w:t>
      </w:r>
      <w:r w:rsidR="00EB0566" w:rsidRPr="008C6E0E">
        <w:t xml:space="preserve">securing packages in a manner that will prevent any movement. </w:t>
      </w:r>
      <w:r w:rsidR="00C45D5A" w:rsidRPr="008C6E0E">
        <w:t>D</w:t>
      </w:r>
      <w:r w:rsidR="00EB0566" w:rsidRPr="008C6E0E">
        <w:t>angerous goods must also be protected so they cannot be damaged by the movement of baggage, mail, stores or other cargo.</w:t>
      </w:r>
    </w:p>
    <w:p w14:paraId="34788B99" w14:textId="06243C60" w:rsidR="00E2574B" w:rsidRPr="008C6E0E" w:rsidRDefault="00E2574B" w:rsidP="00D3541E">
      <w:pPr>
        <w:spacing w:before="120" w:after="120"/>
        <w:ind w:left="720" w:hanging="720"/>
      </w:pPr>
      <w:r w:rsidRPr="008C6E0E">
        <w:t>9.3.5.2</w:t>
      </w:r>
      <w:r w:rsidRPr="008C6E0E">
        <w:tab/>
        <w:t>With certain exceptions (see Note</w:t>
      </w:r>
      <w:r w:rsidR="00F06BF1" w:rsidRPr="008C6E0E">
        <w:t xml:space="preserve"> </w:t>
      </w:r>
      <w:r w:rsidRPr="008C6E0E">
        <w:t xml:space="preserve">1) </w:t>
      </w:r>
      <w:r w:rsidR="00C45D5A" w:rsidRPr="008C6E0E">
        <w:t>p</w:t>
      </w:r>
      <w:r w:rsidRPr="008C6E0E">
        <w:t>ackages or overpacks of dangerous goods bearing the “Cargo aircraft only” label must be loaded for carriage by a cargo aircraft (see 9.3.4) in accordance with one of the following provisions:</w:t>
      </w:r>
      <w:r w:rsidRPr="008C6E0E">
        <w:br/>
      </w:r>
      <w:r w:rsidRPr="008C6E0E">
        <w:rPr>
          <w:sz w:val="12"/>
        </w:rPr>
        <w:br/>
      </w:r>
      <w:r w:rsidR="00F04DDF" w:rsidRPr="008C6E0E">
        <w:t xml:space="preserve">           </w:t>
      </w:r>
      <w:r w:rsidRPr="008C6E0E">
        <w:t>a) in a Class C aircraft cargo compartment; or</w:t>
      </w:r>
    </w:p>
    <w:p w14:paraId="34788B9A" w14:textId="25FFB41C" w:rsidR="00E2574B" w:rsidRPr="008C6E0E" w:rsidRDefault="00F04DDF" w:rsidP="00D3541E">
      <w:pPr>
        <w:spacing w:before="120" w:after="120"/>
        <w:ind w:left="1440" w:hanging="720"/>
      </w:pPr>
      <w:r w:rsidRPr="008C6E0E">
        <w:t xml:space="preserve">           </w:t>
      </w:r>
      <w:r w:rsidR="00E2574B" w:rsidRPr="008C6E0E">
        <w:t>b) in a unit load device equipped with a fire detection/suppression system equivalent to that required by the certification requirements of a Class C aircraft cargo compartment as determined by the appropriate national authority (a ULD that is determined by the appropriate national authority to meet the Class C aircraft cargo compartment standards must include “Class C compartment” on the ULD tag); or</w:t>
      </w:r>
    </w:p>
    <w:p w14:paraId="34788B9B" w14:textId="603A1951" w:rsidR="00E2574B" w:rsidRPr="008C6E0E" w:rsidRDefault="00F04DDF" w:rsidP="00D3541E">
      <w:pPr>
        <w:spacing w:before="120" w:after="120"/>
        <w:ind w:left="1440" w:hanging="720"/>
      </w:pPr>
      <w:r w:rsidRPr="008C6E0E">
        <w:t xml:space="preserve">           </w:t>
      </w:r>
      <w:r w:rsidR="00E2574B" w:rsidRPr="008C6E0E">
        <w:t>c) in such a manner that in the event of an emergency involving such packages or overpacks, a crew member or other authorized person can access those packages or overpacks, and can handle and, where size and mass permit, separate such packages or overpacks from other cargo</w:t>
      </w:r>
    </w:p>
    <w:p w14:paraId="222E04E5" w14:textId="77777777" w:rsidR="00373A59" w:rsidRPr="008C6E0E" w:rsidRDefault="00373A59" w:rsidP="0065608D">
      <w:pPr>
        <w:spacing w:before="120" w:after="120"/>
        <w:ind w:left="1440"/>
      </w:pPr>
      <w:r w:rsidRPr="008C6E0E">
        <w:t>d) external carriage by a helicopter; or</w:t>
      </w:r>
    </w:p>
    <w:p w14:paraId="2FEA34A8" w14:textId="516F690A" w:rsidR="00373A59" w:rsidRPr="008C6E0E" w:rsidRDefault="00373A59" w:rsidP="00373A59">
      <w:pPr>
        <w:spacing w:before="120" w:after="120"/>
        <w:ind w:left="1440" w:hanging="720"/>
      </w:pPr>
      <w:r w:rsidRPr="008C6E0E">
        <w:tab/>
        <w:t>e) with the approval of the State of the Operator, for helicopter operations, in the cabin.</w:t>
      </w:r>
    </w:p>
    <w:p w14:paraId="34788B9C" w14:textId="77777777" w:rsidR="00E2574B" w:rsidRPr="008C6E0E" w:rsidRDefault="00E2574B" w:rsidP="00E2574B">
      <w:pPr>
        <w:spacing w:after="120"/>
        <w:ind w:left="1440" w:hanging="720"/>
      </w:pPr>
      <w:r w:rsidRPr="008C6E0E">
        <w:rPr>
          <w:b/>
        </w:rPr>
        <w:t>Note 1</w:t>
      </w:r>
      <w:r w:rsidRPr="008C6E0E">
        <w:t>: the requirements of 9.3.5.2 do not apply to:</w:t>
      </w:r>
    </w:p>
    <w:p w14:paraId="34788B9D" w14:textId="77777777" w:rsidR="00E2574B" w:rsidRPr="008C6E0E" w:rsidRDefault="00E2574B" w:rsidP="0065608D">
      <w:pPr>
        <w:pStyle w:val="ListParagraph"/>
        <w:numPr>
          <w:ilvl w:val="1"/>
          <w:numId w:val="14"/>
        </w:numPr>
        <w:spacing w:after="120"/>
      </w:pPr>
      <w:r w:rsidRPr="008C6E0E">
        <w:t>flammable liquids (Class 3), Packing Group III, other than those with a subsidiary hazard of Class 8;</w:t>
      </w:r>
    </w:p>
    <w:p w14:paraId="34788B9E" w14:textId="77777777" w:rsidR="00E2574B" w:rsidRPr="008C6E0E" w:rsidRDefault="00E2574B" w:rsidP="0065608D">
      <w:pPr>
        <w:pStyle w:val="ListParagraph"/>
        <w:numPr>
          <w:ilvl w:val="1"/>
          <w:numId w:val="14"/>
        </w:numPr>
        <w:spacing w:after="120"/>
      </w:pPr>
      <w:r w:rsidRPr="008C6E0E">
        <w:t>toxic substances (Division 6.1) with no subsidiary hazard other than Class 3;</w:t>
      </w:r>
    </w:p>
    <w:p w14:paraId="34788B9F" w14:textId="77777777" w:rsidR="00E2574B" w:rsidRPr="008C6E0E" w:rsidRDefault="00E2574B" w:rsidP="0065608D">
      <w:pPr>
        <w:pStyle w:val="ListParagraph"/>
        <w:numPr>
          <w:ilvl w:val="1"/>
          <w:numId w:val="14"/>
        </w:numPr>
        <w:spacing w:after="120"/>
      </w:pPr>
      <w:r w:rsidRPr="008C6E0E">
        <w:t>infectious substances (Division 6.2);</w:t>
      </w:r>
    </w:p>
    <w:p w14:paraId="34788BA0" w14:textId="77777777" w:rsidR="00E2574B" w:rsidRPr="008C6E0E" w:rsidRDefault="00E2574B" w:rsidP="0065608D">
      <w:pPr>
        <w:pStyle w:val="ListParagraph"/>
        <w:numPr>
          <w:ilvl w:val="1"/>
          <w:numId w:val="14"/>
        </w:numPr>
        <w:spacing w:after="120"/>
      </w:pPr>
      <w:r w:rsidRPr="008C6E0E">
        <w:lastRenderedPageBreak/>
        <w:t>radioactive material (Class 7);</w:t>
      </w:r>
    </w:p>
    <w:p w14:paraId="3D27CD42" w14:textId="77777777" w:rsidR="009D34D7" w:rsidRPr="008C6E0E" w:rsidRDefault="00E2574B" w:rsidP="0065608D">
      <w:pPr>
        <w:pStyle w:val="ListParagraph"/>
        <w:numPr>
          <w:ilvl w:val="1"/>
          <w:numId w:val="14"/>
        </w:numPr>
      </w:pPr>
      <w:r w:rsidRPr="008C6E0E">
        <w:t>miscellaneous dangerous goods (Class 9);</w:t>
      </w:r>
    </w:p>
    <w:p w14:paraId="34788BA3" w14:textId="452F283F" w:rsidR="00E2574B" w:rsidRPr="008C6E0E" w:rsidRDefault="00E2574B" w:rsidP="0065608D">
      <w:pPr>
        <w:pStyle w:val="ListParagraph"/>
        <w:numPr>
          <w:ilvl w:val="1"/>
          <w:numId w:val="14"/>
        </w:numPr>
      </w:pPr>
      <w:r w:rsidRPr="008C6E0E">
        <w:t>UN 3528 — Engine, internal combustion, flammable liquid powered or Engine, fuel cell, flammable liquid</w:t>
      </w:r>
      <w:r w:rsidR="0065608D" w:rsidRPr="008C6E0E">
        <w:t xml:space="preserve"> </w:t>
      </w:r>
      <w:r w:rsidRPr="008C6E0E">
        <w:t>powered or Machinery, internal combustion, flammable liquid powered or Machinery, fuel cell, flammable liquid powered; and</w:t>
      </w:r>
    </w:p>
    <w:p w14:paraId="34788BA4" w14:textId="77777777" w:rsidR="00E2574B" w:rsidRPr="008C6E0E" w:rsidRDefault="00E2574B" w:rsidP="0065608D">
      <w:pPr>
        <w:pStyle w:val="ListParagraph"/>
        <w:numPr>
          <w:ilvl w:val="1"/>
          <w:numId w:val="14"/>
        </w:numPr>
        <w:spacing w:after="120"/>
      </w:pPr>
      <w:r w:rsidRPr="008C6E0E">
        <w:t>UN 3529 — Engine, internal combustion, flammable gas powered or Engine, fuel cell, flammable gas powered or Machinery, internal combustion, flammable gas powered or Machinery, fuel cell, flammable gas powered.</w:t>
      </w:r>
    </w:p>
    <w:p w14:paraId="34788BA6" w14:textId="77777777" w:rsidR="00C45D5A" w:rsidRPr="008C6E0E" w:rsidRDefault="00C45D5A" w:rsidP="003F0FF0">
      <w:pPr>
        <w:spacing w:after="240"/>
        <w:ind w:left="720"/>
        <w:jc w:val="left"/>
      </w:pPr>
      <w:r w:rsidRPr="008C6E0E">
        <w:rPr>
          <w:b/>
          <w:bCs/>
          <w:highlight w:val="yellow"/>
        </w:rPr>
        <w:t>Editorial Note</w:t>
      </w:r>
      <w:r w:rsidR="000B061F" w:rsidRPr="008C6E0E">
        <w:rPr>
          <w:b/>
          <w:bCs/>
          <w:highlight w:val="yellow"/>
        </w:rPr>
        <w:t xml:space="preserve"> 1</w:t>
      </w:r>
      <w:r w:rsidRPr="008C6E0E">
        <w:rPr>
          <w:b/>
          <w:bCs/>
          <w:highlight w:val="yellow"/>
        </w:rPr>
        <w:t>:</w:t>
      </w:r>
      <w:r w:rsidRPr="008C6E0E">
        <w:t xml:space="preserve"> Operators that do not conduct cargo aircraft operations (see 9.3.4) should delete </w:t>
      </w:r>
      <w:r w:rsidR="00215A83" w:rsidRPr="008C6E0E">
        <w:t xml:space="preserve">9.3.3 and </w:t>
      </w:r>
      <w:r w:rsidRPr="008C6E0E">
        <w:t>9.3.5.2.</w:t>
      </w:r>
    </w:p>
    <w:p w14:paraId="34788BA7" w14:textId="77777777" w:rsidR="003571F3" w:rsidRPr="008C6E0E" w:rsidRDefault="00EB0566" w:rsidP="00C45D5A">
      <w:pPr>
        <w:spacing w:after="240"/>
        <w:ind w:left="720"/>
      </w:pPr>
      <w:r w:rsidRPr="008C6E0E">
        <w:rPr>
          <w:b/>
          <w:bCs/>
          <w:highlight w:val="yellow"/>
        </w:rPr>
        <w:t>Editorial Note</w:t>
      </w:r>
      <w:r w:rsidR="00C45D5A" w:rsidRPr="008C6E0E">
        <w:rPr>
          <w:b/>
          <w:bCs/>
          <w:highlight w:val="yellow"/>
        </w:rPr>
        <w:t xml:space="preserve"> 2</w:t>
      </w:r>
      <w:r w:rsidRPr="008C6E0E">
        <w:rPr>
          <w:b/>
          <w:bCs/>
          <w:highlight w:val="yellow"/>
        </w:rPr>
        <w:t>:</w:t>
      </w:r>
      <w:r w:rsidRPr="008C6E0E">
        <w:t xml:space="preserve"> Operators holding approval for the carriage of dangerous goods should determine how such goods shall be secured to prevent movement in flight, to protect from damage by the movement of other items and to achieve adequate segregation whilst maintaining accessibility (if required), taking into account the types of aircraft operated, whether ULDs are used, etc. Additionally, it is appropriate to amend the following tables to reflect the operator’s policy towards the separation of dangerous goods from other cargo (e.g. dry ice and animals in accordance with 9.3.</w:t>
      </w:r>
      <w:r w:rsidR="004E622B" w:rsidRPr="008C6E0E">
        <w:t>6</w:t>
      </w:r>
      <w:r w:rsidRPr="008C6E0E">
        <w:t>).</w:t>
      </w:r>
    </w:p>
    <w:p w14:paraId="34788BA8" w14:textId="77C3FB82" w:rsidR="008949AE" w:rsidRPr="008C6E0E" w:rsidRDefault="008949AE" w:rsidP="000B72E7">
      <w:pPr>
        <w:pStyle w:val="Heading3"/>
        <w:jc w:val="both"/>
      </w:pPr>
      <w:r w:rsidRPr="008C6E0E">
        <w:t>9.3.5.</w:t>
      </w:r>
      <w:r w:rsidR="003571F3" w:rsidRPr="008C6E0E">
        <w:t>3</w:t>
      </w:r>
      <w:r w:rsidRPr="008C6E0E">
        <w:tab/>
      </w:r>
      <w:r w:rsidR="000B72E7" w:rsidRPr="008C6E0E">
        <w:t>Packages and overpacks containing UN 3480 — Lithium ion batteries prepared in accordance with Section IA or Section IB of Packing Instruction 965 and packages and overpacks containing UN 3090 — Lithium metal batteries prepared in accordance with Section IA or Section IB of Packing Instruction 968 must not be stowed on an aircraft next to, or in a position that would allow interaction with, packages or overpacks containing dangerous goods which bear a Class 1, other than Division 1.4S, Division 2.1, Class 3, Division 4.1 or Division 5.1 hazard label.</w:t>
      </w:r>
      <w:r w:rsidR="00A3577B" w:rsidRPr="008C6E0E">
        <w:t xml:space="preserve"> To maintain</w:t>
      </w:r>
      <w:r w:rsidR="008C4A2A" w:rsidRPr="008C6E0E">
        <w:t xml:space="preserve"> </w:t>
      </w:r>
      <w:r w:rsidR="00A3577B" w:rsidRPr="008C6E0E">
        <w:t>acceptable segregation between packages and overpack</w:t>
      </w:r>
      <w:r w:rsidR="00FE0DA1" w:rsidRPr="008C6E0E">
        <w:t xml:space="preserve">s, the segregation requirements shown in the table below must be followed. </w:t>
      </w:r>
      <w:r w:rsidR="0057671F" w:rsidRPr="008C6E0E">
        <w:t>The segregation requirements apply based on all hazard labels applied on the package or overpack, irrespective of whether the hazard is the primary or subsidiary hazard.</w:t>
      </w:r>
      <w:r w:rsidRPr="008C6E0E">
        <w:t xml:space="preserve"> </w:t>
      </w:r>
    </w:p>
    <w:p w14:paraId="34788BA9" w14:textId="77777777" w:rsidR="003571F3" w:rsidRPr="008C6E0E" w:rsidRDefault="00C45D5A" w:rsidP="003F0FF0">
      <w:pPr>
        <w:ind w:left="720" w:hanging="720"/>
        <w:jc w:val="left"/>
      </w:pPr>
      <w:r w:rsidRPr="008C6E0E">
        <w:rPr>
          <w:b/>
          <w:bCs/>
        </w:rPr>
        <w:tab/>
      </w:r>
      <w:r w:rsidR="003571F3" w:rsidRPr="008C6E0E">
        <w:rPr>
          <w:b/>
          <w:bCs/>
          <w:highlight w:val="yellow"/>
        </w:rPr>
        <w:t>Editorial Note</w:t>
      </w:r>
      <w:r w:rsidR="00C81FF9" w:rsidRPr="008C6E0E">
        <w:rPr>
          <w:b/>
          <w:bCs/>
          <w:highlight w:val="yellow"/>
        </w:rPr>
        <w:t xml:space="preserve"> </w:t>
      </w:r>
      <w:r w:rsidR="003571F3" w:rsidRPr="008C6E0E">
        <w:rPr>
          <w:b/>
          <w:bCs/>
          <w:highlight w:val="yellow"/>
        </w:rPr>
        <w:t>1:</w:t>
      </w:r>
      <w:r w:rsidR="003571F3" w:rsidRPr="008C6E0E">
        <w:t xml:space="preserve"> As </w:t>
      </w:r>
      <w:r w:rsidR="003571F3" w:rsidRPr="008C6E0E">
        <w:rPr>
          <w:rFonts w:cs="Arial"/>
          <w:iCs/>
          <w:szCs w:val="17"/>
        </w:rPr>
        <w:t>UN 3480 and UN3090 may only be carried on cargo aircraft, o</w:t>
      </w:r>
      <w:r w:rsidR="003571F3" w:rsidRPr="008C6E0E">
        <w:t xml:space="preserve">perators that do not conduct cargo aircraft operations should delete 9.3.5.3 and the columns for Class 9 within </w:t>
      </w:r>
      <w:r w:rsidR="00E3152A" w:rsidRPr="008C6E0E">
        <w:t>the t</w:t>
      </w:r>
      <w:r w:rsidR="003571F3" w:rsidRPr="008C6E0E">
        <w:t>able below.</w:t>
      </w:r>
    </w:p>
    <w:p w14:paraId="34788BAA" w14:textId="77777777" w:rsidR="003571F3" w:rsidRPr="008C6E0E" w:rsidRDefault="003571F3" w:rsidP="003571F3"/>
    <w:p w14:paraId="34788BAB" w14:textId="77777777" w:rsidR="00EB0566" w:rsidRPr="008C6E0E" w:rsidRDefault="004A2D4F" w:rsidP="00E3152A">
      <w:pPr>
        <w:pStyle w:val="Heading3"/>
        <w:ind w:firstLine="0"/>
        <w:jc w:val="center"/>
        <w:rPr>
          <w:b/>
          <w:bCs w:val="0"/>
        </w:rPr>
      </w:pPr>
      <w:r w:rsidRPr="008C6E0E">
        <w:rPr>
          <w:b/>
          <w:bCs w:val="0"/>
        </w:rPr>
        <w:t>Segregation of incompatible dangerous goods</w:t>
      </w:r>
    </w:p>
    <w:tbl>
      <w:tblPr>
        <w:tblW w:w="9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1"/>
        <w:gridCol w:w="777"/>
        <w:gridCol w:w="777"/>
        <w:gridCol w:w="777"/>
        <w:gridCol w:w="777"/>
        <w:gridCol w:w="777"/>
        <w:gridCol w:w="777"/>
        <w:gridCol w:w="777"/>
        <w:gridCol w:w="777"/>
        <w:gridCol w:w="797"/>
        <w:gridCol w:w="777"/>
        <w:gridCol w:w="777"/>
      </w:tblGrid>
      <w:tr w:rsidR="00E3152A" w:rsidRPr="008C6E0E" w14:paraId="34788BB8" w14:textId="77777777" w:rsidTr="000B72E7">
        <w:trPr>
          <w:jc w:val="center"/>
        </w:trPr>
        <w:tc>
          <w:tcPr>
            <w:tcW w:w="1301" w:type="dxa"/>
            <w:tcBorders>
              <w:top w:val="single" w:sz="4" w:space="0" w:color="auto"/>
            </w:tcBorders>
          </w:tcPr>
          <w:p w14:paraId="34788BAC" w14:textId="77777777" w:rsidR="000B72E7" w:rsidRPr="008C6E0E" w:rsidRDefault="000B72E7" w:rsidP="000B72E7">
            <w:pPr>
              <w:pStyle w:val="Heading1"/>
              <w:spacing w:before="120" w:after="120"/>
              <w:jc w:val="center"/>
              <w:rPr>
                <w:rFonts w:ascii="Arial" w:hAnsi="Arial" w:cs="Arial"/>
                <w:sz w:val="16"/>
              </w:rPr>
            </w:pPr>
            <w:r w:rsidRPr="008C6E0E">
              <w:rPr>
                <w:rFonts w:ascii="Arial" w:hAnsi="Arial" w:cs="Arial"/>
                <w:sz w:val="16"/>
              </w:rPr>
              <w:t>Hazard Label</w:t>
            </w:r>
          </w:p>
        </w:tc>
        <w:tc>
          <w:tcPr>
            <w:tcW w:w="777" w:type="dxa"/>
          </w:tcPr>
          <w:p w14:paraId="34788BAD"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1</w:t>
            </w:r>
          </w:p>
        </w:tc>
        <w:tc>
          <w:tcPr>
            <w:tcW w:w="777" w:type="dxa"/>
          </w:tcPr>
          <w:p w14:paraId="34788BAE"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2.1</w:t>
            </w:r>
          </w:p>
        </w:tc>
        <w:tc>
          <w:tcPr>
            <w:tcW w:w="777" w:type="dxa"/>
          </w:tcPr>
          <w:p w14:paraId="34788BAF"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 xml:space="preserve">2.2, </w:t>
            </w:r>
            <w:r w:rsidRPr="008C6E0E">
              <w:rPr>
                <w:rFonts w:cs="Arial"/>
                <w:iCs/>
                <w:sz w:val="16"/>
                <w:szCs w:val="17"/>
              </w:rPr>
              <w:br/>
              <w:t>2.3</w:t>
            </w:r>
          </w:p>
        </w:tc>
        <w:tc>
          <w:tcPr>
            <w:tcW w:w="777" w:type="dxa"/>
          </w:tcPr>
          <w:p w14:paraId="34788BB0"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3</w:t>
            </w:r>
          </w:p>
        </w:tc>
        <w:tc>
          <w:tcPr>
            <w:tcW w:w="777" w:type="dxa"/>
          </w:tcPr>
          <w:p w14:paraId="34788BB1"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4.1</w:t>
            </w:r>
          </w:p>
        </w:tc>
        <w:tc>
          <w:tcPr>
            <w:tcW w:w="777" w:type="dxa"/>
          </w:tcPr>
          <w:p w14:paraId="34788BB2"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4.2</w:t>
            </w:r>
          </w:p>
        </w:tc>
        <w:tc>
          <w:tcPr>
            <w:tcW w:w="777" w:type="dxa"/>
          </w:tcPr>
          <w:p w14:paraId="34788BB3"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4.3</w:t>
            </w:r>
          </w:p>
        </w:tc>
        <w:tc>
          <w:tcPr>
            <w:tcW w:w="777" w:type="dxa"/>
          </w:tcPr>
          <w:p w14:paraId="34788BB4"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5.1</w:t>
            </w:r>
          </w:p>
        </w:tc>
        <w:tc>
          <w:tcPr>
            <w:tcW w:w="797" w:type="dxa"/>
          </w:tcPr>
          <w:p w14:paraId="34788BB5"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5.2</w:t>
            </w:r>
          </w:p>
        </w:tc>
        <w:tc>
          <w:tcPr>
            <w:tcW w:w="777" w:type="dxa"/>
          </w:tcPr>
          <w:p w14:paraId="34788BB6"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8</w:t>
            </w:r>
          </w:p>
        </w:tc>
        <w:tc>
          <w:tcPr>
            <w:tcW w:w="777" w:type="dxa"/>
          </w:tcPr>
          <w:p w14:paraId="34788BB7"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9</w:t>
            </w:r>
            <w:r w:rsidRPr="008C6E0E">
              <w:rPr>
                <w:rFonts w:cs="Arial"/>
                <w:iCs/>
                <w:sz w:val="16"/>
                <w:szCs w:val="17"/>
              </w:rPr>
              <w:br/>
              <w:t>See 9.3.5.</w:t>
            </w:r>
            <w:r w:rsidR="003571F3" w:rsidRPr="008C6E0E">
              <w:rPr>
                <w:rFonts w:cs="Arial"/>
                <w:iCs/>
                <w:sz w:val="16"/>
                <w:szCs w:val="17"/>
              </w:rPr>
              <w:t>3</w:t>
            </w:r>
          </w:p>
        </w:tc>
      </w:tr>
      <w:tr w:rsidR="00E3152A" w:rsidRPr="008C6E0E" w14:paraId="34788BC5" w14:textId="77777777" w:rsidTr="000B72E7">
        <w:trPr>
          <w:jc w:val="center"/>
        </w:trPr>
        <w:tc>
          <w:tcPr>
            <w:tcW w:w="1301" w:type="dxa"/>
          </w:tcPr>
          <w:p w14:paraId="34788BB9"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1</w:t>
            </w:r>
          </w:p>
        </w:tc>
        <w:tc>
          <w:tcPr>
            <w:tcW w:w="777" w:type="dxa"/>
          </w:tcPr>
          <w:p w14:paraId="34788BBA"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1</w:t>
            </w:r>
          </w:p>
        </w:tc>
        <w:tc>
          <w:tcPr>
            <w:tcW w:w="777" w:type="dxa"/>
          </w:tcPr>
          <w:p w14:paraId="34788BBB"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BC"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BD"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BE"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BF"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C0"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C1"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97" w:type="dxa"/>
          </w:tcPr>
          <w:p w14:paraId="34788BC2"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C3"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C4"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r>
      <w:tr w:rsidR="00E3152A" w:rsidRPr="008C6E0E" w14:paraId="34788BD2" w14:textId="77777777" w:rsidTr="000B72E7">
        <w:trPr>
          <w:jc w:val="center"/>
        </w:trPr>
        <w:tc>
          <w:tcPr>
            <w:tcW w:w="1301" w:type="dxa"/>
          </w:tcPr>
          <w:p w14:paraId="34788BC6"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2.1</w:t>
            </w:r>
          </w:p>
        </w:tc>
        <w:tc>
          <w:tcPr>
            <w:tcW w:w="777" w:type="dxa"/>
          </w:tcPr>
          <w:p w14:paraId="34788BC7"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C8"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C9"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CA"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CB"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CC"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CD"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CE" w14:textId="77777777" w:rsidR="000B72E7" w:rsidRPr="008C6E0E" w:rsidRDefault="000B72E7" w:rsidP="000B72E7">
            <w:pPr>
              <w:overflowPunct/>
              <w:spacing w:before="120" w:after="120"/>
              <w:jc w:val="center"/>
              <w:textAlignment w:val="auto"/>
              <w:rPr>
                <w:rFonts w:cs="Arial"/>
                <w:iCs/>
                <w:sz w:val="16"/>
                <w:szCs w:val="17"/>
              </w:rPr>
            </w:pPr>
          </w:p>
        </w:tc>
        <w:tc>
          <w:tcPr>
            <w:tcW w:w="797" w:type="dxa"/>
          </w:tcPr>
          <w:p w14:paraId="34788BCF"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D0"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D1"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sz w:val="16"/>
                <w:szCs w:val="17"/>
              </w:rPr>
              <w:t>X</w:t>
            </w:r>
          </w:p>
        </w:tc>
      </w:tr>
      <w:tr w:rsidR="00E3152A" w:rsidRPr="008C6E0E" w14:paraId="34788BDF" w14:textId="77777777" w:rsidTr="000B72E7">
        <w:trPr>
          <w:jc w:val="center"/>
        </w:trPr>
        <w:tc>
          <w:tcPr>
            <w:tcW w:w="1301" w:type="dxa"/>
          </w:tcPr>
          <w:p w14:paraId="34788BD3"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2.2, 2.3</w:t>
            </w:r>
          </w:p>
        </w:tc>
        <w:tc>
          <w:tcPr>
            <w:tcW w:w="777" w:type="dxa"/>
          </w:tcPr>
          <w:p w14:paraId="34788BD4"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D5"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D6"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D7"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D8"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D9"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DA"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DB" w14:textId="77777777" w:rsidR="000B72E7" w:rsidRPr="008C6E0E" w:rsidRDefault="000B72E7" w:rsidP="000B72E7">
            <w:pPr>
              <w:overflowPunct/>
              <w:spacing w:before="120" w:after="120"/>
              <w:jc w:val="center"/>
              <w:textAlignment w:val="auto"/>
              <w:rPr>
                <w:rFonts w:cs="Arial"/>
                <w:iCs/>
                <w:sz w:val="16"/>
                <w:szCs w:val="17"/>
              </w:rPr>
            </w:pPr>
          </w:p>
        </w:tc>
        <w:tc>
          <w:tcPr>
            <w:tcW w:w="797" w:type="dxa"/>
          </w:tcPr>
          <w:p w14:paraId="34788BDC"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DD"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DE" w14:textId="77777777" w:rsidR="000B72E7" w:rsidRPr="008C6E0E" w:rsidRDefault="000B72E7" w:rsidP="000B72E7">
            <w:pPr>
              <w:overflowPunct/>
              <w:spacing w:before="120" w:after="120"/>
              <w:jc w:val="center"/>
              <w:textAlignment w:val="auto"/>
              <w:rPr>
                <w:rFonts w:cs="Arial"/>
                <w:iCs/>
                <w:sz w:val="16"/>
                <w:szCs w:val="17"/>
              </w:rPr>
            </w:pPr>
          </w:p>
        </w:tc>
      </w:tr>
      <w:tr w:rsidR="00E3152A" w:rsidRPr="008C6E0E" w14:paraId="34788BEC" w14:textId="77777777" w:rsidTr="000B72E7">
        <w:trPr>
          <w:jc w:val="center"/>
        </w:trPr>
        <w:tc>
          <w:tcPr>
            <w:tcW w:w="1301" w:type="dxa"/>
          </w:tcPr>
          <w:p w14:paraId="34788BE0"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3</w:t>
            </w:r>
          </w:p>
        </w:tc>
        <w:tc>
          <w:tcPr>
            <w:tcW w:w="777" w:type="dxa"/>
          </w:tcPr>
          <w:p w14:paraId="34788BE1"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E2"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E3"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E4"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E5"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E6"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E7"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E8"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X</w:t>
            </w:r>
          </w:p>
        </w:tc>
        <w:tc>
          <w:tcPr>
            <w:tcW w:w="797" w:type="dxa"/>
          </w:tcPr>
          <w:p w14:paraId="34788BE9"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EA"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EB"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sz w:val="16"/>
                <w:szCs w:val="17"/>
              </w:rPr>
              <w:t>X</w:t>
            </w:r>
          </w:p>
        </w:tc>
      </w:tr>
      <w:tr w:rsidR="00E3152A" w:rsidRPr="008C6E0E" w14:paraId="34788BF9" w14:textId="77777777" w:rsidTr="000B72E7">
        <w:trPr>
          <w:jc w:val="center"/>
        </w:trPr>
        <w:tc>
          <w:tcPr>
            <w:tcW w:w="1301" w:type="dxa"/>
          </w:tcPr>
          <w:p w14:paraId="34788BED"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4.1</w:t>
            </w:r>
          </w:p>
        </w:tc>
        <w:tc>
          <w:tcPr>
            <w:tcW w:w="777" w:type="dxa"/>
          </w:tcPr>
          <w:p w14:paraId="34788BEE"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EF"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0"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1"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2"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3"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4"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5" w14:textId="77777777" w:rsidR="000B72E7" w:rsidRPr="008C6E0E" w:rsidRDefault="000B72E7" w:rsidP="000B72E7">
            <w:pPr>
              <w:overflowPunct/>
              <w:spacing w:before="120" w:after="120"/>
              <w:jc w:val="center"/>
              <w:textAlignment w:val="auto"/>
              <w:rPr>
                <w:rFonts w:cs="Arial"/>
                <w:iCs/>
                <w:sz w:val="16"/>
                <w:szCs w:val="17"/>
              </w:rPr>
            </w:pPr>
          </w:p>
        </w:tc>
        <w:tc>
          <w:tcPr>
            <w:tcW w:w="797" w:type="dxa"/>
          </w:tcPr>
          <w:p w14:paraId="34788BF6"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7"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8"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sz w:val="16"/>
                <w:szCs w:val="17"/>
              </w:rPr>
              <w:t>X</w:t>
            </w:r>
          </w:p>
        </w:tc>
      </w:tr>
      <w:tr w:rsidR="00E3152A" w:rsidRPr="008C6E0E" w14:paraId="34788C06" w14:textId="77777777" w:rsidTr="000B72E7">
        <w:trPr>
          <w:jc w:val="center"/>
        </w:trPr>
        <w:tc>
          <w:tcPr>
            <w:tcW w:w="1301" w:type="dxa"/>
          </w:tcPr>
          <w:p w14:paraId="34788BFA"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4.2</w:t>
            </w:r>
          </w:p>
        </w:tc>
        <w:tc>
          <w:tcPr>
            <w:tcW w:w="777" w:type="dxa"/>
          </w:tcPr>
          <w:p w14:paraId="34788BFB"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BFC"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D"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E"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BFF"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0"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1"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2"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X</w:t>
            </w:r>
          </w:p>
        </w:tc>
        <w:tc>
          <w:tcPr>
            <w:tcW w:w="797" w:type="dxa"/>
          </w:tcPr>
          <w:p w14:paraId="34788C03"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4"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5" w14:textId="77777777" w:rsidR="000B72E7" w:rsidRPr="008C6E0E" w:rsidRDefault="000B72E7" w:rsidP="000B72E7">
            <w:pPr>
              <w:overflowPunct/>
              <w:spacing w:before="120" w:after="120"/>
              <w:jc w:val="center"/>
              <w:textAlignment w:val="auto"/>
              <w:rPr>
                <w:rFonts w:cs="Arial"/>
                <w:iCs/>
                <w:sz w:val="16"/>
                <w:szCs w:val="17"/>
              </w:rPr>
            </w:pPr>
          </w:p>
        </w:tc>
      </w:tr>
      <w:tr w:rsidR="00E3152A" w:rsidRPr="008C6E0E" w14:paraId="34788C13" w14:textId="77777777" w:rsidTr="000B72E7">
        <w:trPr>
          <w:jc w:val="center"/>
        </w:trPr>
        <w:tc>
          <w:tcPr>
            <w:tcW w:w="1301" w:type="dxa"/>
          </w:tcPr>
          <w:p w14:paraId="34788C07"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4.3</w:t>
            </w:r>
          </w:p>
        </w:tc>
        <w:tc>
          <w:tcPr>
            <w:tcW w:w="777" w:type="dxa"/>
          </w:tcPr>
          <w:p w14:paraId="34788C08"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C09"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A"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B"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C"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D"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E"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0F" w14:textId="77777777" w:rsidR="000B72E7" w:rsidRPr="008C6E0E" w:rsidRDefault="000B72E7" w:rsidP="000B72E7">
            <w:pPr>
              <w:overflowPunct/>
              <w:spacing w:before="120" w:after="120"/>
              <w:jc w:val="center"/>
              <w:textAlignment w:val="auto"/>
              <w:rPr>
                <w:rFonts w:cs="Arial"/>
                <w:iCs/>
                <w:sz w:val="16"/>
                <w:szCs w:val="17"/>
              </w:rPr>
            </w:pPr>
          </w:p>
        </w:tc>
        <w:tc>
          <w:tcPr>
            <w:tcW w:w="797" w:type="dxa"/>
          </w:tcPr>
          <w:p w14:paraId="34788C10"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11"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X</w:t>
            </w:r>
          </w:p>
        </w:tc>
        <w:tc>
          <w:tcPr>
            <w:tcW w:w="777" w:type="dxa"/>
          </w:tcPr>
          <w:p w14:paraId="34788C12" w14:textId="77777777" w:rsidR="000B72E7" w:rsidRPr="008C6E0E" w:rsidRDefault="000B72E7" w:rsidP="000B72E7">
            <w:pPr>
              <w:overflowPunct/>
              <w:spacing w:before="120" w:after="120"/>
              <w:jc w:val="center"/>
              <w:textAlignment w:val="auto"/>
              <w:rPr>
                <w:rFonts w:cs="Arial"/>
                <w:iCs/>
                <w:sz w:val="16"/>
                <w:szCs w:val="17"/>
              </w:rPr>
            </w:pPr>
          </w:p>
        </w:tc>
      </w:tr>
      <w:tr w:rsidR="00E3152A" w:rsidRPr="008C6E0E" w14:paraId="34788C20" w14:textId="77777777" w:rsidTr="000B72E7">
        <w:trPr>
          <w:jc w:val="center"/>
        </w:trPr>
        <w:tc>
          <w:tcPr>
            <w:tcW w:w="1301" w:type="dxa"/>
          </w:tcPr>
          <w:p w14:paraId="34788C14"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5.1</w:t>
            </w:r>
          </w:p>
        </w:tc>
        <w:tc>
          <w:tcPr>
            <w:tcW w:w="777" w:type="dxa"/>
          </w:tcPr>
          <w:p w14:paraId="34788C15"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C16"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17" w14:textId="77777777" w:rsidR="000B72E7" w:rsidRPr="008C6E0E" w:rsidRDefault="000B72E7" w:rsidP="000B72E7">
            <w:pPr>
              <w:overflowPunct/>
              <w:spacing w:before="120" w:after="120"/>
              <w:jc w:val="center"/>
              <w:textAlignment w:val="auto"/>
              <w:rPr>
                <w:rFonts w:cs="Arial"/>
                <w:sz w:val="16"/>
                <w:szCs w:val="17"/>
              </w:rPr>
            </w:pPr>
          </w:p>
        </w:tc>
        <w:tc>
          <w:tcPr>
            <w:tcW w:w="777" w:type="dxa"/>
          </w:tcPr>
          <w:p w14:paraId="34788C18" w14:textId="77777777" w:rsidR="000B72E7" w:rsidRPr="008C6E0E" w:rsidRDefault="000B72E7" w:rsidP="000B72E7">
            <w:pPr>
              <w:overflowPunct/>
              <w:spacing w:before="120" w:after="120"/>
              <w:jc w:val="center"/>
              <w:textAlignment w:val="auto"/>
              <w:rPr>
                <w:rFonts w:cs="Arial"/>
                <w:sz w:val="16"/>
                <w:szCs w:val="17"/>
              </w:rPr>
            </w:pPr>
            <w:r w:rsidRPr="008C6E0E">
              <w:rPr>
                <w:rFonts w:cs="Arial"/>
                <w:sz w:val="16"/>
                <w:szCs w:val="17"/>
              </w:rPr>
              <w:t>X</w:t>
            </w:r>
          </w:p>
        </w:tc>
        <w:tc>
          <w:tcPr>
            <w:tcW w:w="777" w:type="dxa"/>
          </w:tcPr>
          <w:p w14:paraId="34788C19"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1A"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X</w:t>
            </w:r>
          </w:p>
        </w:tc>
        <w:tc>
          <w:tcPr>
            <w:tcW w:w="777" w:type="dxa"/>
          </w:tcPr>
          <w:p w14:paraId="34788C1B"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1C" w14:textId="77777777" w:rsidR="000B72E7" w:rsidRPr="008C6E0E" w:rsidRDefault="000B72E7" w:rsidP="000B72E7">
            <w:pPr>
              <w:overflowPunct/>
              <w:spacing w:before="120" w:after="120"/>
              <w:jc w:val="center"/>
              <w:textAlignment w:val="auto"/>
              <w:rPr>
                <w:rFonts w:cs="Arial"/>
                <w:iCs/>
                <w:sz w:val="16"/>
                <w:szCs w:val="17"/>
              </w:rPr>
            </w:pPr>
          </w:p>
        </w:tc>
        <w:tc>
          <w:tcPr>
            <w:tcW w:w="797" w:type="dxa"/>
          </w:tcPr>
          <w:p w14:paraId="34788C1D"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1E"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1F"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sz w:val="16"/>
                <w:szCs w:val="17"/>
              </w:rPr>
              <w:t>X</w:t>
            </w:r>
          </w:p>
        </w:tc>
      </w:tr>
      <w:tr w:rsidR="00E3152A" w:rsidRPr="008C6E0E" w14:paraId="34788C2D" w14:textId="77777777" w:rsidTr="000B72E7">
        <w:trPr>
          <w:jc w:val="center"/>
        </w:trPr>
        <w:tc>
          <w:tcPr>
            <w:tcW w:w="1301" w:type="dxa"/>
          </w:tcPr>
          <w:p w14:paraId="34788C21"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lastRenderedPageBreak/>
              <w:t>5.2</w:t>
            </w:r>
          </w:p>
        </w:tc>
        <w:tc>
          <w:tcPr>
            <w:tcW w:w="777" w:type="dxa"/>
          </w:tcPr>
          <w:p w14:paraId="34788C22"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C23"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24"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25"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26"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27"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28"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29" w14:textId="77777777" w:rsidR="000B72E7" w:rsidRPr="008C6E0E" w:rsidRDefault="000B72E7" w:rsidP="000B72E7">
            <w:pPr>
              <w:overflowPunct/>
              <w:spacing w:before="120" w:after="120"/>
              <w:jc w:val="center"/>
              <w:textAlignment w:val="auto"/>
              <w:rPr>
                <w:rFonts w:cs="Arial"/>
                <w:iCs/>
                <w:sz w:val="16"/>
                <w:szCs w:val="17"/>
              </w:rPr>
            </w:pPr>
          </w:p>
        </w:tc>
        <w:tc>
          <w:tcPr>
            <w:tcW w:w="797" w:type="dxa"/>
          </w:tcPr>
          <w:p w14:paraId="34788C2A"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2B"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2C" w14:textId="77777777" w:rsidR="000B72E7" w:rsidRPr="008C6E0E" w:rsidRDefault="000B72E7" w:rsidP="000B72E7">
            <w:pPr>
              <w:overflowPunct/>
              <w:spacing w:before="120" w:after="120"/>
              <w:jc w:val="center"/>
              <w:textAlignment w:val="auto"/>
              <w:rPr>
                <w:rFonts w:cs="Arial"/>
                <w:iCs/>
                <w:sz w:val="16"/>
                <w:szCs w:val="17"/>
              </w:rPr>
            </w:pPr>
          </w:p>
        </w:tc>
      </w:tr>
      <w:tr w:rsidR="00E3152A" w:rsidRPr="008C6E0E" w14:paraId="34788C3A" w14:textId="77777777" w:rsidTr="000B72E7">
        <w:trPr>
          <w:jc w:val="center"/>
        </w:trPr>
        <w:tc>
          <w:tcPr>
            <w:tcW w:w="1301" w:type="dxa"/>
          </w:tcPr>
          <w:p w14:paraId="34788C2E"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8</w:t>
            </w:r>
          </w:p>
        </w:tc>
        <w:tc>
          <w:tcPr>
            <w:tcW w:w="777" w:type="dxa"/>
          </w:tcPr>
          <w:p w14:paraId="34788C2F"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C30"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31"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32"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33"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34"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35"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X</w:t>
            </w:r>
          </w:p>
        </w:tc>
        <w:tc>
          <w:tcPr>
            <w:tcW w:w="777" w:type="dxa"/>
          </w:tcPr>
          <w:p w14:paraId="34788C36" w14:textId="77777777" w:rsidR="000B72E7" w:rsidRPr="008C6E0E" w:rsidRDefault="000B72E7" w:rsidP="000B72E7">
            <w:pPr>
              <w:overflowPunct/>
              <w:spacing w:before="120" w:after="120"/>
              <w:jc w:val="center"/>
              <w:textAlignment w:val="auto"/>
              <w:rPr>
                <w:rFonts w:cs="Arial"/>
                <w:iCs/>
                <w:sz w:val="16"/>
                <w:szCs w:val="17"/>
              </w:rPr>
            </w:pPr>
          </w:p>
        </w:tc>
        <w:tc>
          <w:tcPr>
            <w:tcW w:w="797" w:type="dxa"/>
          </w:tcPr>
          <w:p w14:paraId="34788C37"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38"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39" w14:textId="77777777" w:rsidR="000B72E7" w:rsidRPr="008C6E0E" w:rsidRDefault="000B72E7" w:rsidP="000B72E7">
            <w:pPr>
              <w:overflowPunct/>
              <w:spacing w:before="120" w:after="120"/>
              <w:jc w:val="center"/>
              <w:textAlignment w:val="auto"/>
              <w:rPr>
                <w:rFonts w:cs="Arial"/>
                <w:iCs/>
                <w:sz w:val="16"/>
                <w:szCs w:val="17"/>
              </w:rPr>
            </w:pPr>
          </w:p>
        </w:tc>
      </w:tr>
      <w:tr w:rsidR="00E3152A" w:rsidRPr="008C6E0E" w14:paraId="34788C47" w14:textId="77777777" w:rsidTr="000B72E7">
        <w:trPr>
          <w:jc w:val="center"/>
        </w:trPr>
        <w:tc>
          <w:tcPr>
            <w:tcW w:w="1301" w:type="dxa"/>
          </w:tcPr>
          <w:p w14:paraId="34788C3B"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9</w:t>
            </w:r>
            <w:r w:rsidRPr="008C6E0E">
              <w:rPr>
                <w:rFonts w:cs="Arial"/>
                <w:iCs/>
                <w:sz w:val="16"/>
                <w:szCs w:val="17"/>
              </w:rPr>
              <w:br/>
            </w:r>
            <w:r w:rsidR="003571F3" w:rsidRPr="008C6E0E">
              <w:rPr>
                <w:rFonts w:cs="Arial"/>
                <w:iCs/>
                <w:sz w:val="16"/>
                <w:szCs w:val="17"/>
              </w:rPr>
              <w:t>See 9.3.5.3</w:t>
            </w:r>
          </w:p>
        </w:tc>
        <w:tc>
          <w:tcPr>
            <w:tcW w:w="777" w:type="dxa"/>
          </w:tcPr>
          <w:p w14:paraId="34788C3C"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iCs/>
                <w:sz w:val="16"/>
                <w:szCs w:val="17"/>
              </w:rPr>
              <w:t>Note 2</w:t>
            </w:r>
          </w:p>
        </w:tc>
        <w:tc>
          <w:tcPr>
            <w:tcW w:w="777" w:type="dxa"/>
          </w:tcPr>
          <w:p w14:paraId="34788C3D"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sz w:val="16"/>
                <w:szCs w:val="17"/>
              </w:rPr>
              <w:t>X</w:t>
            </w:r>
          </w:p>
        </w:tc>
        <w:tc>
          <w:tcPr>
            <w:tcW w:w="777" w:type="dxa"/>
          </w:tcPr>
          <w:p w14:paraId="34788C3E"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3F"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sz w:val="16"/>
                <w:szCs w:val="17"/>
              </w:rPr>
              <w:t>X</w:t>
            </w:r>
          </w:p>
        </w:tc>
        <w:tc>
          <w:tcPr>
            <w:tcW w:w="777" w:type="dxa"/>
          </w:tcPr>
          <w:p w14:paraId="34788C40"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sz w:val="16"/>
                <w:szCs w:val="17"/>
              </w:rPr>
              <w:t>X</w:t>
            </w:r>
          </w:p>
        </w:tc>
        <w:tc>
          <w:tcPr>
            <w:tcW w:w="777" w:type="dxa"/>
          </w:tcPr>
          <w:p w14:paraId="34788C41"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42"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43" w14:textId="77777777" w:rsidR="000B72E7" w:rsidRPr="008C6E0E" w:rsidRDefault="000B72E7" w:rsidP="000B72E7">
            <w:pPr>
              <w:overflowPunct/>
              <w:spacing w:before="120" w:after="120"/>
              <w:jc w:val="center"/>
              <w:textAlignment w:val="auto"/>
              <w:rPr>
                <w:rFonts w:cs="Arial"/>
                <w:iCs/>
                <w:sz w:val="16"/>
                <w:szCs w:val="17"/>
              </w:rPr>
            </w:pPr>
            <w:r w:rsidRPr="008C6E0E">
              <w:rPr>
                <w:rFonts w:cs="Arial"/>
                <w:sz w:val="16"/>
                <w:szCs w:val="17"/>
              </w:rPr>
              <w:t>X</w:t>
            </w:r>
          </w:p>
        </w:tc>
        <w:tc>
          <w:tcPr>
            <w:tcW w:w="797" w:type="dxa"/>
          </w:tcPr>
          <w:p w14:paraId="34788C44"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45" w14:textId="77777777" w:rsidR="000B72E7" w:rsidRPr="008C6E0E" w:rsidRDefault="000B72E7" w:rsidP="000B72E7">
            <w:pPr>
              <w:overflowPunct/>
              <w:spacing w:before="120" w:after="120"/>
              <w:jc w:val="center"/>
              <w:textAlignment w:val="auto"/>
              <w:rPr>
                <w:rFonts w:cs="Arial"/>
                <w:iCs/>
                <w:sz w:val="16"/>
                <w:szCs w:val="17"/>
              </w:rPr>
            </w:pPr>
          </w:p>
        </w:tc>
        <w:tc>
          <w:tcPr>
            <w:tcW w:w="777" w:type="dxa"/>
          </w:tcPr>
          <w:p w14:paraId="34788C46" w14:textId="77777777" w:rsidR="000B72E7" w:rsidRPr="008C6E0E" w:rsidRDefault="000B72E7" w:rsidP="000B72E7">
            <w:pPr>
              <w:overflowPunct/>
              <w:spacing w:before="120" w:after="120"/>
              <w:jc w:val="center"/>
              <w:textAlignment w:val="auto"/>
              <w:rPr>
                <w:rFonts w:cs="Arial"/>
                <w:iCs/>
                <w:sz w:val="16"/>
                <w:szCs w:val="17"/>
              </w:rPr>
            </w:pPr>
          </w:p>
        </w:tc>
      </w:tr>
    </w:tbl>
    <w:p w14:paraId="34788C48" w14:textId="77777777" w:rsidR="00EB0566" w:rsidRPr="008C6E0E" w:rsidRDefault="00EB0566">
      <w:pPr>
        <w:ind w:left="720"/>
      </w:pPr>
    </w:p>
    <w:p w14:paraId="34788C49" w14:textId="10F8E735" w:rsidR="00E3152A" w:rsidRPr="008C6E0E" w:rsidRDefault="00EB0566" w:rsidP="008949AE">
      <w:pPr>
        <w:spacing w:after="240"/>
        <w:ind w:left="720"/>
      </w:pPr>
      <w:r w:rsidRPr="008C6E0E">
        <w:rPr>
          <w:rFonts w:cs="Arial"/>
          <w:bCs/>
        </w:rPr>
        <w:t xml:space="preserve">An “X” at the intersection of a row and column indicates that packages containing these classes of dangerous goods may not be stowed next to or in contact with each other, or in a position which would allow interaction in the event of leakage of the contents. Thus, a package containing Class 3 dangerous goods may not be stowed next to or in contact with a package containing Division 5.1 dangerous goods. </w:t>
      </w:r>
    </w:p>
    <w:p w14:paraId="34788C4A" w14:textId="77777777" w:rsidR="00EB0566" w:rsidRPr="008C6E0E" w:rsidRDefault="00EB0566" w:rsidP="006B64CD">
      <w:pPr>
        <w:spacing w:after="240"/>
        <w:ind w:left="720"/>
      </w:pPr>
      <w:r w:rsidRPr="008C6E0E">
        <w:rPr>
          <w:b/>
        </w:rPr>
        <w:t>Note 1:</w:t>
      </w:r>
      <w:r w:rsidRPr="008C6E0E">
        <w:t xml:space="preserve"> See the table below detailing the separation of explosive substances and articles.</w:t>
      </w:r>
    </w:p>
    <w:p w14:paraId="34788C4B" w14:textId="77777777" w:rsidR="00EB0566" w:rsidRPr="008C6E0E" w:rsidRDefault="00EB0566" w:rsidP="006B64CD">
      <w:pPr>
        <w:spacing w:after="240"/>
        <w:ind w:left="720"/>
      </w:pPr>
      <w:r w:rsidRPr="008C6E0E">
        <w:rPr>
          <w:b/>
        </w:rPr>
        <w:t>Note 2:</w:t>
      </w:r>
      <w:r w:rsidRPr="008C6E0E">
        <w:t xml:space="preserve"> This class or division must not be stowed together with explosives other than those in Division 1.4, Compatibility Group S.</w:t>
      </w:r>
    </w:p>
    <w:p w14:paraId="34788C4C" w14:textId="77777777" w:rsidR="00E3152A" w:rsidRPr="008C6E0E" w:rsidRDefault="008949AE" w:rsidP="008949AE">
      <w:pPr>
        <w:spacing w:after="240"/>
        <w:ind w:left="720"/>
        <w:rPr>
          <w:rFonts w:cs="Arial"/>
          <w:bCs/>
        </w:rPr>
      </w:pPr>
      <w:r w:rsidRPr="008C6E0E">
        <w:rPr>
          <w:b/>
        </w:rPr>
        <w:t>Note 3:</w:t>
      </w:r>
      <w:r w:rsidRPr="008C6E0E">
        <w:t xml:space="preserve"> </w:t>
      </w:r>
      <w:r w:rsidR="00E3152A" w:rsidRPr="008C6E0E">
        <w:rPr>
          <w:rFonts w:cs="Arial"/>
          <w:bCs/>
        </w:rPr>
        <w:t>Packages containing dangerous goods with multiple hazards in the class or divisions which require segregation in accordance with the above table need not be segregated from other packages bearing the same UN number.</w:t>
      </w:r>
    </w:p>
    <w:p w14:paraId="34788C4D" w14:textId="77777777" w:rsidR="008949AE" w:rsidRPr="008C6E0E" w:rsidRDefault="008949AE" w:rsidP="008949AE">
      <w:pPr>
        <w:spacing w:after="240"/>
        <w:ind w:left="720"/>
      </w:pPr>
      <w:bookmarkStart w:id="13" w:name="_Hlk532388108"/>
      <w:r w:rsidRPr="008C6E0E">
        <w:rPr>
          <w:b/>
        </w:rPr>
        <w:t xml:space="preserve">Note 4: </w:t>
      </w:r>
      <w:r w:rsidRPr="008C6E0E">
        <w:t>UN 3528, Engines, internal combustion, flammable liquid powered, Engines, fuel cell, flammable liquid powered, Machinery internal combustion, flammable liquid powered and Machinery, fuel cell, flammable liquid powered need not be segregated from packages containing dangerous goods in Division 5.1.</w:t>
      </w:r>
    </w:p>
    <w:bookmarkEnd w:id="13"/>
    <w:p w14:paraId="34788C4E" w14:textId="2C1819A4" w:rsidR="00EB0566" w:rsidRPr="008C6E0E" w:rsidRDefault="004A2D4F" w:rsidP="006B64CD">
      <w:pPr>
        <w:spacing w:after="240"/>
        <w:ind w:left="720"/>
      </w:pPr>
      <w:r w:rsidRPr="008C6E0E">
        <w:rPr>
          <w:b/>
          <w:bCs/>
          <w:highlight w:val="yellow"/>
        </w:rPr>
        <w:t>Editorial Note:</w:t>
      </w:r>
      <w:r w:rsidR="00EB0566" w:rsidRPr="008C6E0E">
        <w:t xml:space="preserve"> Class 1 dangerous goods other than Division 1.4S may only be carried on cargo aircraft. Operators not operating cargo aircraft should (a) delete the </w:t>
      </w:r>
      <w:r w:rsidR="00F14302" w:rsidRPr="008C6E0E">
        <w:t>table explaining</w:t>
      </w:r>
      <w:r w:rsidR="00EB0566" w:rsidRPr="008C6E0E">
        <w:t xml:space="preserve"> the separation of explosive substances and articles (below) and (b) amend Note 1 to the segregation table (above) to read ‘Only Division 1.4S is permitted for carriage on passenger aircraft’.</w:t>
      </w:r>
    </w:p>
    <w:p w14:paraId="34788C4F" w14:textId="77777777" w:rsidR="00EB0566" w:rsidRPr="008C6E0E" w:rsidRDefault="004A2D4F" w:rsidP="00E3152A">
      <w:pPr>
        <w:pStyle w:val="Heading3"/>
        <w:ind w:firstLine="0"/>
        <w:jc w:val="center"/>
        <w:rPr>
          <w:b/>
          <w:bCs w:val="0"/>
        </w:rPr>
      </w:pPr>
      <w:r w:rsidRPr="008C6E0E">
        <w:rPr>
          <w:b/>
          <w:bCs w:val="0"/>
        </w:rPr>
        <w:t>Separation of explosive substances and articles</w:t>
      </w:r>
    </w:p>
    <w:tbl>
      <w:tblPr>
        <w:tblW w:w="7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6"/>
        <w:gridCol w:w="697"/>
        <w:gridCol w:w="707"/>
        <w:gridCol w:w="687"/>
        <w:gridCol w:w="697"/>
        <w:gridCol w:w="697"/>
        <w:gridCol w:w="687"/>
        <w:gridCol w:w="707"/>
        <w:gridCol w:w="687"/>
      </w:tblGrid>
      <w:tr w:rsidR="00EB0566" w:rsidRPr="008C6E0E" w14:paraId="34788C59" w14:textId="77777777">
        <w:trPr>
          <w:jc w:val="center"/>
        </w:trPr>
        <w:tc>
          <w:tcPr>
            <w:tcW w:w="1506" w:type="dxa"/>
            <w:tcBorders>
              <w:top w:val="single" w:sz="4" w:space="0" w:color="auto"/>
            </w:tcBorders>
          </w:tcPr>
          <w:p w14:paraId="34788C50" w14:textId="77777777" w:rsidR="00EB0566" w:rsidRPr="008C6E0E" w:rsidRDefault="00EB0566">
            <w:pPr>
              <w:pStyle w:val="Heading1"/>
              <w:spacing w:before="120" w:after="120"/>
              <w:jc w:val="center"/>
              <w:rPr>
                <w:sz w:val="18"/>
              </w:rPr>
            </w:pPr>
            <w:r w:rsidRPr="008C6E0E">
              <w:rPr>
                <w:sz w:val="18"/>
              </w:rPr>
              <w:t>Division and Compatibility Group</w:t>
            </w:r>
          </w:p>
        </w:tc>
        <w:tc>
          <w:tcPr>
            <w:tcW w:w="697" w:type="dxa"/>
          </w:tcPr>
          <w:p w14:paraId="34788C51"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1.3C</w:t>
            </w:r>
          </w:p>
        </w:tc>
        <w:tc>
          <w:tcPr>
            <w:tcW w:w="707" w:type="dxa"/>
          </w:tcPr>
          <w:p w14:paraId="34788C52"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1.3G</w:t>
            </w:r>
          </w:p>
        </w:tc>
        <w:tc>
          <w:tcPr>
            <w:tcW w:w="687" w:type="dxa"/>
          </w:tcPr>
          <w:p w14:paraId="34788C53"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1.4B</w:t>
            </w:r>
          </w:p>
        </w:tc>
        <w:tc>
          <w:tcPr>
            <w:tcW w:w="697" w:type="dxa"/>
          </w:tcPr>
          <w:p w14:paraId="34788C54"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1.4C</w:t>
            </w:r>
          </w:p>
        </w:tc>
        <w:tc>
          <w:tcPr>
            <w:tcW w:w="697" w:type="dxa"/>
          </w:tcPr>
          <w:p w14:paraId="34788C55"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1.4D</w:t>
            </w:r>
          </w:p>
        </w:tc>
        <w:tc>
          <w:tcPr>
            <w:tcW w:w="687" w:type="dxa"/>
          </w:tcPr>
          <w:p w14:paraId="34788C56"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1.4E</w:t>
            </w:r>
          </w:p>
        </w:tc>
        <w:tc>
          <w:tcPr>
            <w:tcW w:w="707" w:type="dxa"/>
          </w:tcPr>
          <w:p w14:paraId="34788C57"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1.4G</w:t>
            </w:r>
          </w:p>
        </w:tc>
        <w:tc>
          <w:tcPr>
            <w:tcW w:w="687" w:type="dxa"/>
          </w:tcPr>
          <w:p w14:paraId="34788C58"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1.4S</w:t>
            </w:r>
          </w:p>
        </w:tc>
      </w:tr>
      <w:tr w:rsidR="00EB0566" w:rsidRPr="008C6E0E" w14:paraId="34788C63" w14:textId="77777777">
        <w:trPr>
          <w:jc w:val="center"/>
        </w:trPr>
        <w:tc>
          <w:tcPr>
            <w:tcW w:w="1506" w:type="dxa"/>
          </w:tcPr>
          <w:p w14:paraId="34788C5A"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1.3C</w:t>
            </w:r>
          </w:p>
        </w:tc>
        <w:tc>
          <w:tcPr>
            <w:tcW w:w="697" w:type="dxa"/>
          </w:tcPr>
          <w:p w14:paraId="34788C5B"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5C"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5D"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697" w:type="dxa"/>
          </w:tcPr>
          <w:p w14:paraId="34788C5E" w14:textId="77777777" w:rsidR="00EB0566" w:rsidRPr="008C6E0E" w:rsidRDefault="00EB0566">
            <w:pPr>
              <w:overflowPunct/>
              <w:spacing w:before="120" w:after="120"/>
              <w:jc w:val="center"/>
              <w:textAlignment w:val="auto"/>
              <w:rPr>
                <w:rFonts w:cs="Arial"/>
                <w:iCs/>
                <w:sz w:val="18"/>
                <w:szCs w:val="17"/>
              </w:rPr>
            </w:pPr>
          </w:p>
        </w:tc>
        <w:tc>
          <w:tcPr>
            <w:tcW w:w="697" w:type="dxa"/>
          </w:tcPr>
          <w:p w14:paraId="34788C5F"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60"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61"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62" w14:textId="77777777" w:rsidR="00EB0566" w:rsidRPr="008C6E0E" w:rsidRDefault="00EB0566">
            <w:pPr>
              <w:overflowPunct/>
              <w:spacing w:before="120" w:after="120"/>
              <w:jc w:val="center"/>
              <w:textAlignment w:val="auto"/>
              <w:rPr>
                <w:rFonts w:cs="Arial"/>
                <w:iCs/>
                <w:sz w:val="18"/>
                <w:szCs w:val="17"/>
              </w:rPr>
            </w:pPr>
          </w:p>
        </w:tc>
      </w:tr>
      <w:tr w:rsidR="00EB0566" w:rsidRPr="008C6E0E" w14:paraId="34788C6D" w14:textId="77777777">
        <w:trPr>
          <w:jc w:val="center"/>
        </w:trPr>
        <w:tc>
          <w:tcPr>
            <w:tcW w:w="1506" w:type="dxa"/>
          </w:tcPr>
          <w:p w14:paraId="34788C64"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1.3G</w:t>
            </w:r>
          </w:p>
        </w:tc>
        <w:tc>
          <w:tcPr>
            <w:tcW w:w="697" w:type="dxa"/>
          </w:tcPr>
          <w:p w14:paraId="34788C65"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66"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67"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697" w:type="dxa"/>
          </w:tcPr>
          <w:p w14:paraId="34788C68" w14:textId="77777777" w:rsidR="00EB0566" w:rsidRPr="008C6E0E" w:rsidRDefault="00EB0566">
            <w:pPr>
              <w:overflowPunct/>
              <w:spacing w:before="120" w:after="120"/>
              <w:jc w:val="center"/>
              <w:textAlignment w:val="auto"/>
              <w:rPr>
                <w:rFonts w:cs="Arial"/>
                <w:iCs/>
                <w:sz w:val="18"/>
                <w:szCs w:val="17"/>
              </w:rPr>
            </w:pPr>
          </w:p>
        </w:tc>
        <w:tc>
          <w:tcPr>
            <w:tcW w:w="697" w:type="dxa"/>
          </w:tcPr>
          <w:p w14:paraId="34788C69"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6A"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6B"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6C" w14:textId="77777777" w:rsidR="00EB0566" w:rsidRPr="008C6E0E" w:rsidRDefault="00EB0566">
            <w:pPr>
              <w:overflowPunct/>
              <w:spacing w:before="120" w:after="120"/>
              <w:jc w:val="center"/>
              <w:textAlignment w:val="auto"/>
              <w:rPr>
                <w:rFonts w:cs="Arial"/>
                <w:iCs/>
                <w:sz w:val="18"/>
                <w:szCs w:val="17"/>
              </w:rPr>
            </w:pPr>
          </w:p>
        </w:tc>
      </w:tr>
      <w:tr w:rsidR="00EB0566" w:rsidRPr="008C6E0E" w14:paraId="34788C77" w14:textId="77777777">
        <w:trPr>
          <w:jc w:val="center"/>
        </w:trPr>
        <w:tc>
          <w:tcPr>
            <w:tcW w:w="1506" w:type="dxa"/>
          </w:tcPr>
          <w:p w14:paraId="34788C6E"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1.4B</w:t>
            </w:r>
          </w:p>
        </w:tc>
        <w:tc>
          <w:tcPr>
            <w:tcW w:w="697" w:type="dxa"/>
          </w:tcPr>
          <w:p w14:paraId="34788C6F"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707" w:type="dxa"/>
          </w:tcPr>
          <w:p w14:paraId="34788C70"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687" w:type="dxa"/>
          </w:tcPr>
          <w:p w14:paraId="34788C71" w14:textId="77777777" w:rsidR="00EB0566" w:rsidRPr="008C6E0E" w:rsidRDefault="00EB0566">
            <w:pPr>
              <w:overflowPunct/>
              <w:spacing w:before="120" w:after="120"/>
              <w:jc w:val="center"/>
              <w:textAlignment w:val="auto"/>
              <w:rPr>
                <w:rFonts w:cs="Arial"/>
                <w:iCs/>
                <w:sz w:val="18"/>
                <w:szCs w:val="17"/>
              </w:rPr>
            </w:pPr>
          </w:p>
        </w:tc>
        <w:tc>
          <w:tcPr>
            <w:tcW w:w="697" w:type="dxa"/>
          </w:tcPr>
          <w:p w14:paraId="34788C72"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697" w:type="dxa"/>
          </w:tcPr>
          <w:p w14:paraId="34788C73"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687" w:type="dxa"/>
          </w:tcPr>
          <w:p w14:paraId="34788C74"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707" w:type="dxa"/>
          </w:tcPr>
          <w:p w14:paraId="34788C75"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687" w:type="dxa"/>
          </w:tcPr>
          <w:p w14:paraId="34788C76" w14:textId="77777777" w:rsidR="00EB0566" w:rsidRPr="008C6E0E" w:rsidRDefault="00EB0566">
            <w:pPr>
              <w:overflowPunct/>
              <w:spacing w:before="120" w:after="120"/>
              <w:jc w:val="center"/>
              <w:textAlignment w:val="auto"/>
              <w:rPr>
                <w:rFonts w:cs="Arial"/>
                <w:iCs/>
                <w:sz w:val="18"/>
                <w:szCs w:val="17"/>
              </w:rPr>
            </w:pPr>
          </w:p>
        </w:tc>
      </w:tr>
      <w:tr w:rsidR="00EB0566" w:rsidRPr="008C6E0E" w14:paraId="34788C81" w14:textId="77777777">
        <w:trPr>
          <w:jc w:val="center"/>
        </w:trPr>
        <w:tc>
          <w:tcPr>
            <w:tcW w:w="1506" w:type="dxa"/>
          </w:tcPr>
          <w:p w14:paraId="34788C78"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1.4C</w:t>
            </w:r>
          </w:p>
        </w:tc>
        <w:tc>
          <w:tcPr>
            <w:tcW w:w="697" w:type="dxa"/>
          </w:tcPr>
          <w:p w14:paraId="34788C79"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7A"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7B"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697" w:type="dxa"/>
          </w:tcPr>
          <w:p w14:paraId="34788C7C" w14:textId="77777777" w:rsidR="00EB0566" w:rsidRPr="008C6E0E" w:rsidRDefault="00EB0566">
            <w:pPr>
              <w:overflowPunct/>
              <w:spacing w:before="120" w:after="120"/>
              <w:jc w:val="center"/>
              <w:textAlignment w:val="auto"/>
              <w:rPr>
                <w:rFonts w:cs="Arial"/>
                <w:iCs/>
                <w:sz w:val="18"/>
                <w:szCs w:val="17"/>
              </w:rPr>
            </w:pPr>
          </w:p>
        </w:tc>
        <w:tc>
          <w:tcPr>
            <w:tcW w:w="697" w:type="dxa"/>
          </w:tcPr>
          <w:p w14:paraId="34788C7D"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7E"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7F"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80" w14:textId="77777777" w:rsidR="00EB0566" w:rsidRPr="008C6E0E" w:rsidRDefault="00EB0566">
            <w:pPr>
              <w:overflowPunct/>
              <w:spacing w:before="120" w:after="120"/>
              <w:jc w:val="center"/>
              <w:textAlignment w:val="auto"/>
              <w:rPr>
                <w:rFonts w:cs="Arial"/>
                <w:iCs/>
                <w:sz w:val="18"/>
                <w:szCs w:val="17"/>
              </w:rPr>
            </w:pPr>
          </w:p>
        </w:tc>
      </w:tr>
      <w:tr w:rsidR="00EB0566" w:rsidRPr="008C6E0E" w14:paraId="34788C8B" w14:textId="77777777">
        <w:trPr>
          <w:jc w:val="center"/>
        </w:trPr>
        <w:tc>
          <w:tcPr>
            <w:tcW w:w="1506" w:type="dxa"/>
          </w:tcPr>
          <w:p w14:paraId="34788C82"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1.4D</w:t>
            </w:r>
          </w:p>
        </w:tc>
        <w:tc>
          <w:tcPr>
            <w:tcW w:w="697" w:type="dxa"/>
          </w:tcPr>
          <w:p w14:paraId="34788C83"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84"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85"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697" w:type="dxa"/>
          </w:tcPr>
          <w:p w14:paraId="34788C86" w14:textId="77777777" w:rsidR="00EB0566" w:rsidRPr="008C6E0E" w:rsidRDefault="00EB0566">
            <w:pPr>
              <w:overflowPunct/>
              <w:spacing w:before="120" w:after="120"/>
              <w:jc w:val="center"/>
              <w:textAlignment w:val="auto"/>
              <w:rPr>
                <w:rFonts w:cs="Arial"/>
                <w:iCs/>
                <w:sz w:val="18"/>
                <w:szCs w:val="17"/>
              </w:rPr>
            </w:pPr>
          </w:p>
        </w:tc>
        <w:tc>
          <w:tcPr>
            <w:tcW w:w="697" w:type="dxa"/>
          </w:tcPr>
          <w:p w14:paraId="34788C87"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88"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89"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8A" w14:textId="77777777" w:rsidR="00EB0566" w:rsidRPr="008C6E0E" w:rsidRDefault="00EB0566">
            <w:pPr>
              <w:overflowPunct/>
              <w:spacing w:before="120" w:after="120"/>
              <w:jc w:val="center"/>
              <w:textAlignment w:val="auto"/>
              <w:rPr>
                <w:rFonts w:cs="Arial"/>
                <w:iCs/>
                <w:sz w:val="18"/>
                <w:szCs w:val="17"/>
              </w:rPr>
            </w:pPr>
          </w:p>
        </w:tc>
      </w:tr>
      <w:tr w:rsidR="00EB0566" w:rsidRPr="008C6E0E" w14:paraId="34788C95" w14:textId="77777777">
        <w:trPr>
          <w:jc w:val="center"/>
        </w:trPr>
        <w:tc>
          <w:tcPr>
            <w:tcW w:w="1506" w:type="dxa"/>
          </w:tcPr>
          <w:p w14:paraId="34788C8C"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1.4E</w:t>
            </w:r>
          </w:p>
        </w:tc>
        <w:tc>
          <w:tcPr>
            <w:tcW w:w="697" w:type="dxa"/>
          </w:tcPr>
          <w:p w14:paraId="34788C8D"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8E"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8F" w14:textId="77777777" w:rsidR="00EB0566" w:rsidRPr="008C6E0E" w:rsidRDefault="00EB0566">
            <w:pPr>
              <w:overflowPunct/>
              <w:spacing w:before="120" w:after="120"/>
              <w:jc w:val="center"/>
              <w:textAlignment w:val="auto"/>
              <w:rPr>
                <w:rFonts w:cs="Arial"/>
                <w:sz w:val="18"/>
                <w:szCs w:val="17"/>
              </w:rPr>
            </w:pPr>
            <w:r w:rsidRPr="008C6E0E">
              <w:rPr>
                <w:rFonts w:cs="Arial"/>
                <w:sz w:val="18"/>
                <w:szCs w:val="17"/>
              </w:rPr>
              <w:t>X</w:t>
            </w:r>
          </w:p>
        </w:tc>
        <w:tc>
          <w:tcPr>
            <w:tcW w:w="697" w:type="dxa"/>
          </w:tcPr>
          <w:p w14:paraId="34788C90" w14:textId="77777777" w:rsidR="00EB0566" w:rsidRPr="008C6E0E" w:rsidRDefault="00EB0566">
            <w:pPr>
              <w:overflowPunct/>
              <w:spacing w:before="120" w:after="120"/>
              <w:jc w:val="center"/>
              <w:textAlignment w:val="auto"/>
              <w:rPr>
                <w:rFonts w:cs="Arial"/>
                <w:iCs/>
                <w:sz w:val="18"/>
                <w:szCs w:val="17"/>
              </w:rPr>
            </w:pPr>
          </w:p>
        </w:tc>
        <w:tc>
          <w:tcPr>
            <w:tcW w:w="697" w:type="dxa"/>
          </w:tcPr>
          <w:p w14:paraId="34788C91"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92"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93"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94" w14:textId="77777777" w:rsidR="00EB0566" w:rsidRPr="008C6E0E" w:rsidRDefault="00EB0566">
            <w:pPr>
              <w:overflowPunct/>
              <w:spacing w:before="120" w:after="120"/>
              <w:jc w:val="center"/>
              <w:textAlignment w:val="auto"/>
              <w:rPr>
                <w:rFonts w:cs="Arial"/>
                <w:iCs/>
                <w:sz w:val="18"/>
                <w:szCs w:val="17"/>
              </w:rPr>
            </w:pPr>
          </w:p>
        </w:tc>
      </w:tr>
      <w:tr w:rsidR="00EB0566" w:rsidRPr="008C6E0E" w14:paraId="34788C9F" w14:textId="77777777">
        <w:trPr>
          <w:jc w:val="center"/>
        </w:trPr>
        <w:tc>
          <w:tcPr>
            <w:tcW w:w="1506" w:type="dxa"/>
          </w:tcPr>
          <w:p w14:paraId="34788C96"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1.4G</w:t>
            </w:r>
          </w:p>
        </w:tc>
        <w:tc>
          <w:tcPr>
            <w:tcW w:w="697" w:type="dxa"/>
          </w:tcPr>
          <w:p w14:paraId="34788C97"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98"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99"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X</w:t>
            </w:r>
          </w:p>
        </w:tc>
        <w:tc>
          <w:tcPr>
            <w:tcW w:w="697" w:type="dxa"/>
          </w:tcPr>
          <w:p w14:paraId="34788C9A" w14:textId="77777777" w:rsidR="00EB0566" w:rsidRPr="008C6E0E" w:rsidRDefault="00EB0566">
            <w:pPr>
              <w:overflowPunct/>
              <w:spacing w:before="120" w:after="120"/>
              <w:jc w:val="center"/>
              <w:textAlignment w:val="auto"/>
              <w:rPr>
                <w:rFonts w:cs="Arial"/>
                <w:iCs/>
                <w:sz w:val="18"/>
                <w:szCs w:val="17"/>
              </w:rPr>
            </w:pPr>
          </w:p>
        </w:tc>
        <w:tc>
          <w:tcPr>
            <w:tcW w:w="697" w:type="dxa"/>
          </w:tcPr>
          <w:p w14:paraId="34788C9B"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9C"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9D"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9E" w14:textId="77777777" w:rsidR="00EB0566" w:rsidRPr="008C6E0E" w:rsidRDefault="00EB0566">
            <w:pPr>
              <w:overflowPunct/>
              <w:spacing w:before="120" w:after="120"/>
              <w:jc w:val="center"/>
              <w:textAlignment w:val="auto"/>
              <w:rPr>
                <w:rFonts w:cs="Arial"/>
                <w:iCs/>
                <w:sz w:val="18"/>
                <w:szCs w:val="17"/>
              </w:rPr>
            </w:pPr>
          </w:p>
        </w:tc>
      </w:tr>
      <w:tr w:rsidR="00EB0566" w:rsidRPr="008C6E0E" w14:paraId="34788CA9" w14:textId="77777777">
        <w:trPr>
          <w:jc w:val="center"/>
        </w:trPr>
        <w:tc>
          <w:tcPr>
            <w:tcW w:w="1506" w:type="dxa"/>
          </w:tcPr>
          <w:p w14:paraId="34788CA0" w14:textId="77777777" w:rsidR="00EB0566" w:rsidRPr="008C6E0E" w:rsidRDefault="00EB0566">
            <w:pPr>
              <w:overflowPunct/>
              <w:spacing w:before="120" w:after="120"/>
              <w:jc w:val="center"/>
              <w:textAlignment w:val="auto"/>
              <w:rPr>
                <w:rFonts w:cs="Arial"/>
                <w:iCs/>
                <w:sz w:val="18"/>
                <w:szCs w:val="17"/>
              </w:rPr>
            </w:pPr>
            <w:r w:rsidRPr="008C6E0E">
              <w:rPr>
                <w:rFonts w:cs="Arial"/>
                <w:iCs/>
                <w:sz w:val="18"/>
                <w:szCs w:val="17"/>
              </w:rPr>
              <w:t>1.4S</w:t>
            </w:r>
          </w:p>
        </w:tc>
        <w:tc>
          <w:tcPr>
            <w:tcW w:w="697" w:type="dxa"/>
          </w:tcPr>
          <w:p w14:paraId="34788CA1"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A2"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A3" w14:textId="77777777" w:rsidR="00EB0566" w:rsidRPr="008C6E0E" w:rsidRDefault="00EB0566">
            <w:pPr>
              <w:overflowPunct/>
              <w:spacing w:before="120" w:after="120"/>
              <w:jc w:val="center"/>
              <w:textAlignment w:val="auto"/>
              <w:rPr>
                <w:rFonts w:cs="Arial"/>
                <w:iCs/>
                <w:sz w:val="18"/>
                <w:szCs w:val="17"/>
              </w:rPr>
            </w:pPr>
          </w:p>
        </w:tc>
        <w:tc>
          <w:tcPr>
            <w:tcW w:w="697" w:type="dxa"/>
          </w:tcPr>
          <w:p w14:paraId="34788CA4" w14:textId="77777777" w:rsidR="00EB0566" w:rsidRPr="008C6E0E" w:rsidRDefault="00EB0566">
            <w:pPr>
              <w:overflowPunct/>
              <w:spacing w:before="120" w:after="120"/>
              <w:jc w:val="center"/>
              <w:textAlignment w:val="auto"/>
              <w:rPr>
                <w:rFonts w:cs="Arial"/>
                <w:iCs/>
                <w:sz w:val="18"/>
                <w:szCs w:val="17"/>
              </w:rPr>
            </w:pPr>
          </w:p>
        </w:tc>
        <w:tc>
          <w:tcPr>
            <w:tcW w:w="697" w:type="dxa"/>
          </w:tcPr>
          <w:p w14:paraId="34788CA5"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A6" w14:textId="77777777" w:rsidR="00EB0566" w:rsidRPr="008C6E0E" w:rsidRDefault="00EB0566">
            <w:pPr>
              <w:overflowPunct/>
              <w:spacing w:before="120" w:after="120"/>
              <w:jc w:val="center"/>
              <w:textAlignment w:val="auto"/>
              <w:rPr>
                <w:rFonts w:cs="Arial"/>
                <w:iCs/>
                <w:sz w:val="18"/>
                <w:szCs w:val="17"/>
              </w:rPr>
            </w:pPr>
          </w:p>
        </w:tc>
        <w:tc>
          <w:tcPr>
            <w:tcW w:w="707" w:type="dxa"/>
          </w:tcPr>
          <w:p w14:paraId="34788CA7" w14:textId="77777777" w:rsidR="00EB0566" w:rsidRPr="008C6E0E" w:rsidRDefault="00EB0566">
            <w:pPr>
              <w:overflowPunct/>
              <w:spacing w:before="120" w:after="120"/>
              <w:jc w:val="center"/>
              <w:textAlignment w:val="auto"/>
              <w:rPr>
                <w:rFonts w:cs="Arial"/>
                <w:iCs/>
                <w:sz w:val="18"/>
                <w:szCs w:val="17"/>
              </w:rPr>
            </w:pPr>
          </w:p>
        </w:tc>
        <w:tc>
          <w:tcPr>
            <w:tcW w:w="687" w:type="dxa"/>
          </w:tcPr>
          <w:p w14:paraId="34788CA8" w14:textId="77777777" w:rsidR="00EB0566" w:rsidRPr="008C6E0E" w:rsidRDefault="00EB0566">
            <w:pPr>
              <w:overflowPunct/>
              <w:spacing w:before="120" w:after="120"/>
              <w:jc w:val="center"/>
              <w:textAlignment w:val="auto"/>
              <w:rPr>
                <w:rFonts w:cs="Arial"/>
                <w:iCs/>
                <w:sz w:val="18"/>
                <w:szCs w:val="17"/>
              </w:rPr>
            </w:pPr>
          </w:p>
        </w:tc>
      </w:tr>
    </w:tbl>
    <w:p w14:paraId="34788CAA" w14:textId="77777777" w:rsidR="00EB0566" w:rsidRPr="008C6E0E" w:rsidRDefault="00EB0566" w:rsidP="006B64CD">
      <w:pPr>
        <w:spacing w:before="240" w:after="240"/>
        <w:ind w:left="720"/>
      </w:pPr>
      <w:r w:rsidRPr="008C6E0E">
        <w:lastRenderedPageBreak/>
        <w:t>An “X” at the intersection of a row and column indicates that explosives of these divisions and compatibility groups must be loaded into separate unit load devices and, when stowed aboard the aircraft, the unit load devices must be separated by other cargo with a minimum separation distance of 2</w:t>
      </w:r>
      <w:r w:rsidR="00DF6FF1" w:rsidRPr="008C6E0E">
        <w:t> </w:t>
      </w:r>
      <w:r w:rsidRPr="008C6E0E">
        <w:t>m. When not loaded in a unit load device, these explosives must be loaded into different, non-adjacent loading positions and separated by other cargo with a minimum separation distance of 2</w:t>
      </w:r>
      <w:r w:rsidR="00DF6FF1" w:rsidRPr="008C6E0E">
        <w:t> </w:t>
      </w:r>
      <w:r w:rsidRPr="008C6E0E">
        <w:t>m. Explosive substances and articles carried under an exemption may be subject to additional separation requirements.</w:t>
      </w:r>
    </w:p>
    <w:p w14:paraId="34788CAB" w14:textId="77777777" w:rsidR="00C95455" w:rsidRPr="008C6E0E" w:rsidRDefault="00C95455" w:rsidP="00DF6FF1">
      <w:pPr>
        <w:pStyle w:val="Heading3"/>
        <w:spacing w:after="120"/>
      </w:pPr>
      <w:r w:rsidRPr="008C6E0E">
        <w:t>9.3.6</w:t>
      </w:r>
      <w:r w:rsidRPr="008C6E0E">
        <w:tab/>
      </w:r>
      <w:r w:rsidRPr="008C6E0E">
        <w:rPr>
          <w:b/>
          <w:bCs w:val="0"/>
        </w:rPr>
        <w:t>L</w:t>
      </w:r>
      <w:r w:rsidR="00F94096" w:rsidRPr="008C6E0E">
        <w:rPr>
          <w:b/>
          <w:bCs w:val="0"/>
        </w:rPr>
        <w:t>oading of Dry Ice (</w:t>
      </w:r>
      <w:r w:rsidR="00AA5311" w:rsidRPr="008C6E0E">
        <w:rPr>
          <w:b/>
        </w:rPr>
        <w:t>SPA.DG.105</w:t>
      </w:r>
      <w:r w:rsidRPr="008C6E0E">
        <w:rPr>
          <w:b/>
          <w:bCs w:val="0"/>
        </w:rPr>
        <w:t>)</w:t>
      </w:r>
    </w:p>
    <w:p w14:paraId="34788CAC" w14:textId="77777777" w:rsidR="00C95455" w:rsidRPr="008C6E0E" w:rsidRDefault="00F44A4E" w:rsidP="006B64CD">
      <w:pPr>
        <w:pStyle w:val="BodyTextIndent3"/>
        <w:spacing w:after="240"/>
        <w:rPr>
          <w:rFonts w:cs="Arial"/>
          <w:sz w:val="22"/>
          <w:szCs w:val="18"/>
        </w:rPr>
      </w:pPr>
      <w:r w:rsidRPr="008C6E0E">
        <w:rPr>
          <w:rFonts w:cs="Arial"/>
          <w:sz w:val="22"/>
          <w:szCs w:val="18"/>
        </w:rPr>
        <w:t>Dry ice (Carbon dioxide, solid; UN1845) may be carried onboard aircraft to keep food (galley or cargo) and medicine or biological materials (as cargo) in a frozen or chilled condition. Carbon dioxide gas produced by the sublimation of dry ice is an asphyxiant and will reduce the amount of available oxygen to breathe. Dry ice sublimation producing excess CO</w:t>
      </w:r>
      <w:r w:rsidRPr="008C6E0E">
        <w:rPr>
          <w:rFonts w:cs="Arial"/>
          <w:sz w:val="22"/>
          <w:szCs w:val="18"/>
          <w:vertAlign w:val="subscript"/>
        </w:rPr>
        <w:t>2</w:t>
      </w:r>
      <w:r w:rsidRPr="008C6E0E">
        <w:rPr>
          <w:rFonts w:cs="Arial"/>
          <w:sz w:val="22"/>
          <w:szCs w:val="18"/>
        </w:rPr>
        <w:t xml:space="preserve"> gas may be dangerous in confined spaces where there is an absence of ventilation or ventilation rates are low. The signs and symptoms of CO</w:t>
      </w:r>
      <w:r w:rsidRPr="008C6E0E">
        <w:rPr>
          <w:rFonts w:cs="Arial"/>
          <w:sz w:val="22"/>
          <w:szCs w:val="18"/>
          <w:vertAlign w:val="subscript"/>
        </w:rPr>
        <w:t>2</w:t>
      </w:r>
      <w:r w:rsidRPr="008C6E0E">
        <w:rPr>
          <w:rFonts w:cs="Arial"/>
          <w:sz w:val="22"/>
          <w:szCs w:val="18"/>
        </w:rPr>
        <w:t xml:space="preserve"> poisoning are </w:t>
      </w:r>
      <w:proofErr w:type="gramStart"/>
      <w:r w:rsidRPr="008C6E0E">
        <w:rPr>
          <w:rFonts w:cs="Arial"/>
          <w:sz w:val="22"/>
          <w:szCs w:val="18"/>
        </w:rPr>
        <w:t>similar to</w:t>
      </w:r>
      <w:proofErr w:type="gramEnd"/>
      <w:r w:rsidRPr="008C6E0E">
        <w:rPr>
          <w:rFonts w:cs="Arial"/>
          <w:sz w:val="22"/>
          <w:szCs w:val="18"/>
        </w:rPr>
        <w:t xml:space="preserve"> those that precede lack of oxygen, namely headache, dizziness, muscular weakness, drowsiness, and ringing in the ears. CO</w:t>
      </w:r>
      <w:r w:rsidRPr="008C6E0E">
        <w:rPr>
          <w:rFonts w:cs="Arial"/>
          <w:sz w:val="22"/>
          <w:szCs w:val="18"/>
          <w:vertAlign w:val="subscript"/>
        </w:rPr>
        <w:t>2</w:t>
      </w:r>
      <w:r w:rsidRPr="008C6E0E">
        <w:rPr>
          <w:rFonts w:cs="Arial"/>
          <w:sz w:val="22"/>
          <w:szCs w:val="18"/>
        </w:rPr>
        <w:t xml:space="preserve"> poisoning does have a greater effect on breathing than simple lack of oxygen, causing a significant increase in the rate and depth of breathing as an early symptom. 10% carbon dioxide in air can be endured for only a few minutes whereas 12% to 15% would cause unconsciousness.</w:t>
      </w:r>
    </w:p>
    <w:p w14:paraId="34788CAD" w14:textId="58ED445B" w:rsidR="00C95455" w:rsidRPr="008C6E0E" w:rsidRDefault="00A93231" w:rsidP="006B64CD">
      <w:pPr>
        <w:spacing w:after="240"/>
        <w:ind w:left="720"/>
        <w:rPr>
          <w:rFonts w:cs="Arial"/>
          <w:b/>
          <w:szCs w:val="22"/>
        </w:rPr>
      </w:pPr>
      <w:r w:rsidRPr="008C6E0E">
        <w:rPr>
          <w:rFonts w:cs="Arial"/>
          <w:b/>
          <w:szCs w:val="22"/>
        </w:rPr>
        <w:t>*</w:t>
      </w:r>
      <w:r w:rsidR="00092E29" w:rsidRPr="008C6E0E">
        <w:rPr>
          <w:rFonts w:cs="Arial"/>
          <w:b/>
          <w:szCs w:val="22"/>
        </w:rPr>
        <w:t>Ground staff must be informed that dry ice is being loaded or is onboard the aircraft.</w:t>
      </w:r>
    </w:p>
    <w:p w14:paraId="34788CAE" w14:textId="06831A40" w:rsidR="00C95455" w:rsidRPr="008C6E0E" w:rsidRDefault="00F44A4E" w:rsidP="006B64CD">
      <w:pPr>
        <w:spacing w:after="240"/>
        <w:ind w:left="720"/>
      </w:pPr>
      <w:r w:rsidRPr="008C6E0E">
        <w:rPr>
          <w:b/>
          <w:bCs/>
          <w:highlight w:val="yellow"/>
        </w:rPr>
        <w:t>Editorial Note:</w:t>
      </w:r>
      <w:r w:rsidR="002A404B" w:rsidRPr="008C6E0E">
        <w:rPr>
          <w:bCs/>
        </w:rPr>
        <w:t xml:space="preserve"> </w:t>
      </w:r>
      <w:r w:rsidRPr="008C6E0E">
        <w:t>Dry ice when shipped by itself or when used as a refrigerant for other commodities may be carried provided the operator has made suitable arrangements dependent on the aircraft type, the aircraft ventilation rates, the method of packing and stowing, whether animals will be carried on the same flight and other factors. To prevent the incapacitation of ground and aircrew, aircraft operators must specify maximum safe quantities of dry ice per compartment</w:t>
      </w:r>
      <w:r w:rsidR="002A404B" w:rsidRPr="008C6E0E">
        <w:rPr>
          <w:iCs/>
        </w:rPr>
        <w:t xml:space="preserve"> </w:t>
      </w:r>
      <w:r w:rsidRPr="008C6E0E">
        <w:t>of the various aircraft types operated in accordance with the above criterion</w:t>
      </w:r>
      <w:r w:rsidR="00D216C3" w:rsidRPr="008C6E0E">
        <w:t xml:space="preserve"> and information published by the applicable aircraft manufacturer(s)</w:t>
      </w:r>
      <w:r w:rsidRPr="008C6E0E">
        <w:t>.</w:t>
      </w:r>
    </w:p>
    <w:p w14:paraId="0B63ADC0" w14:textId="5967D79F" w:rsidR="00FF3735" w:rsidRPr="008C6E0E" w:rsidRDefault="00FF3735" w:rsidP="006B64CD">
      <w:pPr>
        <w:spacing w:after="240"/>
        <w:ind w:left="720"/>
      </w:pPr>
      <w:r w:rsidRPr="008C6E0E">
        <w:rPr>
          <w:b/>
          <w:bCs/>
          <w:highlight w:val="yellow"/>
        </w:rPr>
        <w:t>Editorial Note:</w:t>
      </w:r>
      <w:r w:rsidRPr="008C6E0E">
        <w:rPr>
          <w:b/>
          <w:bCs/>
        </w:rPr>
        <w:t xml:space="preserve"> </w:t>
      </w:r>
      <w:r w:rsidR="00D811E1" w:rsidRPr="008C6E0E">
        <w:t xml:space="preserve">Where dry ice is contained in a unit load device prepared by a single shipper </w:t>
      </w:r>
      <w:r w:rsidR="00F42BD8" w:rsidRPr="008C6E0E">
        <w:t>in accordance with Packing Instruction 954 and the operator, after acceptance, adds ad</w:t>
      </w:r>
      <w:r w:rsidR="00D53B8B" w:rsidRPr="008C6E0E">
        <w:t>ditional dry ice, then the operator must ensure that the information provided to the pilot-in-command</w:t>
      </w:r>
      <w:r w:rsidR="00EE2484" w:rsidRPr="008C6E0E">
        <w:t xml:space="preserve"> reflects that revised quantity of dry ice.</w:t>
      </w:r>
    </w:p>
    <w:p w14:paraId="34788CAF" w14:textId="77777777" w:rsidR="00EB0566" w:rsidRPr="008C6E0E" w:rsidRDefault="00EB0566" w:rsidP="00DF6FF1">
      <w:pPr>
        <w:pStyle w:val="Heading3"/>
      </w:pPr>
      <w:r w:rsidRPr="008C6E0E">
        <w:t>9.3.</w:t>
      </w:r>
      <w:r w:rsidR="0036282E" w:rsidRPr="008C6E0E">
        <w:t>7</w:t>
      </w:r>
      <w:r w:rsidRPr="008C6E0E">
        <w:tab/>
      </w:r>
      <w:r w:rsidRPr="008C6E0E">
        <w:rPr>
          <w:b/>
          <w:bCs w:val="0"/>
        </w:rPr>
        <w:t>Loading of Magnetised Material (</w:t>
      </w:r>
      <w:r w:rsidR="00AA5311" w:rsidRPr="008C6E0E">
        <w:rPr>
          <w:b/>
        </w:rPr>
        <w:t>SPA.DG.105</w:t>
      </w:r>
      <w:r w:rsidRPr="008C6E0E">
        <w:rPr>
          <w:b/>
          <w:bCs w:val="0"/>
        </w:rPr>
        <w:t>)</w:t>
      </w:r>
    </w:p>
    <w:p w14:paraId="34788CB0" w14:textId="77777777" w:rsidR="00EB0566" w:rsidRPr="008C6E0E" w:rsidRDefault="00EB0566" w:rsidP="006B64CD">
      <w:pPr>
        <w:spacing w:after="240"/>
        <w:ind w:left="720"/>
      </w:pPr>
      <w:r w:rsidRPr="008C6E0E">
        <w:t xml:space="preserve">Packing Instruction 953 allows the carriage of such material when the magnetic field strength at </w:t>
      </w:r>
      <w:proofErr w:type="gramStart"/>
      <w:r w:rsidRPr="008C6E0E">
        <w:t>a distance of 4.6</w:t>
      </w:r>
      <w:proofErr w:type="gramEnd"/>
      <w:r w:rsidR="00DF6FF1" w:rsidRPr="008C6E0E">
        <w:t> </w:t>
      </w:r>
      <w:r w:rsidRPr="008C6E0E">
        <w:t>m causes a compass deflection of not more than 2 degrees (equivalent to 0.418</w:t>
      </w:r>
      <w:r w:rsidR="00DF6FF1" w:rsidRPr="008C6E0E">
        <w:t> </w:t>
      </w:r>
      <w:r w:rsidRPr="008C6E0E">
        <w:t>A/m or 0.00525</w:t>
      </w:r>
      <w:r w:rsidR="00DF6FF1" w:rsidRPr="008C6E0E">
        <w:t> </w:t>
      </w:r>
      <w:r w:rsidRPr="008C6E0E">
        <w:t xml:space="preserve">Gauss measured at </w:t>
      </w:r>
      <w:proofErr w:type="gramStart"/>
      <w:r w:rsidRPr="008C6E0E">
        <w:t>a distance of 4.6</w:t>
      </w:r>
      <w:proofErr w:type="gramEnd"/>
      <w:r w:rsidR="00DF6FF1" w:rsidRPr="008C6E0E">
        <w:t> </w:t>
      </w:r>
      <w:r w:rsidRPr="008C6E0E">
        <w:t>m). Material with a magnetic field strength exceeding these limits may only be carried with the prior approval of the State of Origin and the State of the Operator.</w:t>
      </w:r>
    </w:p>
    <w:p w14:paraId="34788CB1" w14:textId="77777777" w:rsidR="00EB0566" w:rsidRPr="008C6E0E" w:rsidRDefault="00EB0566" w:rsidP="006B64CD">
      <w:pPr>
        <w:spacing w:after="240"/>
        <w:ind w:left="720"/>
      </w:pPr>
      <w:r w:rsidRPr="008C6E0E">
        <w:t>Magneti</w:t>
      </w:r>
      <w:r w:rsidR="0021105B" w:rsidRPr="008C6E0E">
        <w:t>s</w:t>
      </w:r>
      <w:r w:rsidRPr="008C6E0E">
        <w:t>ed material must be loaded so headings of aircraft compasses are maintained within the tolerances prescribed by the applicable aircraft airworthiness requirements and, where practical, in locations minimising possible effects on compasses.</w:t>
      </w:r>
    </w:p>
    <w:p w14:paraId="34788CB2" w14:textId="77777777" w:rsidR="00EB0566" w:rsidRPr="008C6E0E" w:rsidRDefault="002A404B" w:rsidP="006B64CD">
      <w:pPr>
        <w:spacing w:after="240"/>
        <w:ind w:left="720"/>
        <w:rPr>
          <w:iCs/>
        </w:rPr>
      </w:pPr>
      <w:r w:rsidRPr="008C6E0E">
        <w:rPr>
          <w:b/>
          <w:bCs/>
          <w:iCs/>
        </w:rPr>
        <w:t>Note:</w:t>
      </w:r>
      <w:r w:rsidRPr="008C6E0E">
        <w:rPr>
          <w:iCs/>
        </w:rPr>
        <w:t xml:space="preserve"> Masses of ferromagnetic metals such as automobiles, automobile parts, metal fencing, piping and metal construction material, even if not meeting the definition of magnetised materials, may affect aircraft compasses</w:t>
      </w:r>
      <w:r w:rsidR="00F3797C" w:rsidRPr="008C6E0E">
        <w:rPr>
          <w:iCs/>
        </w:rPr>
        <w:t>.</w:t>
      </w:r>
      <w:r w:rsidRPr="008C6E0E">
        <w:rPr>
          <w:iCs/>
        </w:rPr>
        <w:t xml:space="preserve"> As may packages or items of material which individually do not meet the definition of magnetised </w:t>
      </w:r>
      <w:proofErr w:type="gramStart"/>
      <w:r w:rsidRPr="008C6E0E">
        <w:rPr>
          <w:iCs/>
        </w:rPr>
        <w:t>material, but</w:t>
      </w:r>
      <w:proofErr w:type="gramEnd"/>
      <w:r w:rsidRPr="008C6E0E">
        <w:rPr>
          <w:iCs/>
        </w:rPr>
        <w:t xml:space="preserve"> cumulatively may have a magnetic field strength of a magnetised material.</w:t>
      </w:r>
    </w:p>
    <w:p w14:paraId="34788CB3" w14:textId="77777777" w:rsidR="00EB0566" w:rsidRPr="008C6E0E" w:rsidRDefault="00F44A4E" w:rsidP="006B64CD">
      <w:pPr>
        <w:spacing w:after="240"/>
        <w:ind w:left="720"/>
      </w:pPr>
      <w:r w:rsidRPr="008C6E0E">
        <w:rPr>
          <w:b/>
          <w:bCs/>
          <w:highlight w:val="yellow"/>
        </w:rPr>
        <w:lastRenderedPageBreak/>
        <w:t>Editorial Note:</w:t>
      </w:r>
      <w:r w:rsidRPr="008C6E0E">
        <w:rPr>
          <w:bCs/>
        </w:rPr>
        <w:t xml:space="preserve"> </w:t>
      </w:r>
      <w:r w:rsidRPr="008C6E0E">
        <w:t>Operators should consider whether consignments of large quantities of ferromagnetic metals should be stowed as if they were classified as magnetised material. Operators, particularly of small aircraft, must establish adequate procedures to ensure that consignments described above are identified and loaded in a manner that will not affect aircraft instruments.</w:t>
      </w:r>
    </w:p>
    <w:p w14:paraId="34788CB4" w14:textId="77777777" w:rsidR="00EB0566" w:rsidRPr="008C6E0E" w:rsidRDefault="00F44A4E">
      <w:pPr>
        <w:pStyle w:val="Heading3"/>
      </w:pPr>
      <w:r w:rsidRPr="008C6E0E">
        <w:t>9.3.</w:t>
      </w:r>
      <w:r w:rsidR="009B2A38" w:rsidRPr="008C6E0E">
        <w:t>8</w:t>
      </w:r>
      <w:r w:rsidR="009B2A38" w:rsidRPr="008C6E0E">
        <w:tab/>
      </w:r>
      <w:r w:rsidR="009B2A38" w:rsidRPr="008C6E0E">
        <w:rPr>
          <w:b/>
          <w:bCs w:val="0"/>
        </w:rPr>
        <w:t>Loading of Radioactive Material (</w:t>
      </w:r>
      <w:r w:rsidR="00AA5311" w:rsidRPr="008C6E0E">
        <w:rPr>
          <w:b/>
        </w:rPr>
        <w:t>SPA.DG.105</w:t>
      </w:r>
      <w:r w:rsidR="009B2A38" w:rsidRPr="008C6E0E">
        <w:rPr>
          <w:b/>
          <w:bCs w:val="0"/>
        </w:rPr>
        <w:t>)</w:t>
      </w:r>
    </w:p>
    <w:p w14:paraId="34788CB5" w14:textId="77777777" w:rsidR="00EB0566" w:rsidRPr="008C6E0E" w:rsidRDefault="00F44A4E" w:rsidP="006B64CD">
      <w:pPr>
        <w:spacing w:after="240"/>
        <w:ind w:left="720"/>
      </w:pPr>
      <w:r w:rsidRPr="008C6E0E">
        <w:rPr>
          <w:b/>
          <w:bCs/>
          <w:highlight w:val="yellow"/>
        </w:rPr>
        <w:t>Editorial Note 1:</w:t>
      </w:r>
      <w:r w:rsidRPr="008C6E0E">
        <w:t xml:space="preserve"> Should there exist a policy not to carry radioactive material (stated within 9.1.1) this section may be omitted.</w:t>
      </w:r>
    </w:p>
    <w:p w14:paraId="34788CB6" w14:textId="77777777" w:rsidR="00EB0566" w:rsidRPr="008C6E0E" w:rsidRDefault="00AF0A26" w:rsidP="00AF0A26">
      <w:pPr>
        <w:overflowPunct/>
        <w:spacing w:after="240"/>
        <w:ind w:left="720" w:hanging="720"/>
        <w:textAlignment w:val="auto"/>
      </w:pPr>
      <w:bookmarkStart w:id="14" w:name="_Hlk58584085"/>
      <w:r w:rsidRPr="008C6E0E">
        <w:t>9.3.8.1</w:t>
      </w:r>
      <w:r w:rsidRPr="008C6E0E">
        <w:tab/>
      </w:r>
      <w:bookmarkEnd w:id="14"/>
      <w:r w:rsidR="00F44A4E" w:rsidRPr="008C6E0E">
        <w:t xml:space="preserve">Radioactive materials are articles or substances which spontaneously and continuously emit ionising radiation, which can be harmful to the health of humans and animals and can affect photographic or X-Ray film. Whilst </w:t>
      </w:r>
      <w:proofErr w:type="spellStart"/>
      <w:r w:rsidR="00F44A4E" w:rsidRPr="008C6E0E">
        <w:t>packagings</w:t>
      </w:r>
      <w:proofErr w:type="spellEnd"/>
      <w:r w:rsidR="00F44A4E" w:rsidRPr="008C6E0E">
        <w:t xml:space="preserve"> used for the transport of radioactive material must provide protection from radiation, there is likely to be residual activity from packages offered for air transport.</w:t>
      </w:r>
    </w:p>
    <w:p w14:paraId="34788CB7" w14:textId="526DB615" w:rsidR="00EB0566" w:rsidRPr="008C6E0E" w:rsidRDefault="00F44A4E" w:rsidP="006B64CD">
      <w:pPr>
        <w:overflowPunct/>
        <w:spacing w:after="240"/>
        <w:ind w:left="720"/>
        <w:textAlignment w:val="auto"/>
      </w:pPr>
      <w:r w:rsidRPr="008C6E0E">
        <w:t xml:space="preserve">A Transport Index (TI) is a number which represents the level of radiation at </w:t>
      </w:r>
      <w:proofErr w:type="gramStart"/>
      <w:r w:rsidRPr="008C6E0E">
        <w:t>a distance of 1</w:t>
      </w:r>
      <w:proofErr w:type="gramEnd"/>
      <w:r w:rsidRPr="008C6E0E">
        <w:t xml:space="preserve"> metre, assigned to a single package, overpack or freight container. The TI is used to provide control over radiation exposure, to determine categories of radioactive material for the purposes of labelling, declaration, etc., to determine whether transport under exclusive use is required and to determine spacing requirements during storage and transport. The TI for each </w:t>
      </w:r>
      <w:proofErr w:type="gramStart"/>
      <w:r w:rsidRPr="008C6E0E">
        <w:t>overpack</w:t>
      </w:r>
      <w:proofErr w:type="gramEnd"/>
      <w:r w:rsidRPr="008C6E0E">
        <w:t xml:space="preserve"> or freight container must be determined as either the sum of the transport indices of all the packages contained, or by direct measurement of</w:t>
      </w:r>
      <w:r w:rsidR="001E32F0" w:rsidRPr="008C6E0E">
        <w:t xml:space="preserve"> </w:t>
      </w:r>
      <w:r w:rsidR="007B4570" w:rsidRPr="008C6E0E">
        <w:t>dose rate</w:t>
      </w:r>
      <w:r w:rsidRPr="008C6E0E">
        <w:t>.</w:t>
      </w:r>
    </w:p>
    <w:p w14:paraId="55EC2026" w14:textId="285C3321" w:rsidR="005117B4" w:rsidRPr="008C6E0E" w:rsidRDefault="00A26A2B" w:rsidP="0065608D">
      <w:pPr>
        <w:spacing w:after="240"/>
        <w:ind w:left="720"/>
      </w:pPr>
      <w:r w:rsidRPr="008C6E0E">
        <w:rPr>
          <w:b/>
          <w:bCs/>
          <w:highlight w:val="yellow"/>
        </w:rPr>
        <w:t>Editorial Note 2:</w:t>
      </w:r>
      <w:r w:rsidRPr="008C6E0E">
        <w:t xml:space="preserve"> Operators that have a policy to carry radioactive materials must provide instructions on the loading of such dangerous goods based on the requirements for separation from persons, live animals and undeveloped photographic film below:</w:t>
      </w:r>
    </w:p>
    <w:p w14:paraId="34788CB8" w14:textId="39A3D436" w:rsidR="00EB0566" w:rsidRPr="008C6E0E" w:rsidRDefault="00F44A4E" w:rsidP="00DF6FF1">
      <w:pPr>
        <w:keepNext/>
        <w:overflowPunct/>
        <w:spacing w:after="240"/>
        <w:ind w:left="720"/>
        <w:textAlignment w:val="auto"/>
        <w:rPr>
          <w:b/>
          <w:bCs/>
        </w:rPr>
      </w:pPr>
      <w:r w:rsidRPr="008C6E0E">
        <w:rPr>
          <w:b/>
          <w:bCs/>
        </w:rPr>
        <w:t xml:space="preserve">Separation </w:t>
      </w:r>
      <w:r w:rsidR="00294212" w:rsidRPr="008C6E0E">
        <w:rPr>
          <w:b/>
          <w:bCs/>
        </w:rPr>
        <w:t>from</w:t>
      </w:r>
      <w:r w:rsidRPr="008C6E0E">
        <w:rPr>
          <w:b/>
          <w:bCs/>
        </w:rPr>
        <w:t xml:space="preserve"> Persons</w:t>
      </w:r>
    </w:p>
    <w:p w14:paraId="34788CB9" w14:textId="77777777" w:rsidR="00E3152A" w:rsidRPr="008C6E0E" w:rsidRDefault="00F44A4E" w:rsidP="006B64CD">
      <w:pPr>
        <w:spacing w:after="240"/>
        <w:ind w:left="720"/>
        <w:rPr>
          <w:iCs/>
          <w:sz w:val="20"/>
        </w:rPr>
      </w:pPr>
      <w:r w:rsidRPr="008C6E0E">
        <w:t xml:space="preserve">Categories II — Yellow and III — Yellow packages, overpacks or freight containers must be separated from persons. The minimum separation distances in the following table that are to be applied are based upon the sum of TIs and these distances are from the surface of the packages, overpacks or freight containers to the nearest inside surface of the passenger cabin or flight deck partitions or floors, irrespective of the duration of the carriage of the radioactive material. If the packages, overpacks or freight containers are separated into groups, the minimum distance from the nearest inside surface of the passenger cabin or flight deck partitions or floors to each group is the distance applicable to the sum of the TIs within the individual groups, provided that each group is separated from each other group by at least three times the distance applicable to the one that has the larger sum of TIs. Alternative separation distances apply when radioactive material is being carried by a cargo aircraft and in those circumstances the minimum distances must be applied as above </w:t>
      </w:r>
      <w:proofErr w:type="gramStart"/>
      <w:r w:rsidRPr="008C6E0E">
        <w:t>and also</w:t>
      </w:r>
      <w:proofErr w:type="gramEnd"/>
      <w:r w:rsidRPr="008C6E0E">
        <w:t xml:space="preserve"> to any other areas occupied by persons. Whether carried on a passenger or cargo aircraft, in accordance with the practi</w:t>
      </w:r>
      <w:r w:rsidR="0021105B" w:rsidRPr="008C6E0E">
        <w:t>c</w:t>
      </w:r>
      <w:r w:rsidRPr="008C6E0E">
        <w:t>e of keeping exposure to radiation as low as reasonably achievable, separation distances should be extended whenever feasible.</w:t>
      </w:r>
    </w:p>
    <w:tbl>
      <w:tblPr>
        <w:tblW w:w="8067" w:type="dxa"/>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8"/>
        <w:gridCol w:w="1596"/>
        <w:gridCol w:w="451"/>
        <w:gridCol w:w="1992"/>
        <w:gridCol w:w="1500"/>
        <w:gridCol w:w="540"/>
      </w:tblGrid>
      <w:tr w:rsidR="00EB0566" w:rsidRPr="008C6E0E" w14:paraId="34788CBE" w14:textId="77777777">
        <w:trPr>
          <w:tblHeader/>
        </w:trPr>
        <w:tc>
          <w:tcPr>
            <w:tcW w:w="3584" w:type="dxa"/>
            <w:gridSpan w:val="2"/>
            <w:tcBorders>
              <w:top w:val="single" w:sz="12" w:space="0" w:color="auto"/>
              <w:left w:val="single" w:sz="12" w:space="0" w:color="auto"/>
              <w:bottom w:val="nil"/>
              <w:right w:val="nil"/>
            </w:tcBorders>
          </w:tcPr>
          <w:p w14:paraId="34788CBA" w14:textId="77777777" w:rsidR="00EB0566" w:rsidRPr="008C6E0E" w:rsidRDefault="009B2A38">
            <w:pPr>
              <w:pStyle w:val="font6"/>
              <w:overflowPunct w:val="0"/>
              <w:autoSpaceDE w:val="0"/>
              <w:autoSpaceDN w:val="0"/>
              <w:adjustRightInd w:val="0"/>
              <w:spacing w:before="0" w:beforeAutospacing="0" w:after="0" w:afterAutospacing="0"/>
              <w:textAlignment w:val="baseline"/>
              <w:rPr>
                <w:rFonts w:eastAsia="Times New Roman" w:cs="Times New Roman"/>
                <w:b w:val="0"/>
                <w:szCs w:val="20"/>
              </w:rPr>
            </w:pPr>
            <w:r w:rsidRPr="008C6E0E">
              <w:rPr>
                <w:rFonts w:eastAsia="Times New Roman" w:cs="Times New Roman"/>
                <w:b w:val="0"/>
                <w:szCs w:val="20"/>
              </w:rPr>
              <w:t>Passenger or Cargo Aircraft</w:t>
            </w:r>
          </w:p>
        </w:tc>
        <w:tc>
          <w:tcPr>
            <w:tcW w:w="451" w:type="dxa"/>
            <w:tcBorders>
              <w:top w:val="single" w:sz="12" w:space="0" w:color="auto"/>
              <w:left w:val="nil"/>
              <w:bottom w:val="nil"/>
              <w:right w:val="single" w:sz="12" w:space="0" w:color="auto"/>
            </w:tcBorders>
          </w:tcPr>
          <w:p w14:paraId="34788CBB" w14:textId="77777777" w:rsidR="00EB0566" w:rsidRPr="008C6E0E" w:rsidRDefault="00EB0566">
            <w:pPr>
              <w:overflowPunct/>
              <w:spacing w:before="20" w:after="20"/>
              <w:ind w:left="720" w:hanging="720"/>
              <w:textAlignment w:val="auto"/>
            </w:pPr>
          </w:p>
        </w:tc>
        <w:tc>
          <w:tcPr>
            <w:tcW w:w="3492" w:type="dxa"/>
            <w:gridSpan w:val="2"/>
            <w:tcBorders>
              <w:top w:val="single" w:sz="12" w:space="0" w:color="auto"/>
              <w:left w:val="single" w:sz="12" w:space="0" w:color="auto"/>
              <w:bottom w:val="nil"/>
              <w:right w:val="nil"/>
            </w:tcBorders>
          </w:tcPr>
          <w:p w14:paraId="34788CBC" w14:textId="77777777" w:rsidR="00EB0566" w:rsidRPr="008C6E0E" w:rsidRDefault="009B2A38">
            <w:pPr>
              <w:pStyle w:val="font6"/>
              <w:overflowPunct w:val="0"/>
              <w:autoSpaceDE w:val="0"/>
              <w:autoSpaceDN w:val="0"/>
              <w:adjustRightInd w:val="0"/>
              <w:spacing w:before="0" w:beforeAutospacing="0" w:after="0" w:afterAutospacing="0"/>
              <w:textAlignment w:val="baseline"/>
              <w:rPr>
                <w:rFonts w:eastAsia="Times New Roman" w:cs="Times New Roman"/>
                <w:b w:val="0"/>
                <w:szCs w:val="20"/>
              </w:rPr>
            </w:pPr>
            <w:r w:rsidRPr="008C6E0E">
              <w:rPr>
                <w:rFonts w:eastAsia="Times New Roman" w:cs="Times New Roman"/>
                <w:b w:val="0"/>
                <w:szCs w:val="20"/>
              </w:rPr>
              <w:t>Cargo Aircraft Only</w:t>
            </w:r>
          </w:p>
        </w:tc>
        <w:tc>
          <w:tcPr>
            <w:tcW w:w="540" w:type="dxa"/>
            <w:tcBorders>
              <w:top w:val="single" w:sz="12" w:space="0" w:color="auto"/>
              <w:left w:val="nil"/>
              <w:bottom w:val="nil"/>
              <w:right w:val="single" w:sz="12" w:space="0" w:color="auto"/>
            </w:tcBorders>
          </w:tcPr>
          <w:p w14:paraId="34788CBD" w14:textId="77777777" w:rsidR="00EB0566" w:rsidRPr="008C6E0E" w:rsidRDefault="00EB0566">
            <w:pPr>
              <w:overflowPunct/>
              <w:spacing w:before="20" w:after="20"/>
              <w:ind w:left="720" w:hanging="720"/>
              <w:textAlignment w:val="auto"/>
            </w:pPr>
          </w:p>
        </w:tc>
      </w:tr>
      <w:tr w:rsidR="00EB0566" w:rsidRPr="008C6E0E" w14:paraId="34788CC7" w14:textId="77777777">
        <w:trPr>
          <w:tblHeader/>
        </w:trPr>
        <w:tc>
          <w:tcPr>
            <w:tcW w:w="1988" w:type="dxa"/>
            <w:tcBorders>
              <w:top w:val="nil"/>
              <w:left w:val="single" w:sz="12" w:space="0" w:color="auto"/>
              <w:bottom w:val="single" w:sz="4" w:space="0" w:color="auto"/>
              <w:right w:val="nil"/>
            </w:tcBorders>
          </w:tcPr>
          <w:p w14:paraId="34788CBF" w14:textId="77777777" w:rsidR="00EB0566" w:rsidRPr="008C6E0E" w:rsidRDefault="00F44A4E">
            <w:pPr>
              <w:overflowPunct/>
              <w:spacing w:before="20" w:after="20"/>
              <w:ind w:left="720" w:hanging="720"/>
              <w:textAlignment w:val="auto"/>
            </w:pPr>
            <w:r w:rsidRPr="008C6E0E">
              <w:t>Total sum of</w:t>
            </w:r>
          </w:p>
          <w:p w14:paraId="34788CC0" w14:textId="77777777" w:rsidR="00EB0566" w:rsidRPr="008C6E0E" w:rsidRDefault="00F44A4E">
            <w:pPr>
              <w:overflowPunct/>
              <w:spacing w:before="20" w:after="20"/>
              <w:ind w:left="720" w:hanging="720"/>
              <w:textAlignment w:val="auto"/>
            </w:pPr>
            <w:r w:rsidRPr="008C6E0E">
              <w:t>transport indexes</w:t>
            </w:r>
          </w:p>
        </w:tc>
        <w:tc>
          <w:tcPr>
            <w:tcW w:w="2047" w:type="dxa"/>
            <w:gridSpan w:val="2"/>
            <w:tcBorders>
              <w:top w:val="nil"/>
              <w:left w:val="nil"/>
              <w:bottom w:val="single" w:sz="4" w:space="0" w:color="auto"/>
              <w:right w:val="single" w:sz="12" w:space="0" w:color="auto"/>
            </w:tcBorders>
          </w:tcPr>
          <w:p w14:paraId="34788CC1" w14:textId="77777777" w:rsidR="00EB0566" w:rsidRPr="008C6E0E" w:rsidRDefault="00F44A4E">
            <w:pPr>
              <w:overflowPunct/>
              <w:spacing w:before="20" w:after="20"/>
              <w:ind w:left="720" w:hanging="720"/>
              <w:textAlignment w:val="auto"/>
            </w:pPr>
            <w:r w:rsidRPr="008C6E0E">
              <w:t>Minimum distance</w:t>
            </w:r>
          </w:p>
          <w:p w14:paraId="34788CC2" w14:textId="77777777" w:rsidR="00EB0566" w:rsidRPr="008C6E0E" w:rsidRDefault="00F44A4E">
            <w:pPr>
              <w:overflowPunct/>
              <w:spacing w:before="20" w:after="20"/>
              <w:ind w:left="720" w:hanging="720"/>
              <w:textAlignment w:val="auto"/>
            </w:pPr>
            <w:r w:rsidRPr="008C6E0E">
              <w:t>(metres)</w:t>
            </w:r>
          </w:p>
        </w:tc>
        <w:tc>
          <w:tcPr>
            <w:tcW w:w="1992" w:type="dxa"/>
            <w:tcBorders>
              <w:top w:val="nil"/>
              <w:left w:val="single" w:sz="12" w:space="0" w:color="auto"/>
              <w:bottom w:val="single" w:sz="4" w:space="0" w:color="auto"/>
              <w:right w:val="nil"/>
            </w:tcBorders>
          </w:tcPr>
          <w:p w14:paraId="34788CC3" w14:textId="77777777" w:rsidR="00EB0566" w:rsidRPr="008C6E0E" w:rsidRDefault="00F44A4E">
            <w:pPr>
              <w:overflowPunct/>
              <w:spacing w:before="20" w:after="20"/>
              <w:ind w:left="720" w:hanging="720"/>
              <w:textAlignment w:val="auto"/>
            </w:pPr>
            <w:r w:rsidRPr="008C6E0E">
              <w:t>Total sum of</w:t>
            </w:r>
          </w:p>
          <w:p w14:paraId="34788CC4" w14:textId="77777777" w:rsidR="00EB0566" w:rsidRPr="008C6E0E" w:rsidRDefault="00F44A4E">
            <w:pPr>
              <w:overflowPunct/>
              <w:spacing w:before="20" w:after="20"/>
              <w:ind w:left="720" w:hanging="720"/>
              <w:textAlignment w:val="auto"/>
            </w:pPr>
            <w:r w:rsidRPr="008C6E0E">
              <w:t>transport indexes</w:t>
            </w:r>
          </w:p>
        </w:tc>
        <w:tc>
          <w:tcPr>
            <w:tcW w:w="2040" w:type="dxa"/>
            <w:gridSpan w:val="2"/>
            <w:tcBorders>
              <w:top w:val="nil"/>
              <w:left w:val="nil"/>
              <w:bottom w:val="single" w:sz="4" w:space="0" w:color="auto"/>
              <w:right w:val="single" w:sz="12" w:space="0" w:color="auto"/>
            </w:tcBorders>
          </w:tcPr>
          <w:p w14:paraId="34788CC5" w14:textId="77777777" w:rsidR="00EB0566" w:rsidRPr="008C6E0E" w:rsidRDefault="00F44A4E">
            <w:pPr>
              <w:overflowPunct/>
              <w:spacing w:before="20" w:after="20"/>
              <w:ind w:left="720" w:hanging="720"/>
              <w:textAlignment w:val="auto"/>
            </w:pPr>
            <w:r w:rsidRPr="008C6E0E">
              <w:t>Minimum distance</w:t>
            </w:r>
          </w:p>
          <w:p w14:paraId="34788CC6" w14:textId="77777777" w:rsidR="00EB0566" w:rsidRPr="008C6E0E" w:rsidRDefault="00F44A4E">
            <w:pPr>
              <w:overflowPunct/>
              <w:spacing w:before="20" w:after="20"/>
              <w:ind w:left="720" w:hanging="720"/>
              <w:textAlignment w:val="auto"/>
            </w:pPr>
            <w:r w:rsidRPr="008C6E0E">
              <w:t>(metres)</w:t>
            </w:r>
          </w:p>
        </w:tc>
      </w:tr>
      <w:tr w:rsidR="00EB0566" w:rsidRPr="008C6E0E" w14:paraId="34788CCC" w14:textId="77777777">
        <w:tc>
          <w:tcPr>
            <w:tcW w:w="1988" w:type="dxa"/>
            <w:tcBorders>
              <w:top w:val="single" w:sz="4" w:space="0" w:color="auto"/>
              <w:left w:val="single" w:sz="12" w:space="0" w:color="auto"/>
              <w:bottom w:val="single" w:sz="4" w:space="0" w:color="auto"/>
              <w:right w:val="nil"/>
            </w:tcBorders>
          </w:tcPr>
          <w:p w14:paraId="34788CC8" w14:textId="77777777" w:rsidR="00EB0566" w:rsidRPr="008C6E0E" w:rsidRDefault="00F44A4E">
            <w:pPr>
              <w:overflowPunct/>
              <w:spacing w:before="20" w:after="20"/>
              <w:ind w:left="720" w:hanging="720"/>
              <w:textAlignment w:val="auto"/>
            </w:pPr>
            <w:r w:rsidRPr="008C6E0E">
              <w:t>0.1 – 1.0</w:t>
            </w:r>
          </w:p>
        </w:tc>
        <w:tc>
          <w:tcPr>
            <w:tcW w:w="2047" w:type="dxa"/>
            <w:gridSpan w:val="2"/>
            <w:tcBorders>
              <w:top w:val="single" w:sz="4" w:space="0" w:color="auto"/>
              <w:left w:val="nil"/>
              <w:bottom w:val="single" w:sz="4" w:space="0" w:color="auto"/>
              <w:right w:val="single" w:sz="12" w:space="0" w:color="auto"/>
            </w:tcBorders>
          </w:tcPr>
          <w:p w14:paraId="34788CC9" w14:textId="77777777" w:rsidR="00EB0566" w:rsidRPr="008C6E0E" w:rsidRDefault="00F44A4E">
            <w:pPr>
              <w:overflowPunct/>
              <w:spacing w:before="20" w:after="20"/>
              <w:ind w:left="720" w:hanging="720"/>
              <w:textAlignment w:val="auto"/>
            </w:pPr>
            <w:r w:rsidRPr="008C6E0E">
              <w:t>0.30</w:t>
            </w:r>
          </w:p>
        </w:tc>
        <w:tc>
          <w:tcPr>
            <w:tcW w:w="1992" w:type="dxa"/>
            <w:tcBorders>
              <w:top w:val="single" w:sz="4" w:space="0" w:color="auto"/>
              <w:left w:val="single" w:sz="12" w:space="0" w:color="auto"/>
              <w:bottom w:val="single" w:sz="4" w:space="0" w:color="auto"/>
              <w:right w:val="nil"/>
            </w:tcBorders>
          </w:tcPr>
          <w:p w14:paraId="34788CCA" w14:textId="77777777" w:rsidR="00EB0566" w:rsidRPr="008C6E0E" w:rsidRDefault="00F44A4E">
            <w:pPr>
              <w:overflowPunct/>
              <w:spacing w:before="20" w:after="20"/>
              <w:ind w:left="720" w:hanging="720"/>
              <w:textAlignment w:val="auto"/>
            </w:pPr>
            <w:r w:rsidRPr="008C6E0E">
              <w:t xml:space="preserve">50.1 – 60.0 </w:t>
            </w:r>
          </w:p>
        </w:tc>
        <w:tc>
          <w:tcPr>
            <w:tcW w:w="2040" w:type="dxa"/>
            <w:gridSpan w:val="2"/>
            <w:tcBorders>
              <w:top w:val="single" w:sz="4" w:space="0" w:color="auto"/>
              <w:left w:val="nil"/>
              <w:bottom w:val="single" w:sz="4" w:space="0" w:color="auto"/>
              <w:right w:val="single" w:sz="12" w:space="0" w:color="auto"/>
            </w:tcBorders>
          </w:tcPr>
          <w:p w14:paraId="34788CCB" w14:textId="77777777" w:rsidR="00EB0566" w:rsidRPr="008C6E0E" w:rsidRDefault="00F44A4E">
            <w:pPr>
              <w:overflowPunct/>
              <w:spacing w:before="20" w:after="20"/>
              <w:ind w:left="720" w:hanging="720"/>
              <w:textAlignment w:val="auto"/>
            </w:pPr>
            <w:r w:rsidRPr="008C6E0E">
              <w:t xml:space="preserve">4.65 </w:t>
            </w:r>
          </w:p>
        </w:tc>
      </w:tr>
      <w:tr w:rsidR="00EB0566" w:rsidRPr="008C6E0E" w14:paraId="34788CD1" w14:textId="77777777">
        <w:tc>
          <w:tcPr>
            <w:tcW w:w="1988" w:type="dxa"/>
            <w:tcBorders>
              <w:top w:val="single" w:sz="4" w:space="0" w:color="auto"/>
              <w:left w:val="single" w:sz="12" w:space="0" w:color="auto"/>
              <w:bottom w:val="single" w:sz="4" w:space="0" w:color="auto"/>
              <w:right w:val="nil"/>
            </w:tcBorders>
          </w:tcPr>
          <w:p w14:paraId="34788CCD" w14:textId="77777777" w:rsidR="00EB0566" w:rsidRPr="008C6E0E" w:rsidRDefault="00F44A4E" w:rsidP="009A247F">
            <w:pPr>
              <w:overflowPunct/>
              <w:spacing w:before="20" w:after="20"/>
              <w:ind w:left="720" w:hanging="720"/>
              <w:textAlignment w:val="auto"/>
            </w:pPr>
            <w:r w:rsidRPr="008C6E0E">
              <w:t>1.1 – 2.0</w:t>
            </w:r>
          </w:p>
        </w:tc>
        <w:tc>
          <w:tcPr>
            <w:tcW w:w="2047" w:type="dxa"/>
            <w:gridSpan w:val="2"/>
            <w:tcBorders>
              <w:top w:val="single" w:sz="4" w:space="0" w:color="auto"/>
              <w:left w:val="nil"/>
              <w:bottom w:val="single" w:sz="4" w:space="0" w:color="auto"/>
              <w:right w:val="single" w:sz="12" w:space="0" w:color="auto"/>
            </w:tcBorders>
          </w:tcPr>
          <w:p w14:paraId="34788CCE" w14:textId="77777777" w:rsidR="00EB0566" w:rsidRPr="008C6E0E" w:rsidRDefault="00F44A4E">
            <w:pPr>
              <w:overflowPunct/>
              <w:spacing w:before="20" w:after="20"/>
              <w:ind w:left="720" w:hanging="720"/>
              <w:textAlignment w:val="auto"/>
            </w:pPr>
            <w:r w:rsidRPr="008C6E0E">
              <w:t>0.50</w:t>
            </w:r>
          </w:p>
        </w:tc>
        <w:tc>
          <w:tcPr>
            <w:tcW w:w="1992" w:type="dxa"/>
            <w:tcBorders>
              <w:top w:val="single" w:sz="4" w:space="0" w:color="auto"/>
              <w:left w:val="single" w:sz="12" w:space="0" w:color="auto"/>
              <w:bottom w:val="single" w:sz="4" w:space="0" w:color="auto"/>
              <w:right w:val="nil"/>
            </w:tcBorders>
          </w:tcPr>
          <w:p w14:paraId="34788CCF" w14:textId="77777777" w:rsidR="00EB0566" w:rsidRPr="008C6E0E" w:rsidRDefault="00F44A4E">
            <w:pPr>
              <w:overflowPunct/>
              <w:spacing w:before="20" w:after="20"/>
              <w:ind w:left="720" w:hanging="720"/>
              <w:textAlignment w:val="auto"/>
            </w:pPr>
            <w:r w:rsidRPr="008C6E0E">
              <w:t xml:space="preserve">60.1 – 70.0 </w:t>
            </w:r>
          </w:p>
        </w:tc>
        <w:tc>
          <w:tcPr>
            <w:tcW w:w="2040" w:type="dxa"/>
            <w:gridSpan w:val="2"/>
            <w:tcBorders>
              <w:top w:val="single" w:sz="4" w:space="0" w:color="auto"/>
              <w:left w:val="nil"/>
              <w:bottom w:val="single" w:sz="4" w:space="0" w:color="auto"/>
              <w:right w:val="single" w:sz="12" w:space="0" w:color="auto"/>
            </w:tcBorders>
          </w:tcPr>
          <w:p w14:paraId="34788CD0" w14:textId="77777777" w:rsidR="00EB0566" w:rsidRPr="008C6E0E" w:rsidRDefault="00F44A4E">
            <w:pPr>
              <w:overflowPunct/>
              <w:spacing w:before="20" w:after="20"/>
              <w:ind w:left="720" w:hanging="720"/>
              <w:textAlignment w:val="auto"/>
            </w:pPr>
            <w:r w:rsidRPr="008C6E0E">
              <w:t xml:space="preserve">5.05 </w:t>
            </w:r>
          </w:p>
        </w:tc>
      </w:tr>
      <w:tr w:rsidR="00EB0566" w:rsidRPr="008C6E0E" w14:paraId="34788CD6" w14:textId="77777777">
        <w:tc>
          <w:tcPr>
            <w:tcW w:w="1988" w:type="dxa"/>
            <w:tcBorders>
              <w:top w:val="single" w:sz="4" w:space="0" w:color="auto"/>
              <w:left w:val="single" w:sz="12" w:space="0" w:color="auto"/>
              <w:bottom w:val="single" w:sz="4" w:space="0" w:color="auto"/>
              <w:right w:val="nil"/>
            </w:tcBorders>
          </w:tcPr>
          <w:p w14:paraId="34788CD2" w14:textId="77777777" w:rsidR="00EB0566" w:rsidRPr="008C6E0E" w:rsidRDefault="00F44A4E" w:rsidP="009A247F">
            <w:pPr>
              <w:overflowPunct/>
              <w:spacing w:before="20" w:after="20"/>
              <w:ind w:left="720" w:hanging="720"/>
              <w:textAlignment w:val="auto"/>
            </w:pPr>
            <w:r w:rsidRPr="008C6E0E">
              <w:lastRenderedPageBreak/>
              <w:t>2.1 – 3.0</w:t>
            </w:r>
          </w:p>
        </w:tc>
        <w:tc>
          <w:tcPr>
            <w:tcW w:w="2047" w:type="dxa"/>
            <w:gridSpan w:val="2"/>
            <w:tcBorders>
              <w:top w:val="single" w:sz="4" w:space="0" w:color="auto"/>
              <w:left w:val="nil"/>
              <w:bottom w:val="single" w:sz="4" w:space="0" w:color="auto"/>
              <w:right w:val="single" w:sz="12" w:space="0" w:color="auto"/>
            </w:tcBorders>
          </w:tcPr>
          <w:p w14:paraId="34788CD3" w14:textId="77777777" w:rsidR="00EB0566" w:rsidRPr="008C6E0E" w:rsidRDefault="00F44A4E">
            <w:pPr>
              <w:overflowPunct/>
              <w:spacing w:before="20" w:after="20"/>
              <w:ind w:left="720" w:hanging="720"/>
              <w:textAlignment w:val="auto"/>
            </w:pPr>
            <w:r w:rsidRPr="008C6E0E">
              <w:t>0.70</w:t>
            </w:r>
          </w:p>
        </w:tc>
        <w:tc>
          <w:tcPr>
            <w:tcW w:w="1992" w:type="dxa"/>
            <w:tcBorders>
              <w:top w:val="single" w:sz="4" w:space="0" w:color="auto"/>
              <w:left w:val="single" w:sz="12" w:space="0" w:color="auto"/>
              <w:bottom w:val="single" w:sz="4" w:space="0" w:color="auto"/>
              <w:right w:val="nil"/>
            </w:tcBorders>
          </w:tcPr>
          <w:p w14:paraId="34788CD4" w14:textId="77777777" w:rsidR="00EB0566" w:rsidRPr="008C6E0E" w:rsidRDefault="00F44A4E">
            <w:pPr>
              <w:overflowPunct/>
              <w:spacing w:before="20" w:after="20"/>
              <w:ind w:left="720" w:hanging="720"/>
              <w:textAlignment w:val="auto"/>
            </w:pPr>
            <w:r w:rsidRPr="008C6E0E">
              <w:t xml:space="preserve">70.1 – 80.0 </w:t>
            </w:r>
          </w:p>
        </w:tc>
        <w:tc>
          <w:tcPr>
            <w:tcW w:w="2040" w:type="dxa"/>
            <w:gridSpan w:val="2"/>
            <w:tcBorders>
              <w:top w:val="single" w:sz="4" w:space="0" w:color="auto"/>
              <w:left w:val="nil"/>
              <w:bottom w:val="single" w:sz="4" w:space="0" w:color="auto"/>
              <w:right w:val="single" w:sz="12" w:space="0" w:color="auto"/>
            </w:tcBorders>
          </w:tcPr>
          <w:p w14:paraId="34788CD5" w14:textId="77777777" w:rsidR="00EB0566" w:rsidRPr="008C6E0E" w:rsidRDefault="00F44A4E">
            <w:pPr>
              <w:overflowPunct/>
              <w:spacing w:before="20" w:after="20"/>
              <w:ind w:left="720" w:hanging="720"/>
              <w:textAlignment w:val="auto"/>
            </w:pPr>
            <w:r w:rsidRPr="008C6E0E">
              <w:t xml:space="preserve">5.45 </w:t>
            </w:r>
          </w:p>
        </w:tc>
      </w:tr>
      <w:tr w:rsidR="00EB0566" w:rsidRPr="008C6E0E" w14:paraId="34788CDB" w14:textId="77777777">
        <w:tc>
          <w:tcPr>
            <w:tcW w:w="1988" w:type="dxa"/>
            <w:tcBorders>
              <w:top w:val="single" w:sz="4" w:space="0" w:color="auto"/>
              <w:left w:val="single" w:sz="12" w:space="0" w:color="auto"/>
              <w:bottom w:val="single" w:sz="4" w:space="0" w:color="auto"/>
              <w:right w:val="nil"/>
            </w:tcBorders>
          </w:tcPr>
          <w:p w14:paraId="34788CD7" w14:textId="77777777" w:rsidR="00EB0566" w:rsidRPr="008C6E0E" w:rsidRDefault="009A247F" w:rsidP="009A247F">
            <w:pPr>
              <w:overflowPunct/>
              <w:spacing w:before="20" w:after="20"/>
              <w:ind w:left="720" w:hanging="720"/>
              <w:textAlignment w:val="auto"/>
            </w:pPr>
            <w:r w:rsidRPr="008C6E0E">
              <w:t>3.1 – 4.0</w:t>
            </w:r>
          </w:p>
        </w:tc>
        <w:tc>
          <w:tcPr>
            <w:tcW w:w="2047" w:type="dxa"/>
            <w:gridSpan w:val="2"/>
            <w:tcBorders>
              <w:top w:val="single" w:sz="4" w:space="0" w:color="auto"/>
              <w:left w:val="nil"/>
              <w:bottom w:val="single" w:sz="4" w:space="0" w:color="auto"/>
              <w:right w:val="single" w:sz="12" w:space="0" w:color="auto"/>
            </w:tcBorders>
          </w:tcPr>
          <w:p w14:paraId="34788CD8" w14:textId="77777777" w:rsidR="00EB0566" w:rsidRPr="008C6E0E" w:rsidRDefault="00F44A4E">
            <w:pPr>
              <w:overflowPunct/>
              <w:spacing w:before="20" w:after="20"/>
              <w:ind w:left="720" w:hanging="720"/>
              <w:textAlignment w:val="auto"/>
            </w:pPr>
            <w:r w:rsidRPr="008C6E0E">
              <w:t>0.85</w:t>
            </w:r>
          </w:p>
        </w:tc>
        <w:tc>
          <w:tcPr>
            <w:tcW w:w="1992" w:type="dxa"/>
            <w:tcBorders>
              <w:top w:val="single" w:sz="4" w:space="0" w:color="auto"/>
              <w:left w:val="single" w:sz="12" w:space="0" w:color="auto"/>
              <w:bottom w:val="single" w:sz="4" w:space="0" w:color="auto"/>
              <w:right w:val="nil"/>
            </w:tcBorders>
          </w:tcPr>
          <w:p w14:paraId="34788CD9" w14:textId="77777777" w:rsidR="00EB0566" w:rsidRPr="008C6E0E" w:rsidRDefault="00F44A4E">
            <w:pPr>
              <w:overflowPunct/>
              <w:spacing w:before="20" w:after="20"/>
              <w:ind w:left="720" w:hanging="720"/>
              <w:textAlignment w:val="auto"/>
            </w:pPr>
            <w:r w:rsidRPr="008C6E0E">
              <w:t xml:space="preserve">80.1 – 90.0 </w:t>
            </w:r>
          </w:p>
        </w:tc>
        <w:tc>
          <w:tcPr>
            <w:tcW w:w="2040" w:type="dxa"/>
            <w:gridSpan w:val="2"/>
            <w:tcBorders>
              <w:top w:val="single" w:sz="4" w:space="0" w:color="auto"/>
              <w:left w:val="nil"/>
              <w:bottom w:val="single" w:sz="4" w:space="0" w:color="auto"/>
              <w:right w:val="single" w:sz="12" w:space="0" w:color="auto"/>
            </w:tcBorders>
          </w:tcPr>
          <w:p w14:paraId="34788CDA" w14:textId="77777777" w:rsidR="00EB0566" w:rsidRPr="008C6E0E" w:rsidRDefault="00F44A4E">
            <w:pPr>
              <w:overflowPunct/>
              <w:spacing w:before="20" w:after="20"/>
              <w:ind w:left="720" w:hanging="720"/>
              <w:textAlignment w:val="auto"/>
            </w:pPr>
            <w:r w:rsidRPr="008C6E0E">
              <w:t xml:space="preserve">5.80 </w:t>
            </w:r>
          </w:p>
        </w:tc>
      </w:tr>
      <w:tr w:rsidR="00EB0566" w:rsidRPr="008C6E0E" w14:paraId="34788CE0" w14:textId="77777777">
        <w:tc>
          <w:tcPr>
            <w:tcW w:w="1988" w:type="dxa"/>
            <w:tcBorders>
              <w:top w:val="single" w:sz="4" w:space="0" w:color="auto"/>
              <w:left w:val="single" w:sz="12" w:space="0" w:color="auto"/>
              <w:bottom w:val="single" w:sz="4" w:space="0" w:color="auto"/>
              <w:right w:val="nil"/>
            </w:tcBorders>
          </w:tcPr>
          <w:p w14:paraId="34788CDC" w14:textId="77777777" w:rsidR="00EB0566" w:rsidRPr="008C6E0E" w:rsidRDefault="00F44A4E">
            <w:pPr>
              <w:overflowPunct/>
              <w:spacing w:before="20" w:after="20"/>
              <w:ind w:left="720" w:hanging="720"/>
              <w:textAlignment w:val="auto"/>
            </w:pPr>
            <w:r w:rsidRPr="008C6E0E">
              <w:t xml:space="preserve">4.1 – 5.0 </w:t>
            </w:r>
          </w:p>
        </w:tc>
        <w:tc>
          <w:tcPr>
            <w:tcW w:w="2047" w:type="dxa"/>
            <w:gridSpan w:val="2"/>
            <w:tcBorders>
              <w:top w:val="single" w:sz="4" w:space="0" w:color="auto"/>
              <w:left w:val="nil"/>
              <w:bottom w:val="single" w:sz="4" w:space="0" w:color="auto"/>
              <w:right w:val="single" w:sz="12" w:space="0" w:color="auto"/>
            </w:tcBorders>
          </w:tcPr>
          <w:p w14:paraId="34788CDD" w14:textId="77777777" w:rsidR="00EB0566" w:rsidRPr="008C6E0E" w:rsidRDefault="00F44A4E">
            <w:pPr>
              <w:overflowPunct/>
              <w:spacing w:before="20" w:after="20"/>
              <w:ind w:left="720" w:hanging="720"/>
              <w:textAlignment w:val="auto"/>
            </w:pPr>
            <w:r w:rsidRPr="008C6E0E">
              <w:t>1.00</w:t>
            </w:r>
          </w:p>
        </w:tc>
        <w:tc>
          <w:tcPr>
            <w:tcW w:w="1992" w:type="dxa"/>
            <w:tcBorders>
              <w:top w:val="single" w:sz="4" w:space="0" w:color="auto"/>
              <w:left w:val="single" w:sz="12" w:space="0" w:color="auto"/>
              <w:bottom w:val="single" w:sz="4" w:space="0" w:color="auto"/>
              <w:right w:val="nil"/>
            </w:tcBorders>
          </w:tcPr>
          <w:p w14:paraId="34788CDE" w14:textId="77777777" w:rsidR="00EB0566" w:rsidRPr="008C6E0E" w:rsidRDefault="00F44A4E">
            <w:pPr>
              <w:overflowPunct/>
              <w:spacing w:before="20" w:after="20"/>
              <w:ind w:left="720" w:hanging="720"/>
              <w:textAlignment w:val="auto"/>
            </w:pPr>
            <w:r w:rsidRPr="008C6E0E">
              <w:t xml:space="preserve">90.1 – 100.0 </w:t>
            </w:r>
          </w:p>
        </w:tc>
        <w:tc>
          <w:tcPr>
            <w:tcW w:w="2040" w:type="dxa"/>
            <w:gridSpan w:val="2"/>
            <w:tcBorders>
              <w:top w:val="single" w:sz="4" w:space="0" w:color="auto"/>
              <w:left w:val="nil"/>
              <w:bottom w:val="single" w:sz="4" w:space="0" w:color="auto"/>
              <w:right w:val="single" w:sz="12" w:space="0" w:color="auto"/>
            </w:tcBorders>
          </w:tcPr>
          <w:p w14:paraId="34788CDF" w14:textId="77777777" w:rsidR="00EB0566" w:rsidRPr="008C6E0E" w:rsidRDefault="00F44A4E">
            <w:pPr>
              <w:overflowPunct/>
              <w:spacing w:before="20" w:after="20"/>
              <w:ind w:left="720" w:hanging="720"/>
              <w:textAlignment w:val="auto"/>
            </w:pPr>
            <w:r w:rsidRPr="008C6E0E">
              <w:t xml:space="preserve">6.10 </w:t>
            </w:r>
          </w:p>
        </w:tc>
      </w:tr>
      <w:tr w:rsidR="00EB0566" w:rsidRPr="008C6E0E" w14:paraId="34788CE5" w14:textId="77777777">
        <w:tc>
          <w:tcPr>
            <w:tcW w:w="1988" w:type="dxa"/>
            <w:tcBorders>
              <w:top w:val="single" w:sz="4" w:space="0" w:color="auto"/>
              <w:left w:val="single" w:sz="12" w:space="0" w:color="auto"/>
              <w:bottom w:val="single" w:sz="4" w:space="0" w:color="auto"/>
              <w:right w:val="nil"/>
            </w:tcBorders>
          </w:tcPr>
          <w:p w14:paraId="34788CE1" w14:textId="77777777" w:rsidR="00EB0566" w:rsidRPr="008C6E0E" w:rsidRDefault="00F44A4E">
            <w:pPr>
              <w:overflowPunct/>
              <w:spacing w:before="20" w:after="20"/>
              <w:ind w:left="720" w:hanging="720"/>
              <w:textAlignment w:val="auto"/>
            </w:pPr>
            <w:r w:rsidRPr="008C6E0E">
              <w:t>5.1 – 6.0</w:t>
            </w:r>
          </w:p>
        </w:tc>
        <w:tc>
          <w:tcPr>
            <w:tcW w:w="2047" w:type="dxa"/>
            <w:gridSpan w:val="2"/>
            <w:tcBorders>
              <w:top w:val="single" w:sz="4" w:space="0" w:color="auto"/>
              <w:left w:val="nil"/>
              <w:bottom w:val="single" w:sz="4" w:space="0" w:color="auto"/>
              <w:right w:val="single" w:sz="12" w:space="0" w:color="auto"/>
            </w:tcBorders>
          </w:tcPr>
          <w:p w14:paraId="34788CE2" w14:textId="77777777" w:rsidR="00EB0566" w:rsidRPr="008C6E0E" w:rsidRDefault="00F44A4E">
            <w:pPr>
              <w:overflowPunct/>
              <w:spacing w:before="20" w:after="20"/>
              <w:ind w:left="720" w:hanging="720"/>
              <w:textAlignment w:val="auto"/>
            </w:pPr>
            <w:r w:rsidRPr="008C6E0E">
              <w:t>1.15</w:t>
            </w:r>
          </w:p>
        </w:tc>
        <w:tc>
          <w:tcPr>
            <w:tcW w:w="1992" w:type="dxa"/>
            <w:tcBorders>
              <w:top w:val="single" w:sz="4" w:space="0" w:color="auto"/>
              <w:left w:val="single" w:sz="12" w:space="0" w:color="auto"/>
              <w:bottom w:val="single" w:sz="4" w:space="0" w:color="auto"/>
              <w:right w:val="nil"/>
            </w:tcBorders>
          </w:tcPr>
          <w:p w14:paraId="34788CE3" w14:textId="77777777" w:rsidR="00EB0566" w:rsidRPr="008C6E0E" w:rsidRDefault="00F44A4E">
            <w:pPr>
              <w:overflowPunct/>
              <w:spacing w:before="20" w:after="20"/>
              <w:ind w:left="720" w:hanging="720"/>
              <w:textAlignment w:val="auto"/>
            </w:pPr>
            <w:r w:rsidRPr="008C6E0E">
              <w:t xml:space="preserve">100.1 – 110.0 </w:t>
            </w:r>
          </w:p>
        </w:tc>
        <w:tc>
          <w:tcPr>
            <w:tcW w:w="2040" w:type="dxa"/>
            <w:gridSpan w:val="2"/>
            <w:tcBorders>
              <w:top w:val="single" w:sz="4" w:space="0" w:color="auto"/>
              <w:left w:val="nil"/>
              <w:bottom w:val="single" w:sz="4" w:space="0" w:color="auto"/>
              <w:right w:val="single" w:sz="12" w:space="0" w:color="auto"/>
            </w:tcBorders>
          </w:tcPr>
          <w:p w14:paraId="34788CE4" w14:textId="77777777" w:rsidR="00EB0566" w:rsidRPr="008C6E0E" w:rsidRDefault="00F44A4E">
            <w:pPr>
              <w:overflowPunct/>
              <w:spacing w:before="20" w:after="20"/>
              <w:ind w:left="720" w:hanging="720"/>
              <w:textAlignment w:val="auto"/>
            </w:pPr>
            <w:r w:rsidRPr="008C6E0E">
              <w:t xml:space="preserve">6.45 </w:t>
            </w:r>
          </w:p>
        </w:tc>
      </w:tr>
      <w:tr w:rsidR="00EB0566" w:rsidRPr="008C6E0E" w14:paraId="34788CEA" w14:textId="77777777">
        <w:tc>
          <w:tcPr>
            <w:tcW w:w="1988" w:type="dxa"/>
            <w:tcBorders>
              <w:top w:val="single" w:sz="4" w:space="0" w:color="auto"/>
              <w:left w:val="single" w:sz="12" w:space="0" w:color="auto"/>
              <w:bottom w:val="single" w:sz="4" w:space="0" w:color="auto"/>
              <w:right w:val="nil"/>
            </w:tcBorders>
          </w:tcPr>
          <w:p w14:paraId="34788CE6" w14:textId="77777777" w:rsidR="00EB0566" w:rsidRPr="008C6E0E" w:rsidRDefault="00F44A4E">
            <w:pPr>
              <w:overflowPunct/>
              <w:spacing w:before="20" w:after="20"/>
              <w:ind w:left="720" w:hanging="720"/>
              <w:textAlignment w:val="auto"/>
            </w:pPr>
            <w:r w:rsidRPr="008C6E0E">
              <w:t>6.1 – 7.0</w:t>
            </w:r>
          </w:p>
        </w:tc>
        <w:tc>
          <w:tcPr>
            <w:tcW w:w="2047" w:type="dxa"/>
            <w:gridSpan w:val="2"/>
            <w:tcBorders>
              <w:top w:val="single" w:sz="4" w:space="0" w:color="auto"/>
              <w:left w:val="nil"/>
              <w:bottom w:val="single" w:sz="4" w:space="0" w:color="auto"/>
              <w:right w:val="single" w:sz="12" w:space="0" w:color="auto"/>
            </w:tcBorders>
          </w:tcPr>
          <w:p w14:paraId="34788CE7" w14:textId="77777777" w:rsidR="00EB0566" w:rsidRPr="008C6E0E" w:rsidRDefault="00F44A4E">
            <w:pPr>
              <w:overflowPunct/>
              <w:spacing w:before="20" w:after="20"/>
              <w:ind w:left="720" w:hanging="720"/>
              <w:textAlignment w:val="auto"/>
            </w:pPr>
            <w:r w:rsidRPr="008C6E0E">
              <w:t>1.30</w:t>
            </w:r>
          </w:p>
        </w:tc>
        <w:tc>
          <w:tcPr>
            <w:tcW w:w="1992" w:type="dxa"/>
            <w:tcBorders>
              <w:top w:val="single" w:sz="4" w:space="0" w:color="auto"/>
              <w:left w:val="single" w:sz="12" w:space="0" w:color="auto"/>
              <w:bottom w:val="single" w:sz="4" w:space="0" w:color="auto"/>
              <w:right w:val="nil"/>
            </w:tcBorders>
          </w:tcPr>
          <w:p w14:paraId="34788CE8" w14:textId="77777777" w:rsidR="00EB0566" w:rsidRPr="008C6E0E" w:rsidRDefault="00F44A4E">
            <w:pPr>
              <w:overflowPunct/>
              <w:spacing w:before="20" w:after="20"/>
              <w:ind w:left="720" w:hanging="720"/>
              <w:textAlignment w:val="auto"/>
            </w:pPr>
            <w:r w:rsidRPr="008C6E0E">
              <w:t xml:space="preserve">110.1 – 120.0 </w:t>
            </w:r>
          </w:p>
        </w:tc>
        <w:tc>
          <w:tcPr>
            <w:tcW w:w="2040" w:type="dxa"/>
            <w:gridSpan w:val="2"/>
            <w:tcBorders>
              <w:top w:val="single" w:sz="4" w:space="0" w:color="auto"/>
              <w:left w:val="nil"/>
              <w:bottom w:val="single" w:sz="4" w:space="0" w:color="auto"/>
              <w:right w:val="single" w:sz="12" w:space="0" w:color="auto"/>
            </w:tcBorders>
          </w:tcPr>
          <w:p w14:paraId="34788CE9" w14:textId="77777777" w:rsidR="00EB0566" w:rsidRPr="008C6E0E" w:rsidRDefault="00F44A4E">
            <w:pPr>
              <w:overflowPunct/>
              <w:spacing w:before="20" w:after="20"/>
              <w:ind w:left="720" w:hanging="720"/>
              <w:textAlignment w:val="auto"/>
            </w:pPr>
            <w:r w:rsidRPr="008C6E0E">
              <w:t xml:space="preserve">6.70 </w:t>
            </w:r>
          </w:p>
        </w:tc>
      </w:tr>
      <w:tr w:rsidR="00EB0566" w:rsidRPr="008C6E0E" w14:paraId="34788CEF" w14:textId="77777777">
        <w:tc>
          <w:tcPr>
            <w:tcW w:w="1988" w:type="dxa"/>
            <w:tcBorders>
              <w:top w:val="single" w:sz="4" w:space="0" w:color="auto"/>
              <w:left w:val="single" w:sz="12" w:space="0" w:color="auto"/>
              <w:bottom w:val="single" w:sz="4" w:space="0" w:color="auto"/>
              <w:right w:val="nil"/>
            </w:tcBorders>
          </w:tcPr>
          <w:p w14:paraId="34788CEB" w14:textId="77777777" w:rsidR="00EB0566" w:rsidRPr="008C6E0E" w:rsidRDefault="00F44A4E">
            <w:pPr>
              <w:overflowPunct/>
              <w:spacing w:before="20" w:after="20"/>
              <w:ind w:left="720" w:hanging="720"/>
              <w:textAlignment w:val="auto"/>
            </w:pPr>
            <w:r w:rsidRPr="008C6E0E">
              <w:t>7.1 – 8.0</w:t>
            </w:r>
          </w:p>
        </w:tc>
        <w:tc>
          <w:tcPr>
            <w:tcW w:w="2047" w:type="dxa"/>
            <w:gridSpan w:val="2"/>
            <w:tcBorders>
              <w:top w:val="single" w:sz="4" w:space="0" w:color="auto"/>
              <w:left w:val="nil"/>
              <w:bottom w:val="single" w:sz="4" w:space="0" w:color="auto"/>
              <w:right w:val="single" w:sz="12" w:space="0" w:color="auto"/>
            </w:tcBorders>
          </w:tcPr>
          <w:p w14:paraId="34788CEC" w14:textId="77777777" w:rsidR="00EB0566" w:rsidRPr="008C6E0E" w:rsidRDefault="00F44A4E">
            <w:pPr>
              <w:overflowPunct/>
              <w:spacing w:before="20" w:after="20"/>
              <w:ind w:left="720" w:hanging="720"/>
              <w:textAlignment w:val="auto"/>
            </w:pPr>
            <w:r w:rsidRPr="008C6E0E">
              <w:t>1.45</w:t>
            </w:r>
          </w:p>
        </w:tc>
        <w:tc>
          <w:tcPr>
            <w:tcW w:w="1992" w:type="dxa"/>
            <w:tcBorders>
              <w:top w:val="single" w:sz="4" w:space="0" w:color="auto"/>
              <w:left w:val="single" w:sz="12" w:space="0" w:color="auto"/>
              <w:bottom w:val="single" w:sz="4" w:space="0" w:color="auto"/>
              <w:right w:val="nil"/>
            </w:tcBorders>
          </w:tcPr>
          <w:p w14:paraId="34788CED" w14:textId="77777777" w:rsidR="00EB0566" w:rsidRPr="008C6E0E" w:rsidRDefault="00F44A4E">
            <w:pPr>
              <w:overflowPunct/>
              <w:spacing w:before="20" w:after="20"/>
              <w:ind w:left="720" w:hanging="720"/>
              <w:textAlignment w:val="auto"/>
            </w:pPr>
            <w:r w:rsidRPr="008C6E0E">
              <w:t xml:space="preserve">120.1 – 130.0 </w:t>
            </w:r>
          </w:p>
        </w:tc>
        <w:tc>
          <w:tcPr>
            <w:tcW w:w="2040" w:type="dxa"/>
            <w:gridSpan w:val="2"/>
            <w:tcBorders>
              <w:top w:val="single" w:sz="4" w:space="0" w:color="auto"/>
              <w:left w:val="nil"/>
              <w:bottom w:val="single" w:sz="4" w:space="0" w:color="auto"/>
              <w:right w:val="single" w:sz="12" w:space="0" w:color="auto"/>
            </w:tcBorders>
          </w:tcPr>
          <w:p w14:paraId="34788CEE" w14:textId="77777777" w:rsidR="00EB0566" w:rsidRPr="008C6E0E" w:rsidRDefault="00F44A4E">
            <w:pPr>
              <w:overflowPunct/>
              <w:spacing w:before="20" w:after="20"/>
              <w:ind w:left="720" w:hanging="720"/>
              <w:textAlignment w:val="auto"/>
            </w:pPr>
            <w:r w:rsidRPr="008C6E0E">
              <w:t xml:space="preserve">7.00 </w:t>
            </w:r>
          </w:p>
        </w:tc>
      </w:tr>
      <w:tr w:rsidR="00EB0566" w:rsidRPr="008C6E0E" w14:paraId="34788CF4" w14:textId="77777777">
        <w:tc>
          <w:tcPr>
            <w:tcW w:w="1988" w:type="dxa"/>
            <w:tcBorders>
              <w:top w:val="single" w:sz="4" w:space="0" w:color="auto"/>
              <w:left w:val="single" w:sz="12" w:space="0" w:color="auto"/>
              <w:bottom w:val="single" w:sz="4" w:space="0" w:color="auto"/>
              <w:right w:val="nil"/>
            </w:tcBorders>
          </w:tcPr>
          <w:p w14:paraId="34788CF0" w14:textId="77777777" w:rsidR="00EB0566" w:rsidRPr="008C6E0E" w:rsidRDefault="00F44A4E">
            <w:pPr>
              <w:overflowPunct/>
              <w:spacing w:before="20" w:after="20"/>
              <w:ind w:left="720" w:hanging="720"/>
              <w:textAlignment w:val="auto"/>
            </w:pPr>
            <w:r w:rsidRPr="008C6E0E">
              <w:t>8.1 – 9.0</w:t>
            </w:r>
          </w:p>
        </w:tc>
        <w:tc>
          <w:tcPr>
            <w:tcW w:w="2047" w:type="dxa"/>
            <w:gridSpan w:val="2"/>
            <w:tcBorders>
              <w:top w:val="single" w:sz="4" w:space="0" w:color="auto"/>
              <w:left w:val="nil"/>
              <w:bottom w:val="single" w:sz="4" w:space="0" w:color="auto"/>
              <w:right w:val="single" w:sz="12" w:space="0" w:color="auto"/>
            </w:tcBorders>
          </w:tcPr>
          <w:p w14:paraId="34788CF1" w14:textId="77777777" w:rsidR="00EB0566" w:rsidRPr="008C6E0E" w:rsidRDefault="00F44A4E">
            <w:pPr>
              <w:overflowPunct/>
              <w:spacing w:before="20" w:after="20"/>
              <w:ind w:left="720" w:hanging="720"/>
              <w:textAlignment w:val="auto"/>
            </w:pPr>
            <w:r w:rsidRPr="008C6E0E">
              <w:t>1.55</w:t>
            </w:r>
          </w:p>
        </w:tc>
        <w:tc>
          <w:tcPr>
            <w:tcW w:w="1992" w:type="dxa"/>
            <w:tcBorders>
              <w:top w:val="single" w:sz="4" w:space="0" w:color="auto"/>
              <w:left w:val="single" w:sz="12" w:space="0" w:color="auto"/>
              <w:bottom w:val="single" w:sz="4" w:space="0" w:color="auto"/>
              <w:right w:val="nil"/>
            </w:tcBorders>
          </w:tcPr>
          <w:p w14:paraId="34788CF2" w14:textId="77777777" w:rsidR="00EB0566" w:rsidRPr="008C6E0E" w:rsidRDefault="00F44A4E">
            <w:pPr>
              <w:overflowPunct/>
              <w:spacing w:before="20" w:after="20"/>
              <w:ind w:left="720" w:hanging="720"/>
              <w:textAlignment w:val="auto"/>
            </w:pPr>
            <w:r w:rsidRPr="008C6E0E">
              <w:t>130.1 – 140.0</w:t>
            </w:r>
          </w:p>
        </w:tc>
        <w:tc>
          <w:tcPr>
            <w:tcW w:w="2040" w:type="dxa"/>
            <w:gridSpan w:val="2"/>
            <w:tcBorders>
              <w:top w:val="single" w:sz="4" w:space="0" w:color="auto"/>
              <w:left w:val="nil"/>
              <w:bottom w:val="single" w:sz="4" w:space="0" w:color="auto"/>
              <w:right w:val="single" w:sz="12" w:space="0" w:color="auto"/>
            </w:tcBorders>
          </w:tcPr>
          <w:p w14:paraId="34788CF3" w14:textId="77777777" w:rsidR="00EB0566" w:rsidRPr="008C6E0E" w:rsidRDefault="00F44A4E">
            <w:pPr>
              <w:overflowPunct/>
              <w:spacing w:before="20" w:after="20"/>
              <w:ind w:left="720" w:hanging="720"/>
              <w:textAlignment w:val="auto"/>
            </w:pPr>
            <w:r w:rsidRPr="008C6E0E">
              <w:t xml:space="preserve">7.30 </w:t>
            </w:r>
          </w:p>
        </w:tc>
      </w:tr>
      <w:tr w:rsidR="00EB0566" w:rsidRPr="008C6E0E" w14:paraId="34788CF9" w14:textId="77777777">
        <w:tc>
          <w:tcPr>
            <w:tcW w:w="1988" w:type="dxa"/>
            <w:tcBorders>
              <w:top w:val="single" w:sz="4" w:space="0" w:color="auto"/>
              <w:left w:val="single" w:sz="12" w:space="0" w:color="auto"/>
              <w:bottom w:val="single" w:sz="4" w:space="0" w:color="auto"/>
              <w:right w:val="nil"/>
            </w:tcBorders>
          </w:tcPr>
          <w:p w14:paraId="34788CF5" w14:textId="77777777" w:rsidR="00EB0566" w:rsidRPr="008C6E0E" w:rsidRDefault="00F44A4E">
            <w:pPr>
              <w:overflowPunct/>
              <w:spacing w:before="20" w:after="20"/>
              <w:ind w:left="720" w:hanging="720"/>
              <w:textAlignment w:val="auto"/>
            </w:pPr>
            <w:r w:rsidRPr="008C6E0E">
              <w:t>9.1 – 10.0</w:t>
            </w:r>
          </w:p>
        </w:tc>
        <w:tc>
          <w:tcPr>
            <w:tcW w:w="2047" w:type="dxa"/>
            <w:gridSpan w:val="2"/>
            <w:tcBorders>
              <w:top w:val="single" w:sz="4" w:space="0" w:color="auto"/>
              <w:left w:val="nil"/>
              <w:bottom w:val="single" w:sz="4" w:space="0" w:color="auto"/>
              <w:right w:val="single" w:sz="12" w:space="0" w:color="auto"/>
            </w:tcBorders>
          </w:tcPr>
          <w:p w14:paraId="34788CF6" w14:textId="77777777" w:rsidR="00EB0566" w:rsidRPr="008C6E0E" w:rsidRDefault="00F44A4E">
            <w:pPr>
              <w:overflowPunct/>
              <w:spacing w:before="20" w:after="20"/>
              <w:ind w:left="720" w:hanging="720"/>
              <w:textAlignment w:val="auto"/>
            </w:pPr>
            <w:r w:rsidRPr="008C6E0E">
              <w:t>1.65</w:t>
            </w:r>
          </w:p>
        </w:tc>
        <w:tc>
          <w:tcPr>
            <w:tcW w:w="1992" w:type="dxa"/>
            <w:tcBorders>
              <w:top w:val="single" w:sz="4" w:space="0" w:color="auto"/>
              <w:left w:val="single" w:sz="12" w:space="0" w:color="auto"/>
              <w:bottom w:val="single" w:sz="4" w:space="0" w:color="auto"/>
              <w:right w:val="nil"/>
            </w:tcBorders>
          </w:tcPr>
          <w:p w14:paraId="34788CF7" w14:textId="77777777" w:rsidR="00EB0566" w:rsidRPr="008C6E0E" w:rsidRDefault="00F44A4E">
            <w:pPr>
              <w:overflowPunct/>
              <w:spacing w:before="20" w:after="20"/>
              <w:ind w:left="720" w:hanging="720"/>
              <w:textAlignment w:val="auto"/>
            </w:pPr>
            <w:r w:rsidRPr="008C6E0E">
              <w:t xml:space="preserve">140.1 – 150.0 </w:t>
            </w:r>
          </w:p>
        </w:tc>
        <w:tc>
          <w:tcPr>
            <w:tcW w:w="2040" w:type="dxa"/>
            <w:gridSpan w:val="2"/>
            <w:tcBorders>
              <w:top w:val="single" w:sz="4" w:space="0" w:color="auto"/>
              <w:left w:val="nil"/>
              <w:bottom w:val="single" w:sz="4" w:space="0" w:color="auto"/>
              <w:right w:val="single" w:sz="12" w:space="0" w:color="auto"/>
            </w:tcBorders>
          </w:tcPr>
          <w:p w14:paraId="34788CF8" w14:textId="77777777" w:rsidR="00EB0566" w:rsidRPr="008C6E0E" w:rsidRDefault="00F44A4E">
            <w:pPr>
              <w:overflowPunct/>
              <w:spacing w:before="20" w:after="20"/>
              <w:ind w:left="720" w:hanging="720"/>
              <w:textAlignment w:val="auto"/>
            </w:pPr>
            <w:r w:rsidRPr="008C6E0E">
              <w:t xml:space="preserve">7.55 </w:t>
            </w:r>
          </w:p>
        </w:tc>
      </w:tr>
      <w:tr w:rsidR="00EB0566" w:rsidRPr="008C6E0E" w14:paraId="34788CFE" w14:textId="77777777">
        <w:tc>
          <w:tcPr>
            <w:tcW w:w="1988" w:type="dxa"/>
            <w:tcBorders>
              <w:top w:val="single" w:sz="4" w:space="0" w:color="auto"/>
              <w:left w:val="single" w:sz="12" w:space="0" w:color="auto"/>
              <w:bottom w:val="single" w:sz="4" w:space="0" w:color="auto"/>
              <w:right w:val="nil"/>
            </w:tcBorders>
          </w:tcPr>
          <w:p w14:paraId="34788CFA" w14:textId="77777777" w:rsidR="00EB0566" w:rsidRPr="008C6E0E" w:rsidRDefault="00F44A4E">
            <w:pPr>
              <w:overflowPunct/>
              <w:spacing w:before="20" w:after="20"/>
              <w:ind w:left="720" w:hanging="720"/>
              <w:textAlignment w:val="auto"/>
            </w:pPr>
            <w:r w:rsidRPr="008C6E0E">
              <w:t>10.1 – 11.0</w:t>
            </w:r>
          </w:p>
        </w:tc>
        <w:tc>
          <w:tcPr>
            <w:tcW w:w="2047" w:type="dxa"/>
            <w:gridSpan w:val="2"/>
            <w:tcBorders>
              <w:top w:val="single" w:sz="4" w:space="0" w:color="auto"/>
              <w:left w:val="nil"/>
              <w:bottom w:val="single" w:sz="4" w:space="0" w:color="auto"/>
              <w:right w:val="single" w:sz="12" w:space="0" w:color="auto"/>
            </w:tcBorders>
          </w:tcPr>
          <w:p w14:paraId="34788CFB" w14:textId="77777777" w:rsidR="00EB0566" w:rsidRPr="008C6E0E" w:rsidRDefault="00F44A4E">
            <w:pPr>
              <w:overflowPunct/>
              <w:spacing w:before="20" w:after="20"/>
              <w:ind w:left="720" w:hanging="720"/>
              <w:textAlignment w:val="auto"/>
            </w:pPr>
            <w:r w:rsidRPr="008C6E0E">
              <w:t>1.75</w:t>
            </w:r>
          </w:p>
        </w:tc>
        <w:tc>
          <w:tcPr>
            <w:tcW w:w="1992" w:type="dxa"/>
            <w:tcBorders>
              <w:top w:val="single" w:sz="4" w:space="0" w:color="auto"/>
              <w:left w:val="single" w:sz="12" w:space="0" w:color="auto"/>
              <w:bottom w:val="single" w:sz="4" w:space="0" w:color="auto"/>
              <w:right w:val="nil"/>
            </w:tcBorders>
          </w:tcPr>
          <w:p w14:paraId="34788CFC" w14:textId="77777777" w:rsidR="00EB0566" w:rsidRPr="008C6E0E" w:rsidRDefault="00F44A4E">
            <w:pPr>
              <w:overflowPunct/>
              <w:spacing w:before="20" w:after="20"/>
              <w:ind w:left="720" w:hanging="720"/>
              <w:textAlignment w:val="auto"/>
            </w:pPr>
            <w:r w:rsidRPr="008C6E0E">
              <w:t xml:space="preserve">150.1 – 160.0 </w:t>
            </w:r>
          </w:p>
        </w:tc>
        <w:tc>
          <w:tcPr>
            <w:tcW w:w="2040" w:type="dxa"/>
            <w:gridSpan w:val="2"/>
            <w:tcBorders>
              <w:top w:val="single" w:sz="4" w:space="0" w:color="auto"/>
              <w:left w:val="nil"/>
              <w:bottom w:val="single" w:sz="4" w:space="0" w:color="auto"/>
              <w:right w:val="single" w:sz="12" w:space="0" w:color="auto"/>
            </w:tcBorders>
          </w:tcPr>
          <w:p w14:paraId="34788CFD" w14:textId="77777777" w:rsidR="00EB0566" w:rsidRPr="008C6E0E" w:rsidRDefault="00F44A4E">
            <w:pPr>
              <w:overflowPunct/>
              <w:spacing w:before="20" w:after="20"/>
              <w:ind w:left="720" w:hanging="720"/>
              <w:textAlignment w:val="auto"/>
            </w:pPr>
            <w:r w:rsidRPr="008C6E0E">
              <w:t xml:space="preserve">7.80 </w:t>
            </w:r>
          </w:p>
        </w:tc>
      </w:tr>
      <w:tr w:rsidR="00EB0566" w:rsidRPr="008C6E0E" w14:paraId="34788D03" w14:textId="77777777">
        <w:tc>
          <w:tcPr>
            <w:tcW w:w="1988" w:type="dxa"/>
            <w:tcBorders>
              <w:top w:val="single" w:sz="4" w:space="0" w:color="auto"/>
              <w:left w:val="single" w:sz="12" w:space="0" w:color="auto"/>
              <w:bottom w:val="single" w:sz="4" w:space="0" w:color="auto"/>
              <w:right w:val="nil"/>
            </w:tcBorders>
          </w:tcPr>
          <w:p w14:paraId="34788CFF" w14:textId="77777777" w:rsidR="00EB0566" w:rsidRPr="008C6E0E" w:rsidRDefault="00F44A4E">
            <w:pPr>
              <w:overflowPunct/>
              <w:spacing w:before="20" w:after="20"/>
              <w:ind w:left="720" w:hanging="720"/>
              <w:textAlignment w:val="auto"/>
            </w:pPr>
            <w:r w:rsidRPr="008C6E0E">
              <w:t>11.1 – 12.0</w:t>
            </w:r>
          </w:p>
        </w:tc>
        <w:tc>
          <w:tcPr>
            <w:tcW w:w="2047" w:type="dxa"/>
            <w:gridSpan w:val="2"/>
            <w:tcBorders>
              <w:top w:val="single" w:sz="4" w:space="0" w:color="auto"/>
              <w:left w:val="nil"/>
              <w:bottom w:val="single" w:sz="4" w:space="0" w:color="auto"/>
              <w:right w:val="single" w:sz="12" w:space="0" w:color="auto"/>
            </w:tcBorders>
          </w:tcPr>
          <w:p w14:paraId="34788D00" w14:textId="77777777" w:rsidR="00EB0566" w:rsidRPr="008C6E0E" w:rsidRDefault="00F44A4E">
            <w:pPr>
              <w:overflowPunct/>
              <w:spacing w:before="20" w:after="20"/>
              <w:ind w:left="720" w:hanging="720"/>
              <w:textAlignment w:val="auto"/>
            </w:pPr>
            <w:r w:rsidRPr="008C6E0E">
              <w:t>1.85</w:t>
            </w:r>
          </w:p>
        </w:tc>
        <w:tc>
          <w:tcPr>
            <w:tcW w:w="1992" w:type="dxa"/>
            <w:tcBorders>
              <w:top w:val="single" w:sz="4" w:space="0" w:color="auto"/>
              <w:left w:val="single" w:sz="12" w:space="0" w:color="auto"/>
              <w:bottom w:val="single" w:sz="4" w:space="0" w:color="auto"/>
              <w:right w:val="nil"/>
            </w:tcBorders>
          </w:tcPr>
          <w:p w14:paraId="34788D01" w14:textId="77777777" w:rsidR="00EB0566" w:rsidRPr="008C6E0E" w:rsidRDefault="00F44A4E">
            <w:pPr>
              <w:overflowPunct/>
              <w:spacing w:before="20" w:after="20"/>
              <w:ind w:left="720" w:hanging="720"/>
              <w:textAlignment w:val="auto"/>
            </w:pPr>
            <w:r w:rsidRPr="008C6E0E">
              <w:t>160.1 – 170.0</w:t>
            </w:r>
          </w:p>
        </w:tc>
        <w:tc>
          <w:tcPr>
            <w:tcW w:w="2040" w:type="dxa"/>
            <w:gridSpan w:val="2"/>
            <w:tcBorders>
              <w:top w:val="single" w:sz="4" w:space="0" w:color="auto"/>
              <w:left w:val="nil"/>
              <w:bottom w:val="single" w:sz="4" w:space="0" w:color="auto"/>
              <w:right w:val="single" w:sz="12" w:space="0" w:color="auto"/>
            </w:tcBorders>
          </w:tcPr>
          <w:p w14:paraId="34788D02" w14:textId="77777777" w:rsidR="00EB0566" w:rsidRPr="008C6E0E" w:rsidRDefault="00F44A4E">
            <w:pPr>
              <w:overflowPunct/>
              <w:spacing w:before="20" w:after="20"/>
              <w:ind w:left="720" w:hanging="720"/>
              <w:textAlignment w:val="auto"/>
            </w:pPr>
            <w:r w:rsidRPr="008C6E0E">
              <w:t>8.05</w:t>
            </w:r>
          </w:p>
        </w:tc>
      </w:tr>
      <w:tr w:rsidR="00EB0566" w:rsidRPr="008C6E0E" w14:paraId="34788D08" w14:textId="77777777">
        <w:tc>
          <w:tcPr>
            <w:tcW w:w="1988" w:type="dxa"/>
            <w:tcBorders>
              <w:top w:val="single" w:sz="4" w:space="0" w:color="auto"/>
              <w:left w:val="single" w:sz="12" w:space="0" w:color="auto"/>
              <w:bottom w:val="single" w:sz="4" w:space="0" w:color="auto"/>
              <w:right w:val="nil"/>
            </w:tcBorders>
          </w:tcPr>
          <w:p w14:paraId="34788D04" w14:textId="77777777" w:rsidR="00EB0566" w:rsidRPr="008C6E0E" w:rsidRDefault="00F44A4E">
            <w:pPr>
              <w:overflowPunct/>
              <w:spacing w:before="20" w:after="20"/>
              <w:ind w:left="720" w:hanging="720"/>
              <w:textAlignment w:val="auto"/>
            </w:pPr>
            <w:r w:rsidRPr="008C6E0E">
              <w:t>12.1 – 13.0</w:t>
            </w:r>
          </w:p>
        </w:tc>
        <w:tc>
          <w:tcPr>
            <w:tcW w:w="2047" w:type="dxa"/>
            <w:gridSpan w:val="2"/>
            <w:tcBorders>
              <w:top w:val="single" w:sz="4" w:space="0" w:color="auto"/>
              <w:left w:val="nil"/>
              <w:bottom w:val="single" w:sz="4" w:space="0" w:color="auto"/>
              <w:right w:val="single" w:sz="12" w:space="0" w:color="auto"/>
            </w:tcBorders>
          </w:tcPr>
          <w:p w14:paraId="34788D05" w14:textId="77777777" w:rsidR="00EB0566" w:rsidRPr="008C6E0E" w:rsidRDefault="00F44A4E">
            <w:pPr>
              <w:overflowPunct/>
              <w:spacing w:before="20" w:after="20"/>
              <w:ind w:left="720" w:hanging="720"/>
              <w:textAlignment w:val="auto"/>
            </w:pPr>
            <w:r w:rsidRPr="008C6E0E">
              <w:t>1.95</w:t>
            </w:r>
          </w:p>
        </w:tc>
        <w:tc>
          <w:tcPr>
            <w:tcW w:w="1992" w:type="dxa"/>
            <w:tcBorders>
              <w:top w:val="single" w:sz="4" w:space="0" w:color="auto"/>
              <w:left w:val="single" w:sz="12" w:space="0" w:color="auto"/>
              <w:bottom w:val="single" w:sz="4" w:space="0" w:color="auto"/>
              <w:right w:val="nil"/>
            </w:tcBorders>
          </w:tcPr>
          <w:p w14:paraId="34788D06" w14:textId="77777777" w:rsidR="00EB0566" w:rsidRPr="008C6E0E" w:rsidRDefault="00F44A4E">
            <w:pPr>
              <w:overflowPunct/>
              <w:spacing w:before="20" w:after="20"/>
              <w:ind w:left="720" w:hanging="720"/>
              <w:textAlignment w:val="auto"/>
            </w:pPr>
            <w:r w:rsidRPr="008C6E0E">
              <w:t>170.1 – 180.0</w:t>
            </w:r>
          </w:p>
        </w:tc>
        <w:tc>
          <w:tcPr>
            <w:tcW w:w="2040" w:type="dxa"/>
            <w:gridSpan w:val="2"/>
            <w:tcBorders>
              <w:top w:val="single" w:sz="4" w:space="0" w:color="auto"/>
              <w:left w:val="nil"/>
              <w:bottom w:val="single" w:sz="4" w:space="0" w:color="auto"/>
              <w:right w:val="single" w:sz="12" w:space="0" w:color="auto"/>
            </w:tcBorders>
          </w:tcPr>
          <w:p w14:paraId="34788D07" w14:textId="77777777" w:rsidR="00EB0566" w:rsidRPr="008C6E0E" w:rsidRDefault="00F44A4E">
            <w:pPr>
              <w:overflowPunct/>
              <w:spacing w:before="20" w:after="20"/>
              <w:ind w:left="720" w:hanging="720"/>
              <w:textAlignment w:val="auto"/>
            </w:pPr>
            <w:r w:rsidRPr="008C6E0E">
              <w:t>8.30</w:t>
            </w:r>
          </w:p>
        </w:tc>
      </w:tr>
      <w:tr w:rsidR="00EB0566" w:rsidRPr="008C6E0E" w14:paraId="34788D0D" w14:textId="77777777">
        <w:tc>
          <w:tcPr>
            <w:tcW w:w="1988" w:type="dxa"/>
            <w:tcBorders>
              <w:top w:val="single" w:sz="4" w:space="0" w:color="auto"/>
              <w:left w:val="single" w:sz="12" w:space="0" w:color="auto"/>
              <w:bottom w:val="single" w:sz="4" w:space="0" w:color="auto"/>
              <w:right w:val="nil"/>
            </w:tcBorders>
          </w:tcPr>
          <w:p w14:paraId="34788D09" w14:textId="77777777" w:rsidR="00EB0566" w:rsidRPr="008C6E0E" w:rsidRDefault="00F44A4E">
            <w:pPr>
              <w:overflowPunct/>
              <w:spacing w:before="20" w:after="20"/>
              <w:ind w:left="720" w:hanging="720"/>
              <w:textAlignment w:val="auto"/>
            </w:pPr>
            <w:r w:rsidRPr="008C6E0E">
              <w:t>13.1 – 14.0</w:t>
            </w:r>
          </w:p>
        </w:tc>
        <w:tc>
          <w:tcPr>
            <w:tcW w:w="2047" w:type="dxa"/>
            <w:gridSpan w:val="2"/>
            <w:tcBorders>
              <w:top w:val="single" w:sz="4" w:space="0" w:color="auto"/>
              <w:left w:val="nil"/>
              <w:bottom w:val="single" w:sz="4" w:space="0" w:color="auto"/>
              <w:right w:val="single" w:sz="12" w:space="0" w:color="auto"/>
            </w:tcBorders>
          </w:tcPr>
          <w:p w14:paraId="34788D0A" w14:textId="77777777" w:rsidR="00EB0566" w:rsidRPr="008C6E0E" w:rsidRDefault="00F44A4E">
            <w:pPr>
              <w:overflowPunct/>
              <w:spacing w:before="20" w:after="20"/>
              <w:ind w:left="720" w:hanging="720"/>
              <w:textAlignment w:val="auto"/>
            </w:pPr>
            <w:r w:rsidRPr="008C6E0E">
              <w:t>2.05</w:t>
            </w:r>
          </w:p>
        </w:tc>
        <w:tc>
          <w:tcPr>
            <w:tcW w:w="1992" w:type="dxa"/>
            <w:tcBorders>
              <w:top w:val="single" w:sz="4" w:space="0" w:color="auto"/>
              <w:left w:val="single" w:sz="12" w:space="0" w:color="auto"/>
              <w:bottom w:val="single" w:sz="4" w:space="0" w:color="auto"/>
              <w:right w:val="nil"/>
            </w:tcBorders>
          </w:tcPr>
          <w:p w14:paraId="34788D0B" w14:textId="77777777" w:rsidR="00EB0566" w:rsidRPr="008C6E0E" w:rsidRDefault="00F44A4E">
            <w:pPr>
              <w:overflowPunct/>
              <w:spacing w:before="20" w:after="20"/>
              <w:ind w:left="720" w:hanging="720"/>
              <w:textAlignment w:val="auto"/>
            </w:pPr>
            <w:r w:rsidRPr="008C6E0E">
              <w:t>180.1 – 190.0</w:t>
            </w:r>
          </w:p>
        </w:tc>
        <w:tc>
          <w:tcPr>
            <w:tcW w:w="2040" w:type="dxa"/>
            <w:gridSpan w:val="2"/>
            <w:tcBorders>
              <w:top w:val="single" w:sz="4" w:space="0" w:color="auto"/>
              <w:left w:val="nil"/>
              <w:bottom w:val="single" w:sz="4" w:space="0" w:color="auto"/>
              <w:right w:val="single" w:sz="12" w:space="0" w:color="auto"/>
            </w:tcBorders>
          </w:tcPr>
          <w:p w14:paraId="34788D0C" w14:textId="77777777" w:rsidR="00EB0566" w:rsidRPr="008C6E0E" w:rsidRDefault="00F44A4E">
            <w:pPr>
              <w:overflowPunct/>
              <w:spacing w:before="20" w:after="20"/>
              <w:ind w:left="720" w:hanging="720"/>
              <w:textAlignment w:val="auto"/>
            </w:pPr>
            <w:r w:rsidRPr="008C6E0E">
              <w:t>8.55</w:t>
            </w:r>
          </w:p>
        </w:tc>
      </w:tr>
      <w:tr w:rsidR="00EB0566" w:rsidRPr="008C6E0E" w14:paraId="34788D12" w14:textId="77777777">
        <w:tc>
          <w:tcPr>
            <w:tcW w:w="1988" w:type="dxa"/>
            <w:tcBorders>
              <w:top w:val="single" w:sz="4" w:space="0" w:color="auto"/>
              <w:left w:val="single" w:sz="12" w:space="0" w:color="auto"/>
              <w:bottom w:val="single" w:sz="4" w:space="0" w:color="auto"/>
              <w:right w:val="nil"/>
            </w:tcBorders>
          </w:tcPr>
          <w:p w14:paraId="34788D0E" w14:textId="77777777" w:rsidR="00EB0566" w:rsidRPr="008C6E0E" w:rsidRDefault="00F44A4E">
            <w:pPr>
              <w:overflowPunct/>
              <w:spacing w:before="20" w:after="20"/>
              <w:ind w:left="720" w:hanging="720"/>
              <w:textAlignment w:val="auto"/>
            </w:pPr>
            <w:r w:rsidRPr="008C6E0E">
              <w:t>14.1 – 15.0</w:t>
            </w:r>
          </w:p>
        </w:tc>
        <w:tc>
          <w:tcPr>
            <w:tcW w:w="2047" w:type="dxa"/>
            <w:gridSpan w:val="2"/>
            <w:tcBorders>
              <w:top w:val="single" w:sz="4" w:space="0" w:color="auto"/>
              <w:left w:val="nil"/>
              <w:bottom w:val="single" w:sz="4" w:space="0" w:color="auto"/>
              <w:right w:val="single" w:sz="12" w:space="0" w:color="auto"/>
            </w:tcBorders>
          </w:tcPr>
          <w:p w14:paraId="34788D0F" w14:textId="77777777" w:rsidR="00EB0566" w:rsidRPr="008C6E0E" w:rsidRDefault="00F44A4E">
            <w:pPr>
              <w:overflowPunct/>
              <w:spacing w:before="20" w:after="20"/>
              <w:ind w:left="720" w:hanging="720"/>
              <w:textAlignment w:val="auto"/>
            </w:pPr>
            <w:r w:rsidRPr="008C6E0E">
              <w:t>2.15</w:t>
            </w:r>
          </w:p>
        </w:tc>
        <w:tc>
          <w:tcPr>
            <w:tcW w:w="1992" w:type="dxa"/>
            <w:tcBorders>
              <w:top w:val="single" w:sz="4" w:space="0" w:color="auto"/>
              <w:left w:val="single" w:sz="12" w:space="0" w:color="auto"/>
              <w:bottom w:val="single" w:sz="4" w:space="0" w:color="auto"/>
              <w:right w:val="nil"/>
            </w:tcBorders>
          </w:tcPr>
          <w:p w14:paraId="34788D10" w14:textId="77777777" w:rsidR="00EB0566" w:rsidRPr="008C6E0E" w:rsidRDefault="00F44A4E">
            <w:pPr>
              <w:overflowPunct/>
              <w:spacing w:before="20" w:after="20"/>
              <w:ind w:left="720" w:hanging="720"/>
              <w:textAlignment w:val="auto"/>
            </w:pPr>
            <w:r w:rsidRPr="008C6E0E">
              <w:t>190.1 – 200.0</w:t>
            </w:r>
          </w:p>
        </w:tc>
        <w:tc>
          <w:tcPr>
            <w:tcW w:w="2040" w:type="dxa"/>
            <w:gridSpan w:val="2"/>
            <w:tcBorders>
              <w:top w:val="single" w:sz="4" w:space="0" w:color="auto"/>
              <w:left w:val="nil"/>
              <w:bottom w:val="single" w:sz="4" w:space="0" w:color="auto"/>
              <w:right w:val="single" w:sz="12" w:space="0" w:color="auto"/>
            </w:tcBorders>
          </w:tcPr>
          <w:p w14:paraId="34788D11" w14:textId="77777777" w:rsidR="00EB0566" w:rsidRPr="008C6E0E" w:rsidRDefault="00F44A4E">
            <w:pPr>
              <w:overflowPunct/>
              <w:spacing w:before="20" w:after="20"/>
              <w:ind w:left="720" w:hanging="720"/>
              <w:textAlignment w:val="auto"/>
            </w:pPr>
            <w:r w:rsidRPr="008C6E0E">
              <w:t>8.75</w:t>
            </w:r>
          </w:p>
        </w:tc>
      </w:tr>
      <w:tr w:rsidR="00EB0566" w:rsidRPr="008C6E0E" w14:paraId="34788D17" w14:textId="77777777">
        <w:tc>
          <w:tcPr>
            <w:tcW w:w="1988" w:type="dxa"/>
            <w:tcBorders>
              <w:top w:val="single" w:sz="4" w:space="0" w:color="auto"/>
              <w:left w:val="single" w:sz="12" w:space="0" w:color="auto"/>
              <w:bottom w:val="single" w:sz="4" w:space="0" w:color="auto"/>
              <w:right w:val="nil"/>
            </w:tcBorders>
          </w:tcPr>
          <w:p w14:paraId="34788D13" w14:textId="77777777" w:rsidR="00EB0566" w:rsidRPr="008C6E0E" w:rsidRDefault="00F44A4E">
            <w:pPr>
              <w:overflowPunct/>
              <w:spacing w:before="20" w:after="20"/>
              <w:ind w:left="720" w:hanging="720"/>
              <w:textAlignment w:val="auto"/>
            </w:pPr>
            <w:r w:rsidRPr="008C6E0E">
              <w:t>15.1 – 16.0</w:t>
            </w:r>
          </w:p>
        </w:tc>
        <w:tc>
          <w:tcPr>
            <w:tcW w:w="2047" w:type="dxa"/>
            <w:gridSpan w:val="2"/>
            <w:tcBorders>
              <w:top w:val="single" w:sz="4" w:space="0" w:color="auto"/>
              <w:left w:val="nil"/>
              <w:bottom w:val="single" w:sz="4" w:space="0" w:color="auto"/>
              <w:right w:val="single" w:sz="12" w:space="0" w:color="auto"/>
            </w:tcBorders>
          </w:tcPr>
          <w:p w14:paraId="34788D14" w14:textId="77777777" w:rsidR="00EB0566" w:rsidRPr="008C6E0E" w:rsidRDefault="00F44A4E">
            <w:pPr>
              <w:overflowPunct/>
              <w:spacing w:before="20" w:after="20"/>
              <w:ind w:left="720" w:hanging="720"/>
              <w:textAlignment w:val="auto"/>
            </w:pPr>
            <w:r w:rsidRPr="008C6E0E">
              <w:t>2.25</w:t>
            </w:r>
          </w:p>
        </w:tc>
        <w:tc>
          <w:tcPr>
            <w:tcW w:w="1992" w:type="dxa"/>
            <w:tcBorders>
              <w:top w:val="single" w:sz="4" w:space="0" w:color="auto"/>
              <w:left w:val="single" w:sz="12" w:space="0" w:color="auto"/>
              <w:bottom w:val="single" w:sz="4" w:space="0" w:color="auto"/>
              <w:right w:val="nil"/>
            </w:tcBorders>
          </w:tcPr>
          <w:p w14:paraId="34788D15" w14:textId="77777777" w:rsidR="00EB0566" w:rsidRPr="008C6E0E" w:rsidRDefault="00F44A4E">
            <w:pPr>
              <w:overflowPunct/>
              <w:spacing w:before="20" w:after="20"/>
              <w:ind w:left="720" w:hanging="720"/>
              <w:textAlignment w:val="auto"/>
            </w:pPr>
            <w:r w:rsidRPr="008C6E0E">
              <w:t>200.1 – 210.0</w:t>
            </w:r>
          </w:p>
        </w:tc>
        <w:tc>
          <w:tcPr>
            <w:tcW w:w="2040" w:type="dxa"/>
            <w:gridSpan w:val="2"/>
            <w:tcBorders>
              <w:top w:val="single" w:sz="4" w:space="0" w:color="auto"/>
              <w:left w:val="nil"/>
              <w:bottom w:val="single" w:sz="4" w:space="0" w:color="auto"/>
              <w:right w:val="single" w:sz="12" w:space="0" w:color="auto"/>
            </w:tcBorders>
          </w:tcPr>
          <w:p w14:paraId="34788D16" w14:textId="77777777" w:rsidR="00EB0566" w:rsidRPr="008C6E0E" w:rsidRDefault="00F44A4E">
            <w:pPr>
              <w:overflowPunct/>
              <w:spacing w:before="20" w:after="20"/>
              <w:ind w:left="720" w:hanging="720"/>
              <w:textAlignment w:val="auto"/>
            </w:pPr>
            <w:r w:rsidRPr="008C6E0E">
              <w:t>9.00</w:t>
            </w:r>
          </w:p>
        </w:tc>
      </w:tr>
      <w:tr w:rsidR="00EB0566" w:rsidRPr="008C6E0E" w14:paraId="34788D1C" w14:textId="77777777">
        <w:tc>
          <w:tcPr>
            <w:tcW w:w="1988" w:type="dxa"/>
            <w:tcBorders>
              <w:top w:val="single" w:sz="4" w:space="0" w:color="auto"/>
              <w:left w:val="single" w:sz="12" w:space="0" w:color="auto"/>
              <w:bottom w:val="single" w:sz="4" w:space="0" w:color="auto"/>
              <w:right w:val="nil"/>
            </w:tcBorders>
          </w:tcPr>
          <w:p w14:paraId="34788D18" w14:textId="77777777" w:rsidR="00EB0566" w:rsidRPr="008C6E0E" w:rsidRDefault="00F44A4E">
            <w:pPr>
              <w:overflowPunct/>
              <w:spacing w:before="20" w:after="20"/>
              <w:ind w:left="720" w:hanging="720"/>
              <w:textAlignment w:val="auto"/>
            </w:pPr>
            <w:r w:rsidRPr="008C6E0E">
              <w:t>16.1 – 17.0</w:t>
            </w:r>
          </w:p>
        </w:tc>
        <w:tc>
          <w:tcPr>
            <w:tcW w:w="2047" w:type="dxa"/>
            <w:gridSpan w:val="2"/>
            <w:tcBorders>
              <w:top w:val="single" w:sz="4" w:space="0" w:color="auto"/>
              <w:left w:val="nil"/>
              <w:bottom w:val="single" w:sz="4" w:space="0" w:color="auto"/>
              <w:right w:val="single" w:sz="12" w:space="0" w:color="auto"/>
            </w:tcBorders>
          </w:tcPr>
          <w:p w14:paraId="34788D19" w14:textId="77777777" w:rsidR="00EB0566" w:rsidRPr="008C6E0E" w:rsidRDefault="00F44A4E">
            <w:pPr>
              <w:overflowPunct/>
              <w:spacing w:before="20" w:after="20"/>
              <w:ind w:left="720" w:hanging="720"/>
              <w:textAlignment w:val="auto"/>
            </w:pPr>
            <w:r w:rsidRPr="008C6E0E">
              <w:t>2.35</w:t>
            </w:r>
          </w:p>
        </w:tc>
        <w:tc>
          <w:tcPr>
            <w:tcW w:w="1992" w:type="dxa"/>
            <w:tcBorders>
              <w:top w:val="single" w:sz="4" w:space="0" w:color="auto"/>
              <w:left w:val="single" w:sz="12" w:space="0" w:color="auto"/>
              <w:bottom w:val="single" w:sz="4" w:space="0" w:color="auto"/>
              <w:right w:val="nil"/>
            </w:tcBorders>
          </w:tcPr>
          <w:p w14:paraId="34788D1A" w14:textId="77777777" w:rsidR="00EB0566" w:rsidRPr="008C6E0E" w:rsidRDefault="00F44A4E">
            <w:pPr>
              <w:overflowPunct/>
              <w:spacing w:before="20" w:after="20"/>
              <w:ind w:left="720" w:hanging="720"/>
              <w:textAlignment w:val="auto"/>
            </w:pPr>
            <w:r w:rsidRPr="008C6E0E">
              <w:t>210.1 – 220.0</w:t>
            </w:r>
          </w:p>
        </w:tc>
        <w:tc>
          <w:tcPr>
            <w:tcW w:w="2040" w:type="dxa"/>
            <w:gridSpan w:val="2"/>
            <w:tcBorders>
              <w:top w:val="single" w:sz="4" w:space="0" w:color="auto"/>
              <w:left w:val="nil"/>
              <w:bottom w:val="single" w:sz="4" w:space="0" w:color="auto"/>
              <w:right w:val="single" w:sz="12" w:space="0" w:color="auto"/>
            </w:tcBorders>
          </w:tcPr>
          <w:p w14:paraId="34788D1B" w14:textId="77777777" w:rsidR="00EB0566" w:rsidRPr="008C6E0E" w:rsidRDefault="00F44A4E">
            <w:pPr>
              <w:overflowPunct/>
              <w:spacing w:before="20" w:after="20"/>
              <w:ind w:left="720" w:hanging="720"/>
              <w:textAlignment w:val="auto"/>
            </w:pPr>
            <w:r w:rsidRPr="008C6E0E">
              <w:t>9.20</w:t>
            </w:r>
          </w:p>
        </w:tc>
      </w:tr>
      <w:tr w:rsidR="00EB0566" w:rsidRPr="008C6E0E" w14:paraId="34788D21" w14:textId="77777777">
        <w:tc>
          <w:tcPr>
            <w:tcW w:w="1988" w:type="dxa"/>
            <w:tcBorders>
              <w:top w:val="single" w:sz="4" w:space="0" w:color="auto"/>
              <w:left w:val="single" w:sz="12" w:space="0" w:color="auto"/>
              <w:bottom w:val="single" w:sz="4" w:space="0" w:color="auto"/>
              <w:right w:val="nil"/>
            </w:tcBorders>
          </w:tcPr>
          <w:p w14:paraId="34788D1D" w14:textId="77777777" w:rsidR="00EB0566" w:rsidRPr="008C6E0E" w:rsidRDefault="00F44A4E">
            <w:pPr>
              <w:overflowPunct/>
              <w:spacing w:before="20" w:after="20"/>
              <w:ind w:left="720" w:hanging="720"/>
              <w:textAlignment w:val="auto"/>
            </w:pPr>
            <w:r w:rsidRPr="008C6E0E">
              <w:t>17.1 – 18.0</w:t>
            </w:r>
          </w:p>
        </w:tc>
        <w:tc>
          <w:tcPr>
            <w:tcW w:w="2047" w:type="dxa"/>
            <w:gridSpan w:val="2"/>
            <w:tcBorders>
              <w:top w:val="single" w:sz="4" w:space="0" w:color="auto"/>
              <w:left w:val="nil"/>
              <w:bottom w:val="single" w:sz="4" w:space="0" w:color="auto"/>
              <w:right w:val="single" w:sz="12" w:space="0" w:color="auto"/>
            </w:tcBorders>
          </w:tcPr>
          <w:p w14:paraId="34788D1E" w14:textId="77777777" w:rsidR="00EB0566" w:rsidRPr="008C6E0E" w:rsidRDefault="00F44A4E">
            <w:pPr>
              <w:overflowPunct/>
              <w:spacing w:before="20" w:after="20"/>
              <w:ind w:left="720" w:hanging="720"/>
              <w:textAlignment w:val="auto"/>
            </w:pPr>
            <w:r w:rsidRPr="008C6E0E">
              <w:t>2.45</w:t>
            </w:r>
          </w:p>
        </w:tc>
        <w:tc>
          <w:tcPr>
            <w:tcW w:w="1992" w:type="dxa"/>
            <w:tcBorders>
              <w:top w:val="single" w:sz="4" w:space="0" w:color="auto"/>
              <w:left w:val="single" w:sz="12" w:space="0" w:color="auto"/>
              <w:bottom w:val="single" w:sz="4" w:space="0" w:color="auto"/>
              <w:right w:val="nil"/>
            </w:tcBorders>
          </w:tcPr>
          <w:p w14:paraId="34788D1F" w14:textId="77777777" w:rsidR="00EB0566" w:rsidRPr="008C6E0E" w:rsidRDefault="00F44A4E">
            <w:pPr>
              <w:overflowPunct/>
              <w:spacing w:before="20" w:after="20"/>
              <w:ind w:left="720" w:hanging="720"/>
              <w:textAlignment w:val="auto"/>
            </w:pPr>
            <w:r w:rsidRPr="008C6E0E">
              <w:t>220.1 – 230.0</w:t>
            </w:r>
          </w:p>
        </w:tc>
        <w:tc>
          <w:tcPr>
            <w:tcW w:w="2040" w:type="dxa"/>
            <w:gridSpan w:val="2"/>
            <w:tcBorders>
              <w:top w:val="single" w:sz="4" w:space="0" w:color="auto"/>
              <w:left w:val="nil"/>
              <w:bottom w:val="single" w:sz="4" w:space="0" w:color="auto"/>
              <w:right w:val="single" w:sz="12" w:space="0" w:color="auto"/>
            </w:tcBorders>
          </w:tcPr>
          <w:p w14:paraId="34788D20" w14:textId="77777777" w:rsidR="00EB0566" w:rsidRPr="008C6E0E" w:rsidRDefault="00F44A4E">
            <w:pPr>
              <w:overflowPunct/>
              <w:spacing w:before="20" w:after="20"/>
              <w:ind w:left="720" w:hanging="720"/>
              <w:textAlignment w:val="auto"/>
            </w:pPr>
            <w:r w:rsidRPr="008C6E0E">
              <w:t>9.40</w:t>
            </w:r>
          </w:p>
        </w:tc>
      </w:tr>
      <w:tr w:rsidR="00EB0566" w:rsidRPr="008C6E0E" w14:paraId="34788D26" w14:textId="77777777">
        <w:tc>
          <w:tcPr>
            <w:tcW w:w="1988" w:type="dxa"/>
            <w:tcBorders>
              <w:top w:val="single" w:sz="4" w:space="0" w:color="auto"/>
              <w:left w:val="single" w:sz="12" w:space="0" w:color="auto"/>
              <w:bottom w:val="single" w:sz="4" w:space="0" w:color="auto"/>
              <w:right w:val="nil"/>
            </w:tcBorders>
          </w:tcPr>
          <w:p w14:paraId="34788D22" w14:textId="77777777" w:rsidR="00EB0566" w:rsidRPr="008C6E0E" w:rsidRDefault="00F44A4E">
            <w:pPr>
              <w:overflowPunct/>
              <w:spacing w:before="20" w:after="20"/>
              <w:ind w:left="720" w:hanging="720"/>
              <w:textAlignment w:val="auto"/>
            </w:pPr>
            <w:r w:rsidRPr="008C6E0E">
              <w:t>18.1 – 20.0</w:t>
            </w:r>
          </w:p>
        </w:tc>
        <w:tc>
          <w:tcPr>
            <w:tcW w:w="2047" w:type="dxa"/>
            <w:gridSpan w:val="2"/>
            <w:tcBorders>
              <w:top w:val="single" w:sz="4" w:space="0" w:color="auto"/>
              <w:left w:val="nil"/>
              <w:bottom w:val="single" w:sz="4" w:space="0" w:color="auto"/>
              <w:right w:val="single" w:sz="12" w:space="0" w:color="auto"/>
            </w:tcBorders>
          </w:tcPr>
          <w:p w14:paraId="34788D23" w14:textId="77777777" w:rsidR="00EB0566" w:rsidRPr="008C6E0E" w:rsidRDefault="00F44A4E">
            <w:pPr>
              <w:overflowPunct/>
              <w:spacing w:before="20" w:after="20"/>
              <w:ind w:left="720" w:hanging="720"/>
              <w:textAlignment w:val="auto"/>
            </w:pPr>
            <w:r w:rsidRPr="008C6E0E">
              <w:t>2.60</w:t>
            </w:r>
          </w:p>
        </w:tc>
        <w:tc>
          <w:tcPr>
            <w:tcW w:w="1992" w:type="dxa"/>
            <w:tcBorders>
              <w:top w:val="single" w:sz="4" w:space="0" w:color="auto"/>
              <w:left w:val="single" w:sz="12" w:space="0" w:color="auto"/>
              <w:bottom w:val="single" w:sz="4" w:space="0" w:color="auto"/>
              <w:right w:val="nil"/>
            </w:tcBorders>
          </w:tcPr>
          <w:p w14:paraId="34788D24" w14:textId="77777777" w:rsidR="00EB0566" w:rsidRPr="008C6E0E" w:rsidRDefault="00F44A4E">
            <w:pPr>
              <w:overflowPunct/>
              <w:spacing w:before="20" w:after="20"/>
              <w:ind w:left="720" w:hanging="720"/>
              <w:textAlignment w:val="auto"/>
            </w:pPr>
            <w:r w:rsidRPr="008C6E0E">
              <w:t>230.1 – 240.0</w:t>
            </w:r>
          </w:p>
        </w:tc>
        <w:tc>
          <w:tcPr>
            <w:tcW w:w="2040" w:type="dxa"/>
            <w:gridSpan w:val="2"/>
            <w:tcBorders>
              <w:top w:val="single" w:sz="4" w:space="0" w:color="auto"/>
              <w:left w:val="nil"/>
              <w:bottom w:val="single" w:sz="4" w:space="0" w:color="auto"/>
              <w:right w:val="single" w:sz="12" w:space="0" w:color="auto"/>
            </w:tcBorders>
          </w:tcPr>
          <w:p w14:paraId="34788D25" w14:textId="77777777" w:rsidR="00EB0566" w:rsidRPr="008C6E0E" w:rsidRDefault="00F44A4E">
            <w:pPr>
              <w:overflowPunct/>
              <w:spacing w:before="20" w:after="20"/>
              <w:ind w:left="720" w:hanging="720"/>
              <w:textAlignment w:val="auto"/>
            </w:pPr>
            <w:r w:rsidRPr="008C6E0E">
              <w:t>9.65</w:t>
            </w:r>
          </w:p>
        </w:tc>
      </w:tr>
      <w:tr w:rsidR="00EB0566" w:rsidRPr="008C6E0E" w14:paraId="34788D2B" w14:textId="77777777">
        <w:tc>
          <w:tcPr>
            <w:tcW w:w="1988" w:type="dxa"/>
            <w:tcBorders>
              <w:top w:val="single" w:sz="4" w:space="0" w:color="auto"/>
              <w:left w:val="single" w:sz="12" w:space="0" w:color="auto"/>
              <w:bottom w:val="single" w:sz="4" w:space="0" w:color="auto"/>
              <w:right w:val="nil"/>
            </w:tcBorders>
          </w:tcPr>
          <w:p w14:paraId="34788D27" w14:textId="77777777" w:rsidR="00EB0566" w:rsidRPr="008C6E0E" w:rsidRDefault="00F44A4E">
            <w:pPr>
              <w:overflowPunct/>
              <w:spacing w:before="20" w:after="20"/>
              <w:ind w:left="720" w:hanging="720"/>
              <w:textAlignment w:val="auto"/>
            </w:pPr>
            <w:r w:rsidRPr="008C6E0E">
              <w:t>20.1 – 25.0</w:t>
            </w:r>
          </w:p>
        </w:tc>
        <w:tc>
          <w:tcPr>
            <w:tcW w:w="2047" w:type="dxa"/>
            <w:gridSpan w:val="2"/>
            <w:tcBorders>
              <w:top w:val="single" w:sz="4" w:space="0" w:color="auto"/>
              <w:left w:val="nil"/>
              <w:bottom w:val="single" w:sz="4" w:space="0" w:color="auto"/>
              <w:right w:val="single" w:sz="12" w:space="0" w:color="auto"/>
            </w:tcBorders>
          </w:tcPr>
          <w:p w14:paraId="34788D28" w14:textId="77777777" w:rsidR="00EB0566" w:rsidRPr="008C6E0E" w:rsidRDefault="00F44A4E">
            <w:pPr>
              <w:overflowPunct/>
              <w:spacing w:before="20" w:after="20"/>
              <w:ind w:left="720" w:hanging="720"/>
              <w:textAlignment w:val="auto"/>
            </w:pPr>
            <w:r w:rsidRPr="008C6E0E">
              <w:t>2.90</w:t>
            </w:r>
          </w:p>
        </w:tc>
        <w:tc>
          <w:tcPr>
            <w:tcW w:w="1992" w:type="dxa"/>
            <w:tcBorders>
              <w:top w:val="single" w:sz="4" w:space="0" w:color="auto"/>
              <w:left w:val="single" w:sz="12" w:space="0" w:color="auto"/>
              <w:bottom w:val="single" w:sz="4" w:space="0" w:color="auto"/>
              <w:right w:val="nil"/>
            </w:tcBorders>
          </w:tcPr>
          <w:p w14:paraId="34788D29" w14:textId="77777777" w:rsidR="00EB0566" w:rsidRPr="008C6E0E" w:rsidRDefault="00F44A4E">
            <w:pPr>
              <w:overflowPunct/>
              <w:spacing w:before="20" w:after="20"/>
              <w:ind w:left="720" w:hanging="720"/>
              <w:textAlignment w:val="auto"/>
            </w:pPr>
            <w:r w:rsidRPr="008C6E0E">
              <w:t>240.1 – 250.0</w:t>
            </w:r>
          </w:p>
        </w:tc>
        <w:tc>
          <w:tcPr>
            <w:tcW w:w="2040" w:type="dxa"/>
            <w:gridSpan w:val="2"/>
            <w:tcBorders>
              <w:top w:val="single" w:sz="4" w:space="0" w:color="auto"/>
              <w:left w:val="nil"/>
              <w:bottom w:val="single" w:sz="4" w:space="0" w:color="auto"/>
              <w:right w:val="single" w:sz="12" w:space="0" w:color="auto"/>
            </w:tcBorders>
          </w:tcPr>
          <w:p w14:paraId="34788D2A" w14:textId="77777777" w:rsidR="00EB0566" w:rsidRPr="008C6E0E" w:rsidRDefault="00F44A4E">
            <w:pPr>
              <w:overflowPunct/>
              <w:spacing w:before="20" w:after="20"/>
              <w:ind w:left="720" w:hanging="720"/>
              <w:textAlignment w:val="auto"/>
            </w:pPr>
            <w:r w:rsidRPr="008C6E0E">
              <w:t>9.85</w:t>
            </w:r>
          </w:p>
        </w:tc>
      </w:tr>
      <w:tr w:rsidR="00EB0566" w:rsidRPr="008C6E0E" w14:paraId="34788D30" w14:textId="77777777">
        <w:tc>
          <w:tcPr>
            <w:tcW w:w="1988" w:type="dxa"/>
            <w:tcBorders>
              <w:top w:val="single" w:sz="4" w:space="0" w:color="auto"/>
              <w:left w:val="single" w:sz="12" w:space="0" w:color="auto"/>
              <w:bottom w:val="single" w:sz="4" w:space="0" w:color="auto"/>
              <w:right w:val="nil"/>
            </w:tcBorders>
          </w:tcPr>
          <w:p w14:paraId="34788D2C" w14:textId="77777777" w:rsidR="00EB0566" w:rsidRPr="008C6E0E" w:rsidRDefault="00F44A4E">
            <w:pPr>
              <w:overflowPunct/>
              <w:spacing w:before="20" w:after="20"/>
              <w:ind w:left="720" w:hanging="720"/>
              <w:textAlignment w:val="auto"/>
            </w:pPr>
            <w:r w:rsidRPr="008C6E0E">
              <w:t>25.1 – 30.0</w:t>
            </w:r>
          </w:p>
        </w:tc>
        <w:tc>
          <w:tcPr>
            <w:tcW w:w="2047" w:type="dxa"/>
            <w:gridSpan w:val="2"/>
            <w:tcBorders>
              <w:top w:val="single" w:sz="4" w:space="0" w:color="auto"/>
              <w:left w:val="nil"/>
              <w:bottom w:val="single" w:sz="4" w:space="0" w:color="auto"/>
              <w:right w:val="single" w:sz="12" w:space="0" w:color="auto"/>
            </w:tcBorders>
          </w:tcPr>
          <w:p w14:paraId="34788D2D" w14:textId="77777777" w:rsidR="00EB0566" w:rsidRPr="008C6E0E" w:rsidRDefault="00F44A4E">
            <w:pPr>
              <w:overflowPunct/>
              <w:spacing w:before="20" w:after="20"/>
              <w:ind w:left="720" w:hanging="720"/>
              <w:textAlignment w:val="auto"/>
            </w:pPr>
            <w:r w:rsidRPr="008C6E0E">
              <w:t>3.20</w:t>
            </w:r>
          </w:p>
        </w:tc>
        <w:tc>
          <w:tcPr>
            <w:tcW w:w="1992" w:type="dxa"/>
            <w:tcBorders>
              <w:top w:val="single" w:sz="4" w:space="0" w:color="auto"/>
              <w:left w:val="single" w:sz="12" w:space="0" w:color="auto"/>
              <w:bottom w:val="single" w:sz="4" w:space="0" w:color="auto"/>
              <w:right w:val="nil"/>
            </w:tcBorders>
          </w:tcPr>
          <w:p w14:paraId="34788D2E" w14:textId="77777777" w:rsidR="00EB0566" w:rsidRPr="008C6E0E" w:rsidRDefault="00F44A4E">
            <w:pPr>
              <w:overflowPunct/>
              <w:spacing w:before="20" w:after="20"/>
              <w:ind w:left="720" w:hanging="720"/>
              <w:textAlignment w:val="auto"/>
            </w:pPr>
            <w:r w:rsidRPr="008C6E0E">
              <w:t>250.1 – 260.0</w:t>
            </w:r>
          </w:p>
        </w:tc>
        <w:tc>
          <w:tcPr>
            <w:tcW w:w="2040" w:type="dxa"/>
            <w:gridSpan w:val="2"/>
            <w:tcBorders>
              <w:top w:val="single" w:sz="4" w:space="0" w:color="auto"/>
              <w:left w:val="nil"/>
              <w:bottom w:val="single" w:sz="4" w:space="0" w:color="auto"/>
              <w:right w:val="single" w:sz="12" w:space="0" w:color="auto"/>
            </w:tcBorders>
          </w:tcPr>
          <w:p w14:paraId="34788D2F" w14:textId="77777777" w:rsidR="00EB0566" w:rsidRPr="008C6E0E" w:rsidRDefault="00F44A4E">
            <w:pPr>
              <w:overflowPunct/>
              <w:spacing w:before="20" w:after="20"/>
              <w:ind w:left="720" w:hanging="720"/>
              <w:textAlignment w:val="auto"/>
            </w:pPr>
            <w:r w:rsidRPr="008C6E0E">
              <w:t>10.05</w:t>
            </w:r>
          </w:p>
        </w:tc>
      </w:tr>
      <w:tr w:rsidR="00EB0566" w:rsidRPr="008C6E0E" w14:paraId="34788D35" w14:textId="77777777">
        <w:tc>
          <w:tcPr>
            <w:tcW w:w="1988" w:type="dxa"/>
            <w:tcBorders>
              <w:top w:val="single" w:sz="4" w:space="0" w:color="auto"/>
              <w:left w:val="single" w:sz="12" w:space="0" w:color="auto"/>
              <w:bottom w:val="single" w:sz="4" w:space="0" w:color="auto"/>
              <w:right w:val="nil"/>
            </w:tcBorders>
          </w:tcPr>
          <w:p w14:paraId="34788D31" w14:textId="77777777" w:rsidR="00EB0566" w:rsidRPr="008C6E0E" w:rsidRDefault="00F44A4E">
            <w:pPr>
              <w:overflowPunct/>
              <w:spacing w:before="20" w:after="20"/>
              <w:ind w:left="720" w:hanging="720"/>
              <w:textAlignment w:val="auto"/>
            </w:pPr>
            <w:r w:rsidRPr="008C6E0E">
              <w:t>30.1 – 35.0</w:t>
            </w:r>
          </w:p>
        </w:tc>
        <w:tc>
          <w:tcPr>
            <w:tcW w:w="2047" w:type="dxa"/>
            <w:gridSpan w:val="2"/>
            <w:tcBorders>
              <w:top w:val="single" w:sz="4" w:space="0" w:color="auto"/>
              <w:left w:val="nil"/>
              <w:bottom w:val="single" w:sz="4" w:space="0" w:color="auto"/>
              <w:right w:val="single" w:sz="12" w:space="0" w:color="auto"/>
            </w:tcBorders>
          </w:tcPr>
          <w:p w14:paraId="34788D32" w14:textId="77777777" w:rsidR="00EB0566" w:rsidRPr="008C6E0E" w:rsidRDefault="00F44A4E">
            <w:pPr>
              <w:overflowPunct/>
              <w:spacing w:before="20" w:after="20"/>
              <w:ind w:left="720" w:hanging="720"/>
              <w:textAlignment w:val="auto"/>
            </w:pPr>
            <w:r w:rsidRPr="008C6E0E">
              <w:t>3.50</w:t>
            </w:r>
          </w:p>
        </w:tc>
        <w:tc>
          <w:tcPr>
            <w:tcW w:w="1992" w:type="dxa"/>
            <w:tcBorders>
              <w:top w:val="single" w:sz="4" w:space="0" w:color="auto"/>
              <w:left w:val="single" w:sz="12" w:space="0" w:color="auto"/>
              <w:bottom w:val="single" w:sz="4" w:space="0" w:color="auto"/>
              <w:right w:val="nil"/>
            </w:tcBorders>
          </w:tcPr>
          <w:p w14:paraId="34788D33" w14:textId="77777777" w:rsidR="00EB0566" w:rsidRPr="008C6E0E" w:rsidRDefault="00F44A4E">
            <w:pPr>
              <w:overflowPunct/>
              <w:spacing w:before="20" w:after="20"/>
              <w:ind w:left="720" w:hanging="720"/>
              <w:textAlignment w:val="auto"/>
            </w:pPr>
            <w:r w:rsidRPr="008C6E0E">
              <w:t>260.1 – 270.0</w:t>
            </w:r>
          </w:p>
        </w:tc>
        <w:tc>
          <w:tcPr>
            <w:tcW w:w="2040" w:type="dxa"/>
            <w:gridSpan w:val="2"/>
            <w:tcBorders>
              <w:top w:val="single" w:sz="4" w:space="0" w:color="auto"/>
              <w:left w:val="nil"/>
              <w:bottom w:val="single" w:sz="4" w:space="0" w:color="auto"/>
              <w:right w:val="single" w:sz="12" w:space="0" w:color="auto"/>
            </w:tcBorders>
          </w:tcPr>
          <w:p w14:paraId="34788D34" w14:textId="77777777" w:rsidR="00EB0566" w:rsidRPr="008C6E0E" w:rsidRDefault="00F44A4E">
            <w:pPr>
              <w:overflowPunct/>
              <w:spacing w:before="20" w:after="20"/>
              <w:ind w:left="720" w:hanging="720"/>
              <w:textAlignment w:val="auto"/>
            </w:pPr>
            <w:r w:rsidRPr="008C6E0E">
              <w:t>10.25</w:t>
            </w:r>
          </w:p>
        </w:tc>
      </w:tr>
      <w:tr w:rsidR="00EB0566" w:rsidRPr="008C6E0E" w14:paraId="34788D3A" w14:textId="77777777">
        <w:tc>
          <w:tcPr>
            <w:tcW w:w="1988" w:type="dxa"/>
            <w:tcBorders>
              <w:top w:val="single" w:sz="4" w:space="0" w:color="auto"/>
              <w:left w:val="single" w:sz="12" w:space="0" w:color="auto"/>
              <w:bottom w:val="single" w:sz="4" w:space="0" w:color="auto"/>
              <w:right w:val="nil"/>
            </w:tcBorders>
          </w:tcPr>
          <w:p w14:paraId="34788D36" w14:textId="77777777" w:rsidR="00EB0566" w:rsidRPr="008C6E0E" w:rsidRDefault="00F44A4E" w:rsidP="009A247F">
            <w:pPr>
              <w:overflowPunct/>
              <w:spacing w:before="20" w:after="20"/>
              <w:ind w:left="720" w:hanging="720"/>
              <w:textAlignment w:val="auto"/>
            </w:pPr>
            <w:r w:rsidRPr="008C6E0E">
              <w:t>35.1 – 40.0</w:t>
            </w:r>
          </w:p>
        </w:tc>
        <w:tc>
          <w:tcPr>
            <w:tcW w:w="2047" w:type="dxa"/>
            <w:gridSpan w:val="2"/>
            <w:tcBorders>
              <w:top w:val="single" w:sz="4" w:space="0" w:color="auto"/>
              <w:left w:val="nil"/>
              <w:bottom w:val="single" w:sz="4" w:space="0" w:color="auto"/>
              <w:right w:val="single" w:sz="12" w:space="0" w:color="auto"/>
            </w:tcBorders>
          </w:tcPr>
          <w:p w14:paraId="34788D37" w14:textId="77777777" w:rsidR="00EB0566" w:rsidRPr="008C6E0E" w:rsidRDefault="00F44A4E">
            <w:pPr>
              <w:overflowPunct/>
              <w:spacing w:before="20" w:after="20"/>
              <w:ind w:left="720" w:hanging="720"/>
              <w:textAlignment w:val="auto"/>
            </w:pPr>
            <w:r w:rsidRPr="008C6E0E">
              <w:t>3.75</w:t>
            </w:r>
          </w:p>
        </w:tc>
        <w:tc>
          <w:tcPr>
            <w:tcW w:w="1992" w:type="dxa"/>
            <w:tcBorders>
              <w:top w:val="single" w:sz="4" w:space="0" w:color="auto"/>
              <w:left w:val="single" w:sz="12" w:space="0" w:color="auto"/>
              <w:bottom w:val="single" w:sz="4" w:space="0" w:color="auto"/>
              <w:right w:val="nil"/>
            </w:tcBorders>
          </w:tcPr>
          <w:p w14:paraId="34788D38" w14:textId="77777777" w:rsidR="00EB0566" w:rsidRPr="008C6E0E" w:rsidRDefault="00F44A4E">
            <w:pPr>
              <w:overflowPunct/>
              <w:spacing w:before="20" w:after="20"/>
              <w:ind w:left="720" w:hanging="720"/>
              <w:textAlignment w:val="auto"/>
            </w:pPr>
            <w:r w:rsidRPr="008C6E0E">
              <w:t>270.1 – 280.0</w:t>
            </w:r>
          </w:p>
        </w:tc>
        <w:tc>
          <w:tcPr>
            <w:tcW w:w="2040" w:type="dxa"/>
            <w:gridSpan w:val="2"/>
            <w:tcBorders>
              <w:top w:val="single" w:sz="4" w:space="0" w:color="auto"/>
              <w:left w:val="nil"/>
              <w:bottom w:val="single" w:sz="4" w:space="0" w:color="auto"/>
              <w:right w:val="single" w:sz="12" w:space="0" w:color="auto"/>
            </w:tcBorders>
          </w:tcPr>
          <w:p w14:paraId="34788D39" w14:textId="77777777" w:rsidR="00EB0566" w:rsidRPr="008C6E0E" w:rsidRDefault="00F44A4E">
            <w:pPr>
              <w:overflowPunct/>
              <w:spacing w:before="20" w:after="20"/>
              <w:ind w:left="720" w:hanging="720"/>
              <w:textAlignment w:val="auto"/>
            </w:pPr>
            <w:r w:rsidRPr="008C6E0E">
              <w:t>10.40</w:t>
            </w:r>
          </w:p>
        </w:tc>
      </w:tr>
      <w:tr w:rsidR="00EB0566" w:rsidRPr="008C6E0E" w14:paraId="34788D3F" w14:textId="77777777">
        <w:tc>
          <w:tcPr>
            <w:tcW w:w="1988" w:type="dxa"/>
            <w:tcBorders>
              <w:top w:val="single" w:sz="4" w:space="0" w:color="auto"/>
              <w:left w:val="single" w:sz="12" w:space="0" w:color="auto"/>
              <w:bottom w:val="single" w:sz="4" w:space="0" w:color="auto"/>
              <w:right w:val="nil"/>
            </w:tcBorders>
          </w:tcPr>
          <w:p w14:paraId="34788D3B" w14:textId="77777777" w:rsidR="00EB0566" w:rsidRPr="008C6E0E" w:rsidRDefault="00F44A4E">
            <w:pPr>
              <w:overflowPunct/>
              <w:spacing w:before="20" w:after="20"/>
              <w:ind w:left="720" w:hanging="720"/>
              <w:textAlignment w:val="auto"/>
            </w:pPr>
            <w:r w:rsidRPr="008C6E0E">
              <w:t>40.1 – 45.0</w:t>
            </w:r>
          </w:p>
        </w:tc>
        <w:tc>
          <w:tcPr>
            <w:tcW w:w="2047" w:type="dxa"/>
            <w:gridSpan w:val="2"/>
            <w:tcBorders>
              <w:top w:val="single" w:sz="4" w:space="0" w:color="auto"/>
              <w:left w:val="nil"/>
              <w:bottom w:val="single" w:sz="4" w:space="0" w:color="auto"/>
              <w:right w:val="single" w:sz="12" w:space="0" w:color="auto"/>
            </w:tcBorders>
          </w:tcPr>
          <w:p w14:paraId="34788D3C" w14:textId="77777777" w:rsidR="00EB0566" w:rsidRPr="008C6E0E" w:rsidRDefault="00F44A4E">
            <w:pPr>
              <w:overflowPunct/>
              <w:spacing w:before="20" w:after="20"/>
              <w:ind w:left="720" w:hanging="720"/>
              <w:textAlignment w:val="auto"/>
            </w:pPr>
            <w:r w:rsidRPr="008C6E0E">
              <w:t>4.00</w:t>
            </w:r>
          </w:p>
        </w:tc>
        <w:tc>
          <w:tcPr>
            <w:tcW w:w="1992" w:type="dxa"/>
            <w:tcBorders>
              <w:top w:val="single" w:sz="4" w:space="0" w:color="auto"/>
              <w:left w:val="single" w:sz="12" w:space="0" w:color="auto"/>
              <w:bottom w:val="single" w:sz="4" w:space="0" w:color="auto"/>
              <w:right w:val="nil"/>
            </w:tcBorders>
          </w:tcPr>
          <w:p w14:paraId="34788D3D" w14:textId="77777777" w:rsidR="00EB0566" w:rsidRPr="008C6E0E" w:rsidRDefault="00F44A4E">
            <w:pPr>
              <w:overflowPunct/>
              <w:spacing w:before="20" w:after="20"/>
              <w:ind w:left="720" w:hanging="720"/>
              <w:textAlignment w:val="auto"/>
            </w:pPr>
            <w:r w:rsidRPr="008C6E0E">
              <w:t>280.1 – 290.0</w:t>
            </w:r>
          </w:p>
        </w:tc>
        <w:tc>
          <w:tcPr>
            <w:tcW w:w="2040" w:type="dxa"/>
            <w:gridSpan w:val="2"/>
            <w:tcBorders>
              <w:top w:val="single" w:sz="4" w:space="0" w:color="auto"/>
              <w:left w:val="nil"/>
              <w:bottom w:val="single" w:sz="4" w:space="0" w:color="auto"/>
              <w:right w:val="single" w:sz="12" w:space="0" w:color="auto"/>
            </w:tcBorders>
          </w:tcPr>
          <w:p w14:paraId="34788D3E" w14:textId="77777777" w:rsidR="00EB0566" w:rsidRPr="008C6E0E" w:rsidRDefault="00F44A4E">
            <w:pPr>
              <w:overflowPunct/>
              <w:spacing w:before="20" w:after="20"/>
              <w:ind w:left="720" w:hanging="720"/>
              <w:textAlignment w:val="auto"/>
            </w:pPr>
            <w:r w:rsidRPr="008C6E0E">
              <w:t>10.60</w:t>
            </w:r>
          </w:p>
        </w:tc>
      </w:tr>
      <w:tr w:rsidR="00EB0566" w:rsidRPr="008C6E0E" w14:paraId="34788D44" w14:textId="77777777">
        <w:tc>
          <w:tcPr>
            <w:tcW w:w="1988" w:type="dxa"/>
            <w:tcBorders>
              <w:top w:val="single" w:sz="4" w:space="0" w:color="auto"/>
              <w:left w:val="single" w:sz="12" w:space="0" w:color="auto"/>
              <w:bottom w:val="single" w:sz="12" w:space="0" w:color="auto"/>
              <w:right w:val="nil"/>
            </w:tcBorders>
          </w:tcPr>
          <w:p w14:paraId="34788D40" w14:textId="77777777" w:rsidR="00EB0566" w:rsidRPr="008C6E0E" w:rsidRDefault="00F44A4E">
            <w:pPr>
              <w:overflowPunct/>
              <w:spacing w:before="20" w:after="20"/>
              <w:ind w:left="720" w:hanging="720"/>
              <w:textAlignment w:val="auto"/>
            </w:pPr>
            <w:r w:rsidRPr="008C6E0E">
              <w:t>45.1 – 50.0</w:t>
            </w:r>
          </w:p>
        </w:tc>
        <w:tc>
          <w:tcPr>
            <w:tcW w:w="2047" w:type="dxa"/>
            <w:gridSpan w:val="2"/>
            <w:tcBorders>
              <w:top w:val="single" w:sz="4" w:space="0" w:color="auto"/>
              <w:left w:val="nil"/>
              <w:bottom w:val="single" w:sz="12" w:space="0" w:color="auto"/>
              <w:right w:val="single" w:sz="12" w:space="0" w:color="auto"/>
            </w:tcBorders>
          </w:tcPr>
          <w:p w14:paraId="34788D41" w14:textId="77777777" w:rsidR="00EB0566" w:rsidRPr="008C6E0E" w:rsidRDefault="00F44A4E">
            <w:pPr>
              <w:overflowPunct/>
              <w:spacing w:before="20" w:after="20"/>
              <w:ind w:left="720" w:hanging="720"/>
              <w:textAlignment w:val="auto"/>
            </w:pPr>
            <w:r w:rsidRPr="008C6E0E">
              <w:t>4.25</w:t>
            </w:r>
          </w:p>
        </w:tc>
        <w:tc>
          <w:tcPr>
            <w:tcW w:w="1992" w:type="dxa"/>
            <w:tcBorders>
              <w:top w:val="single" w:sz="4" w:space="0" w:color="auto"/>
              <w:left w:val="single" w:sz="12" w:space="0" w:color="auto"/>
              <w:bottom w:val="single" w:sz="12" w:space="0" w:color="auto"/>
              <w:right w:val="nil"/>
            </w:tcBorders>
          </w:tcPr>
          <w:p w14:paraId="34788D42" w14:textId="77777777" w:rsidR="00EB0566" w:rsidRPr="008C6E0E" w:rsidRDefault="00F44A4E">
            <w:pPr>
              <w:overflowPunct/>
              <w:spacing w:before="20" w:after="20"/>
              <w:ind w:left="720" w:hanging="720"/>
              <w:textAlignment w:val="auto"/>
            </w:pPr>
            <w:r w:rsidRPr="008C6E0E">
              <w:t>290.1 – 300.0</w:t>
            </w:r>
          </w:p>
        </w:tc>
        <w:tc>
          <w:tcPr>
            <w:tcW w:w="2040" w:type="dxa"/>
            <w:gridSpan w:val="2"/>
            <w:tcBorders>
              <w:top w:val="single" w:sz="4" w:space="0" w:color="auto"/>
              <w:left w:val="nil"/>
              <w:bottom w:val="single" w:sz="12" w:space="0" w:color="auto"/>
              <w:right w:val="single" w:sz="12" w:space="0" w:color="auto"/>
            </w:tcBorders>
          </w:tcPr>
          <w:p w14:paraId="34788D43" w14:textId="77777777" w:rsidR="00EB0566" w:rsidRPr="008C6E0E" w:rsidRDefault="00F44A4E">
            <w:pPr>
              <w:overflowPunct/>
              <w:spacing w:before="20" w:after="20"/>
              <w:ind w:left="720" w:hanging="720"/>
              <w:textAlignment w:val="auto"/>
            </w:pPr>
            <w:r w:rsidRPr="008C6E0E">
              <w:t>10.80</w:t>
            </w:r>
          </w:p>
        </w:tc>
      </w:tr>
    </w:tbl>
    <w:p w14:paraId="34788D45" w14:textId="77777777" w:rsidR="00EB0566" w:rsidRPr="008C6E0E" w:rsidRDefault="00EB0566">
      <w:pPr>
        <w:overflowPunct/>
        <w:ind w:left="720" w:hanging="720"/>
        <w:textAlignment w:val="auto"/>
        <w:rPr>
          <w:sz w:val="20"/>
        </w:rPr>
      </w:pPr>
    </w:p>
    <w:p w14:paraId="34788D46" w14:textId="10AFFEBA" w:rsidR="002A404B" w:rsidRPr="008C6E0E" w:rsidRDefault="00F44A4E" w:rsidP="00DF6FF1">
      <w:pPr>
        <w:keepNext/>
        <w:overflowPunct/>
        <w:spacing w:after="240"/>
        <w:ind w:left="720"/>
        <w:textAlignment w:val="auto"/>
        <w:rPr>
          <w:b/>
          <w:bCs/>
        </w:rPr>
      </w:pPr>
      <w:r w:rsidRPr="008C6E0E">
        <w:rPr>
          <w:b/>
          <w:bCs/>
        </w:rPr>
        <w:t xml:space="preserve">Separation </w:t>
      </w:r>
      <w:r w:rsidR="00294212" w:rsidRPr="008C6E0E">
        <w:rPr>
          <w:b/>
          <w:bCs/>
        </w:rPr>
        <w:t>from</w:t>
      </w:r>
      <w:r w:rsidRPr="008C6E0E">
        <w:rPr>
          <w:b/>
          <w:bCs/>
        </w:rPr>
        <w:t xml:space="preserve"> Live Animals</w:t>
      </w:r>
    </w:p>
    <w:p w14:paraId="34788D47" w14:textId="77777777" w:rsidR="00EB0566" w:rsidRPr="008C6E0E" w:rsidRDefault="00F44A4E" w:rsidP="006B64CD">
      <w:pPr>
        <w:overflowPunct/>
        <w:spacing w:after="240"/>
        <w:ind w:left="720"/>
        <w:textAlignment w:val="auto"/>
      </w:pPr>
      <w:r w:rsidRPr="008C6E0E">
        <w:t>Categories II — Yellow and III — Yellow packages, overpacks or freight containers must be separated from live animals by a distance of at least 0.5 metres for journeys not exceeding 24 hours, and by a distance of at least 1.0 metres for journeys longer than 24</w:t>
      </w:r>
      <w:r w:rsidR="009A247F" w:rsidRPr="008C6E0E">
        <w:t> </w:t>
      </w:r>
      <w:r w:rsidRPr="008C6E0E">
        <w:t>hours.</w:t>
      </w:r>
    </w:p>
    <w:p w14:paraId="34788D48" w14:textId="62D7ED1B" w:rsidR="00EB0566" w:rsidRPr="008C6E0E" w:rsidRDefault="00F44A4E" w:rsidP="00DF6FF1">
      <w:pPr>
        <w:overflowPunct/>
        <w:spacing w:after="240"/>
        <w:ind w:left="720"/>
        <w:textAlignment w:val="auto"/>
        <w:rPr>
          <w:b/>
          <w:bCs/>
        </w:rPr>
      </w:pPr>
      <w:r w:rsidRPr="008C6E0E">
        <w:rPr>
          <w:b/>
          <w:bCs/>
        </w:rPr>
        <w:t xml:space="preserve">Separation </w:t>
      </w:r>
      <w:r w:rsidR="00294212" w:rsidRPr="008C6E0E">
        <w:rPr>
          <w:b/>
          <w:bCs/>
        </w:rPr>
        <w:t>from</w:t>
      </w:r>
      <w:r w:rsidRPr="008C6E0E">
        <w:rPr>
          <w:b/>
          <w:bCs/>
        </w:rPr>
        <w:t xml:space="preserve"> Undeveloped Photographic Film</w:t>
      </w:r>
    </w:p>
    <w:p w14:paraId="34788D49" w14:textId="77777777" w:rsidR="00EB0566" w:rsidRPr="008C6E0E" w:rsidRDefault="00F44A4E" w:rsidP="006B64CD">
      <w:pPr>
        <w:overflowPunct/>
        <w:spacing w:after="240"/>
        <w:ind w:left="720"/>
        <w:textAlignment w:val="auto"/>
        <w:rPr>
          <w:sz w:val="20"/>
        </w:rPr>
      </w:pPr>
      <w:r w:rsidRPr="008C6E0E">
        <w:t>Categories II — Yellow and III — Yellow packages, overpacks or freight containers must be separated from undeveloped photographic films or plates. The minimum separation distances to be applied from the surface of the packages, overpacks or freight containers to the surface of the packages of undeveloped photographic films or plates are as follows:</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8"/>
        <w:gridCol w:w="860"/>
        <w:gridCol w:w="767"/>
        <w:gridCol w:w="767"/>
        <w:gridCol w:w="767"/>
        <w:gridCol w:w="767"/>
        <w:gridCol w:w="767"/>
      </w:tblGrid>
      <w:tr w:rsidR="00EB0566" w:rsidRPr="008C6E0E" w14:paraId="34788D4C" w14:textId="77777777" w:rsidTr="006B64CD">
        <w:trPr>
          <w:cantSplit/>
          <w:tblHeader/>
        </w:trPr>
        <w:tc>
          <w:tcPr>
            <w:tcW w:w="1448" w:type="dxa"/>
            <w:tcBorders>
              <w:bottom w:val="nil"/>
            </w:tcBorders>
          </w:tcPr>
          <w:p w14:paraId="34788D4A" w14:textId="77777777" w:rsidR="00EB0566" w:rsidRPr="008C6E0E" w:rsidRDefault="00F44A4E" w:rsidP="006B64CD">
            <w:r w:rsidRPr="008C6E0E">
              <w:br w:type="page"/>
            </w:r>
          </w:p>
        </w:tc>
        <w:tc>
          <w:tcPr>
            <w:tcW w:w="4695" w:type="dxa"/>
            <w:gridSpan w:val="6"/>
            <w:tcBorders>
              <w:bottom w:val="nil"/>
            </w:tcBorders>
          </w:tcPr>
          <w:p w14:paraId="34788D4B" w14:textId="77777777" w:rsidR="00EB0566" w:rsidRPr="008C6E0E" w:rsidRDefault="00F44A4E">
            <w:pPr>
              <w:spacing w:before="40" w:after="40"/>
              <w:jc w:val="center"/>
            </w:pPr>
            <w:r w:rsidRPr="008C6E0E">
              <w:t>Duration of carriage</w:t>
            </w:r>
          </w:p>
        </w:tc>
      </w:tr>
      <w:tr w:rsidR="00EB0566" w:rsidRPr="008C6E0E" w14:paraId="34788D54" w14:textId="77777777" w:rsidTr="006B64CD">
        <w:trPr>
          <w:cantSplit/>
          <w:tblHeader/>
        </w:trPr>
        <w:tc>
          <w:tcPr>
            <w:tcW w:w="1448" w:type="dxa"/>
            <w:tcBorders>
              <w:top w:val="nil"/>
            </w:tcBorders>
          </w:tcPr>
          <w:p w14:paraId="34788D4D" w14:textId="77777777" w:rsidR="00EB0566" w:rsidRPr="008C6E0E" w:rsidRDefault="00F44A4E">
            <w:pPr>
              <w:jc w:val="center"/>
            </w:pPr>
            <w:r w:rsidRPr="008C6E0E">
              <w:t>Total sum of transport indexes</w:t>
            </w:r>
          </w:p>
        </w:tc>
        <w:tc>
          <w:tcPr>
            <w:tcW w:w="860" w:type="dxa"/>
            <w:tcBorders>
              <w:top w:val="nil"/>
            </w:tcBorders>
          </w:tcPr>
          <w:p w14:paraId="34788D4E" w14:textId="77777777" w:rsidR="00EB0566" w:rsidRPr="008C6E0E" w:rsidRDefault="00F44A4E">
            <w:pPr>
              <w:spacing w:before="40" w:after="40"/>
              <w:jc w:val="center"/>
            </w:pPr>
            <w:r w:rsidRPr="008C6E0E">
              <w:t>2 hours or less</w:t>
            </w:r>
          </w:p>
        </w:tc>
        <w:tc>
          <w:tcPr>
            <w:tcW w:w="767" w:type="dxa"/>
            <w:tcBorders>
              <w:top w:val="nil"/>
            </w:tcBorders>
          </w:tcPr>
          <w:p w14:paraId="34788D4F" w14:textId="77777777" w:rsidR="00EB0566" w:rsidRPr="008C6E0E" w:rsidRDefault="00F44A4E">
            <w:pPr>
              <w:spacing w:before="40" w:after="40"/>
              <w:jc w:val="center"/>
            </w:pPr>
            <w:r w:rsidRPr="008C6E0E">
              <w:t>2-4 hours</w:t>
            </w:r>
          </w:p>
        </w:tc>
        <w:tc>
          <w:tcPr>
            <w:tcW w:w="767" w:type="dxa"/>
            <w:tcBorders>
              <w:top w:val="nil"/>
            </w:tcBorders>
          </w:tcPr>
          <w:p w14:paraId="34788D50" w14:textId="77777777" w:rsidR="00EB0566" w:rsidRPr="008C6E0E" w:rsidRDefault="00F44A4E">
            <w:pPr>
              <w:spacing w:before="40" w:after="40"/>
              <w:jc w:val="center"/>
            </w:pPr>
            <w:r w:rsidRPr="008C6E0E">
              <w:t>4-8 hours</w:t>
            </w:r>
          </w:p>
        </w:tc>
        <w:tc>
          <w:tcPr>
            <w:tcW w:w="767" w:type="dxa"/>
            <w:tcBorders>
              <w:top w:val="nil"/>
            </w:tcBorders>
          </w:tcPr>
          <w:p w14:paraId="34788D51" w14:textId="77777777" w:rsidR="00EB0566" w:rsidRPr="008C6E0E" w:rsidRDefault="00F44A4E">
            <w:pPr>
              <w:spacing w:before="40" w:after="40"/>
              <w:jc w:val="center"/>
            </w:pPr>
            <w:r w:rsidRPr="008C6E0E">
              <w:t>8-12 hours</w:t>
            </w:r>
          </w:p>
        </w:tc>
        <w:tc>
          <w:tcPr>
            <w:tcW w:w="767" w:type="dxa"/>
            <w:tcBorders>
              <w:top w:val="nil"/>
            </w:tcBorders>
          </w:tcPr>
          <w:p w14:paraId="34788D52" w14:textId="77777777" w:rsidR="00EB0566" w:rsidRPr="008C6E0E" w:rsidRDefault="00F44A4E">
            <w:pPr>
              <w:spacing w:before="40" w:after="40"/>
              <w:jc w:val="center"/>
            </w:pPr>
            <w:r w:rsidRPr="008C6E0E">
              <w:t>12-24 hours</w:t>
            </w:r>
          </w:p>
        </w:tc>
        <w:tc>
          <w:tcPr>
            <w:tcW w:w="767" w:type="dxa"/>
            <w:tcBorders>
              <w:top w:val="nil"/>
            </w:tcBorders>
          </w:tcPr>
          <w:p w14:paraId="34788D53" w14:textId="77777777" w:rsidR="00EB0566" w:rsidRPr="008C6E0E" w:rsidRDefault="00F44A4E">
            <w:pPr>
              <w:spacing w:before="40" w:after="40"/>
              <w:jc w:val="center"/>
            </w:pPr>
            <w:r w:rsidRPr="008C6E0E">
              <w:t>24-48 hours</w:t>
            </w:r>
          </w:p>
        </w:tc>
      </w:tr>
      <w:tr w:rsidR="00EB0566" w:rsidRPr="008C6E0E" w14:paraId="34788D5C" w14:textId="77777777" w:rsidTr="006B64CD">
        <w:trPr>
          <w:cantSplit/>
        </w:trPr>
        <w:tc>
          <w:tcPr>
            <w:tcW w:w="1448" w:type="dxa"/>
          </w:tcPr>
          <w:p w14:paraId="34788D55" w14:textId="77777777" w:rsidR="00EB0566" w:rsidRPr="008C6E0E" w:rsidRDefault="00F44A4E">
            <w:pPr>
              <w:spacing w:before="40" w:after="40"/>
              <w:jc w:val="center"/>
            </w:pPr>
            <w:r w:rsidRPr="008C6E0E">
              <w:t>1</w:t>
            </w:r>
          </w:p>
        </w:tc>
        <w:tc>
          <w:tcPr>
            <w:tcW w:w="860" w:type="dxa"/>
          </w:tcPr>
          <w:p w14:paraId="34788D56" w14:textId="77777777" w:rsidR="00EB0566" w:rsidRPr="008C6E0E" w:rsidRDefault="00F44A4E">
            <w:pPr>
              <w:spacing w:before="40" w:after="40"/>
              <w:jc w:val="center"/>
            </w:pPr>
            <w:r w:rsidRPr="008C6E0E">
              <w:t>0.4</w:t>
            </w:r>
          </w:p>
        </w:tc>
        <w:tc>
          <w:tcPr>
            <w:tcW w:w="767" w:type="dxa"/>
          </w:tcPr>
          <w:p w14:paraId="34788D57" w14:textId="77777777" w:rsidR="00EB0566" w:rsidRPr="008C6E0E" w:rsidRDefault="00F44A4E">
            <w:pPr>
              <w:spacing w:before="40" w:after="40"/>
              <w:jc w:val="center"/>
            </w:pPr>
            <w:r w:rsidRPr="008C6E0E">
              <w:t>0.6</w:t>
            </w:r>
          </w:p>
        </w:tc>
        <w:tc>
          <w:tcPr>
            <w:tcW w:w="767" w:type="dxa"/>
          </w:tcPr>
          <w:p w14:paraId="34788D58" w14:textId="77777777" w:rsidR="00EB0566" w:rsidRPr="008C6E0E" w:rsidRDefault="00F44A4E">
            <w:pPr>
              <w:spacing w:before="40" w:after="40"/>
              <w:jc w:val="center"/>
            </w:pPr>
            <w:r w:rsidRPr="008C6E0E">
              <w:t>0.9</w:t>
            </w:r>
          </w:p>
        </w:tc>
        <w:tc>
          <w:tcPr>
            <w:tcW w:w="767" w:type="dxa"/>
          </w:tcPr>
          <w:p w14:paraId="34788D59" w14:textId="77777777" w:rsidR="00EB0566" w:rsidRPr="008C6E0E" w:rsidRDefault="00F44A4E">
            <w:pPr>
              <w:spacing w:before="40" w:after="40"/>
              <w:jc w:val="center"/>
            </w:pPr>
            <w:r w:rsidRPr="008C6E0E">
              <w:t>1.1</w:t>
            </w:r>
          </w:p>
        </w:tc>
        <w:tc>
          <w:tcPr>
            <w:tcW w:w="767" w:type="dxa"/>
          </w:tcPr>
          <w:p w14:paraId="34788D5A" w14:textId="77777777" w:rsidR="00EB0566" w:rsidRPr="008C6E0E" w:rsidRDefault="00F44A4E">
            <w:pPr>
              <w:spacing w:before="40" w:after="40"/>
              <w:jc w:val="center"/>
            </w:pPr>
            <w:r w:rsidRPr="008C6E0E">
              <w:t>1.5</w:t>
            </w:r>
          </w:p>
        </w:tc>
        <w:tc>
          <w:tcPr>
            <w:tcW w:w="767" w:type="dxa"/>
          </w:tcPr>
          <w:p w14:paraId="34788D5B" w14:textId="77777777" w:rsidR="00EB0566" w:rsidRPr="008C6E0E" w:rsidRDefault="00F44A4E">
            <w:pPr>
              <w:spacing w:before="40" w:after="40"/>
              <w:jc w:val="center"/>
            </w:pPr>
            <w:r w:rsidRPr="008C6E0E">
              <w:t>2.2</w:t>
            </w:r>
          </w:p>
        </w:tc>
      </w:tr>
      <w:tr w:rsidR="00EB0566" w:rsidRPr="008C6E0E" w14:paraId="34788D64" w14:textId="77777777" w:rsidTr="006B64CD">
        <w:trPr>
          <w:cantSplit/>
        </w:trPr>
        <w:tc>
          <w:tcPr>
            <w:tcW w:w="1448" w:type="dxa"/>
          </w:tcPr>
          <w:p w14:paraId="34788D5D" w14:textId="77777777" w:rsidR="00EB0566" w:rsidRPr="008C6E0E" w:rsidRDefault="00F44A4E">
            <w:pPr>
              <w:spacing w:before="40" w:after="40"/>
              <w:jc w:val="center"/>
            </w:pPr>
            <w:r w:rsidRPr="008C6E0E">
              <w:t>2</w:t>
            </w:r>
          </w:p>
        </w:tc>
        <w:tc>
          <w:tcPr>
            <w:tcW w:w="860" w:type="dxa"/>
          </w:tcPr>
          <w:p w14:paraId="34788D5E" w14:textId="77777777" w:rsidR="00EB0566" w:rsidRPr="008C6E0E" w:rsidRDefault="00F44A4E">
            <w:pPr>
              <w:spacing w:before="40" w:after="40"/>
              <w:jc w:val="center"/>
            </w:pPr>
            <w:r w:rsidRPr="008C6E0E">
              <w:t>0.6</w:t>
            </w:r>
          </w:p>
        </w:tc>
        <w:tc>
          <w:tcPr>
            <w:tcW w:w="767" w:type="dxa"/>
          </w:tcPr>
          <w:p w14:paraId="34788D5F" w14:textId="77777777" w:rsidR="00EB0566" w:rsidRPr="008C6E0E" w:rsidRDefault="00F44A4E">
            <w:pPr>
              <w:spacing w:before="40" w:after="40"/>
              <w:jc w:val="center"/>
            </w:pPr>
            <w:r w:rsidRPr="008C6E0E">
              <w:t>0.8</w:t>
            </w:r>
          </w:p>
        </w:tc>
        <w:tc>
          <w:tcPr>
            <w:tcW w:w="767" w:type="dxa"/>
          </w:tcPr>
          <w:p w14:paraId="34788D60" w14:textId="77777777" w:rsidR="00EB0566" w:rsidRPr="008C6E0E" w:rsidRDefault="00F44A4E">
            <w:pPr>
              <w:spacing w:before="40" w:after="40"/>
              <w:jc w:val="center"/>
            </w:pPr>
            <w:r w:rsidRPr="008C6E0E">
              <w:t>1.2</w:t>
            </w:r>
          </w:p>
        </w:tc>
        <w:tc>
          <w:tcPr>
            <w:tcW w:w="767" w:type="dxa"/>
          </w:tcPr>
          <w:p w14:paraId="34788D61" w14:textId="77777777" w:rsidR="00EB0566" w:rsidRPr="008C6E0E" w:rsidRDefault="00F44A4E">
            <w:pPr>
              <w:spacing w:before="40" w:after="40"/>
              <w:jc w:val="center"/>
            </w:pPr>
            <w:r w:rsidRPr="008C6E0E">
              <w:t>1.5</w:t>
            </w:r>
          </w:p>
        </w:tc>
        <w:tc>
          <w:tcPr>
            <w:tcW w:w="767" w:type="dxa"/>
          </w:tcPr>
          <w:p w14:paraId="34788D62" w14:textId="77777777" w:rsidR="00EB0566" w:rsidRPr="008C6E0E" w:rsidRDefault="00F44A4E">
            <w:pPr>
              <w:spacing w:before="40" w:after="40"/>
              <w:jc w:val="center"/>
            </w:pPr>
            <w:r w:rsidRPr="008C6E0E">
              <w:t>2.2</w:t>
            </w:r>
          </w:p>
        </w:tc>
        <w:tc>
          <w:tcPr>
            <w:tcW w:w="767" w:type="dxa"/>
          </w:tcPr>
          <w:p w14:paraId="34788D63" w14:textId="77777777" w:rsidR="00EB0566" w:rsidRPr="008C6E0E" w:rsidRDefault="00F44A4E">
            <w:pPr>
              <w:spacing w:before="40" w:after="40"/>
              <w:jc w:val="center"/>
            </w:pPr>
            <w:r w:rsidRPr="008C6E0E">
              <w:t>3.1</w:t>
            </w:r>
          </w:p>
        </w:tc>
      </w:tr>
      <w:tr w:rsidR="00EB0566" w:rsidRPr="008C6E0E" w14:paraId="34788D6C" w14:textId="77777777" w:rsidTr="006B64CD">
        <w:trPr>
          <w:cantSplit/>
        </w:trPr>
        <w:tc>
          <w:tcPr>
            <w:tcW w:w="1448" w:type="dxa"/>
          </w:tcPr>
          <w:p w14:paraId="34788D65" w14:textId="77777777" w:rsidR="00EB0566" w:rsidRPr="008C6E0E" w:rsidRDefault="00F44A4E">
            <w:pPr>
              <w:spacing w:before="40" w:after="40"/>
              <w:jc w:val="center"/>
            </w:pPr>
            <w:r w:rsidRPr="008C6E0E">
              <w:lastRenderedPageBreak/>
              <w:t>3</w:t>
            </w:r>
          </w:p>
        </w:tc>
        <w:tc>
          <w:tcPr>
            <w:tcW w:w="860" w:type="dxa"/>
          </w:tcPr>
          <w:p w14:paraId="34788D66" w14:textId="77777777" w:rsidR="00EB0566" w:rsidRPr="008C6E0E" w:rsidRDefault="00F44A4E">
            <w:pPr>
              <w:spacing w:before="40" w:after="40"/>
              <w:jc w:val="center"/>
            </w:pPr>
            <w:r w:rsidRPr="008C6E0E">
              <w:t>0.7</w:t>
            </w:r>
          </w:p>
        </w:tc>
        <w:tc>
          <w:tcPr>
            <w:tcW w:w="767" w:type="dxa"/>
          </w:tcPr>
          <w:p w14:paraId="34788D67" w14:textId="77777777" w:rsidR="00EB0566" w:rsidRPr="008C6E0E" w:rsidRDefault="00F44A4E">
            <w:pPr>
              <w:spacing w:before="40" w:after="40"/>
              <w:jc w:val="center"/>
            </w:pPr>
            <w:r w:rsidRPr="008C6E0E">
              <w:t>1.0</w:t>
            </w:r>
          </w:p>
        </w:tc>
        <w:tc>
          <w:tcPr>
            <w:tcW w:w="767" w:type="dxa"/>
          </w:tcPr>
          <w:p w14:paraId="34788D68" w14:textId="77777777" w:rsidR="00EB0566" w:rsidRPr="008C6E0E" w:rsidRDefault="00F44A4E">
            <w:pPr>
              <w:spacing w:before="40" w:after="40"/>
              <w:jc w:val="center"/>
            </w:pPr>
            <w:r w:rsidRPr="008C6E0E">
              <w:t>1.5</w:t>
            </w:r>
          </w:p>
        </w:tc>
        <w:tc>
          <w:tcPr>
            <w:tcW w:w="767" w:type="dxa"/>
          </w:tcPr>
          <w:p w14:paraId="34788D69" w14:textId="77777777" w:rsidR="00EB0566" w:rsidRPr="008C6E0E" w:rsidRDefault="00F44A4E">
            <w:pPr>
              <w:spacing w:before="40" w:after="40"/>
              <w:jc w:val="center"/>
            </w:pPr>
            <w:r w:rsidRPr="008C6E0E">
              <w:t>1.8</w:t>
            </w:r>
          </w:p>
        </w:tc>
        <w:tc>
          <w:tcPr>
            <w:tcW w:w="767" w:type="dxa"/>
          </w:tcPr>
          <w:p w14:paraId="34788D6A" w14:textId="77777777" w:rsidR="00EB0566" w:rsidRPr="008C6E0E" w:rsidRDefault="00F44A4E">
            <w:pPr>
              <w:spacing w:before="40" w:after="40"/>
              <w:jc w:val="center"/>
            </w:pPr>
            <w:r w:rsidRPr="008C6E0E">
              <w:t>2.6</w:t>
            </w:r>
          </w:p>
        </w:tc>
        <w:tc>
          <w:tcPr>
            <w:tcW w:w="767" w:type="dxa"/>
          </w:tcPr>
          <w:p w14:paraId="34788D6B" w14:textId="77777777" w:rsidR="00EB0566" w:rsidRPr="008C6E0E" w:rsidRDefault="00F44A4E">
            <w:pPr>
              <w:spacing w:before="40" w:after="40"/>
              <w:jc w:val="center"/>
            </w:pPr>
            <w:r w:rsidRPr="008C6E0E">
              <w:t>3.8</w:t>
            </w:r>
          </w:p>
        </w:tc>
      </w:tr>
      <w:tr w:rsidR="00EB0566" w:rsidRPr="008C6E0E" w14:paraId="34788D74" w14:textId="77777777" w:rsidTr="006B64CD">
        <w:trPr>
          <w:cantSplit/>
        </w:trPr>
        <w:tc>
          <w:tcPr>
            <w:tcW w:w="1448" w:type="dxa"/>
          </w:tcPr>
          <w:p w14:paraId="34788D6D" w14:textId="77777777" w:rsidR="00EB0566" w:rsidRPr="008C6E0E" w:rsidRDefault="00F44A4E">
            <w:pPr>
              <w:spacing w:before="40" w:after="40"/>
              <w:jc w:val="center"/>
            </w:pPr>
            <w:r w:rsidRPr="008C6E0E">
              <w:t>4</w:t>
            </w:r>
          </w:p>
        </w:tc>
        <w:tc>
          <w:tcPr>
            <w:tcW w:w="860" w:type="dxa"/>
          </w:tcPr>
          <w:p w14:paraId="34788D6E" w14:textId="77777777" w:rsidR="00EB0566" w:rsidRPr="008C6E0E" w:rsidRDefault="00F44A4E">
            <w:pPr>
              <w:spacing w:before="40" w:after="40"/>
              <w:jc w:val="center"/>
            </w:pPr>
            <w:r w:rsidRPr="008C6E0E">
              <w:t>0.8</w:t>
            </w:r>
          </w:p>
        </w:tc>
        <w:tc>
          <w:tcPr>
            <w:tcW w:w="767" w:type="dxa"/>
          </w:tcPr>
          <w:p w14:paraId="34788D6F" w14:textId="77777777" w:rsidR="00EB0566" w:rsidRPr="008C6E0E" w:rsidRDefault="00F44A4E">
            <w:pPr>
              <w:spacing w:before="40" w:after="40"/>
              <w:jc w:val="center"/>
            </w:pPr>
            <w:r w:rsidRPr="008C6E0E">
              <w:t>1.2</w:t>
            </w:r>
          </w:p>
        </w:tc>
        <w:tc>
          <w:tcPr>
            <w:tcW w:w="767" w:type="dxa"/>
          </w:tcPr>
          <w:p w14:paraId="34788D70" w14:textId="77777777" w:rsidR="00EB0566" w:rsidRPr="008C6E0E" w:rsidRDefault="00F44A4E">
            <w:pPr>
              <w:spacing w:before="40" w:after="40"/>
              <w:jc w:val="center"/>
            </w:pPr>
            <w:r w:rsidRPr="008C6E0E">
              <w:t>1.7</w:t>
            </w:r>
          </w:p>
        </w:tc>
        <w:tc>
          <w:tcPr>
            <w:tcW w:w="767" w:type="dxa"/>
          </w:tcPr>
          <w:p w14:paraId="34788D71" w14:textId="77777777" w:rsidR="00EB0566" w:rsidRPr="008C6E0E" w:rsidRDefault="00F44A4E">
            <w:pPr>
              <w:spacing w:before="40" w:after="40"/>
              <w:jc w:val="center"/>
            </w:pPr>
            <w:r w:rsidRPr="008C6E0E">
              <w:t>2.2</w:t>
            </w:r>
          </w:p>
        </w:tc>
        <w:tc>
          <w:tcPr>
            <w:tcW w:w="767" w:type="dxa"/>
          </w:tcPr>
          <w:p w14:paraId="34788D72" w14:textId="77777777" w:rsidR="00EB0566" w:rsidRPr="008C6E0E" w:rsidRDefault="00F44A4E">
            <w:pPr>
              <w:spacing w:before="40" w:after="40"/>
              <w:jc w:val="center"/>
            </w:pPr>
            <w:r w:rsidRPr="008C6E0E">
              <w:t>3.1</w:t>
            </w:r>
          </w:p>
        </w:tc>
        <w:tc>
          <w:tcPr>
            <w:tcW w:w="767" w:type="dxa"/>
          </w:tcPr>
          <w:p w14:paraId="34788D73" w14:textId="77777777" w:rsidR="00EB0566" w:rsidRPr="008C6E0E" w:rsidRDefault="00F44A4E">
            <w:pPr>
              <w:spacing w:before="40" w:after="40"/>
              <w:jc w:val="center"/>
            </w:pPr>
            <w:r w:rsidRPr="008C6E0E">
              <w:t>4.4</w:t>
            </w:r>
          </w:p>
        </w:tc>
      </w:tr>
      <w:tr w:rsidR="00EB0566" w:rsidRPr="008C6E0E" w14:paraId="34788D7C" w14:textId="77777777" w:rsidTr="006B64CD">
        <w:trPr>
          <w:cantSplit/>
        </w:trPr>
        <w:tc>
          <w:tcPr>
            <w:tcW w:w="1448" w:type="dxa"/>
          </w:tcPr>
          <w:p w14:paraId="34788D75" w14:textId="77777777" w:rsidR="00EB0566" w:rsidRPr="008C6E0E" w:rsidRDefault="00F44A4E">
            <w:pPr>
              <w:spacing w:before="40" w:after="40"/>
              <w:jc w:val="center"/>
            </w:pPr>
            <w:r w:rsidRPr="008C6E0E">
              <w:t>5</w:t>
            </w:r>
          </w:p>
        </w:tc>
        <w:tc>
          <w:tcPr>
            <w:tcW w:w="860" w:type="dxa"/>
          </w:tcPr>
          <w:p w14:paraId="34788D76" w14:textId="77777777" w:rsidR="00EB0566" w:rsidRPr="008C6E0E" w:rsidRDefault="00F44A4E">
            <w:pPr>
              <w:spacing w:before="40" w:after="40"/>
              <w:jc w:val="center"/>
            </w:pPr>
            <w:r w:rsidRPr="008C6E0E">
              <w:t>0.8</w:t>
            </w:r>
          </w:p>
        </w:tc>
        <w:tc>
          <w:tcPr>
            <w:tcW w:w="767" w:type="dxa"/>
          </w:tcPr>
          <w:p w14:paraId="34788D77" w14:textId="77777777" w:rsidR="00EB0566" w:rsidRPr="008C6E0E" w:rsidRDefault="00F44A4E">
            <w:pPr>
              <w:spacing w:before="40" w:after="40"/>
              <w:jc w:val="center"/>
            </w:pPr>
            <w:r w:rsidRPr="008C6E0E">
              <w:t>1.3</w:t>
            </w:r>
          </w:p>
        </w:tc>
        <w:tc>
          <w:tcPr>
            <w:tcW w:w="767" w:type="dxa"/>
          </w:tcPr>
          <w:p w14:paraId="34788D78" w14:textId="77777777" w:rsidR="00EB0566" w:rsidRPr="008C6E0E" w:rsidRDefault="00F44A4E">
            <w:pPr>
              <w:spacing w:before="40" w:after="40"/>
              <w:jc w:val="center"/>
            </w:pPr>
            <w:r w:rsidRPr="008C6E0E">
              <w:t>1.9</w:t>
            </w:r>
          </w:p>
        </w:tc>
        <w:tc>
          <w:tcPr>
            <w:tcW w:w="767" w:type="dxa"/>
          </w:tcPr>
          <w:p w14:paraId="34788D79" w14:textId="77777777" w:rsidR="00EB0566" w:rsidRPr="008C6E0E" w:rsidRDefault="00F44A4E">
            <w:pPr>
              <w:spacing w:before="40" w:after="40"/>
              <w:jc w:val="center"/>
            </w:pPr>
            <w:r w:rsidRPr="008C6E0E">
              <w:t>2.4</w:t>
            </w:r>
          </w:p>
        </w:tc>
        <w:tc>
          <w:tcPr>
            <w:tcW w:w="767" w:type="dxa"/>
          </w:tcPr>
          <w:p w14:paraId="34788D7A" w14:textId="77777777" w:rsidR="00EB0566" w:rsidRPr="008C6E0E" w:rsidRDefault="00F44A4E">
            <w:pPr>
              <w:spacing w:before="40" w:after="40"/>
              <w:jc w:val="center"/>
            </w:pPr>
            <w:r w:rsidRPr="008C6E0E">
              <w:t>3.4</w:t>
            </w:r>
          </w:p>
        </w:tc>
        <w:tc>
          <w:tcPr>
            <w:tcW w:w="767" w:type="dxa"/>
          </w:tcPr>
          <w:p w14:paraId="34788D7B" w14:textId="77777777" w:rsidR="00EB0566" w:rsidRPr="008C6E0E" w:rsidRDefault="00F44A4E">
            <w:pPr>
              <w:spacing w:before="40" w:after="40"/>
              <w:jc w:val="center"/>
            </w:pPr>
            <w:r w:rsidRPr="008C6E0E">
              <w:t>4.8</w:t>
            </w:r>
          </w:p>
        </w:tc>
      </w:tr>
      <w:tr w:rsidR="00EB0566" w:rsidRPr="008C6E0E" w14:paraId="34788D84" w14:textId="77777777" w:rsidTr="006B64CD">
        <w:trPr>
          <w:cantSplit/>
        </w:trPr>
        <w:tc>
          <w:tcPr>
            <w:tcW w:w="1448" w:type="dxa"/>
          </w:tcPr>
          <w:p w14:paraId="34788D7D" w14:textId="77777777" w:rsidR="00EB0566" w:rsidRPr="008C6E0E" w:rsidRDefault="00F44A4E">
            <w:pPr>
              <w:spacing w:before="40" w:after="40"/>
              <w:jc w:val="center"/>
            </w:pPr>
            <w:r w:rsidRPr="008C6E0E">
              <w:t>10</w:t>
            </w:r>
          </w:p>
        </w:tc>
        <w:tc>
          <w:tcPr>
            <w:tcW w:w="860" w:type="dxa"/>
          </w:tcPr>
          <w:p w14:paraId="34788D7E" w14:textId="77777777" w:rsidR="00EB0566" w:rsidRPr="008C6E0E" w:rsidRDefault="00F44A4E">
            <w:pPr>
              <w:spacing w:before="40" w:after="40"/>
              <w:jc w:val="center"/>
            </w:pPr>
            <w:r w:rsidRPr="008C6E0E">
              <w:t>1.4</w:t>
            </w:r>
          </w:p>
        </w:tc>
        <w:tc>
          <w:tcPr>
            <w:tcW w:w="767" w:type="dxa"/>
          </w:tcPr>
          <w:p w14:paraId="34788D7F" w14:textId="77777777" w:rsidR="00EB0566" w:rsidRPr="008C6E0E" w:rsidRDefault="00F44A4E">
            <w:pPr>
              <w:spacing w:before="40" w:after="40"/>
              <w:jc w:val="center"/>
            </w:pPr>
            <w:r w:rsidRPr="008C6E0E">
              <w:t>2.0</w:t>
            </w:r>
          </w:p>
        </w:tc>
        <w:tc>
          <w:tcPr>
            <w:tcW w:w="767" w:type="dxa"/>
          </w:tcPr>
          <w:p w14:paraId="34788D80" w14:textId="77777777" w:rsidR="00EB0566" w:rsidRPr="008C6E0E" w:rsidRDefault="00F44A4E">
            <w:pPr>
              <w:spacing w:before="40" w:after="40"/>
              <w:jc w:val="center"/>
            </w:pPr>
            <w:r w:rsidRPr="008C6E0E">
              <w:t>2.8</w:t>
            </w:r>
          </w:p>
        </w:tc>
        <w:tc>
          <w:tcPr>
            <w:tcW w:w="767" w:type="dxa"/>
          </w:tcPr>
          <w:p w14:paraId="34788D81" w14:textId="77777777" w:rsidR="00EB0566" w:rsidRPr="008C6E0E" w:rsidRDefault="00F44A4E">
            <w:pPr>
              <w:spacing w:before="40" w:after="40"/>
              <w:jc w:val="center"/>
            </w:pPr>
            <w:r w:rsidRPr="008C6E0E">
              <w:t>3.5</w:t>
            </w:r>
          </w:p>
        </w:tc>
        <w:tc>
          <w:tcPr>
            <w:tcW w:w="767" w:type="dxa"/>
          </w:tcPr>
          <w:p w14:paraId="34788D82" w14:textId="77777777" w:rsidR="00EB0566" w:rsidRPr="008C6E0E" w:rsidRDefault="00F44A4E">
            <w:pPr>
              <w:spacing w:before="40" w:after="40"/>
              <w:jc w:val="center"/>
            </w:pPr>
            <w:r w:rsidRPr="008C6E0E">
              <w:t>4.9</w:t>
            </w:r>
          </w:p>
        </w:tc>
        <w:tc>
          <w:tcPr>
            <w:tcW w:w="767" w:type="dxa"/>
          </w:tcPr>
          <w:p w14:paraId="34788D83" w14:textId="77777777" w:rsidR="00EB0566" w:rsidRPr="008C6E0E" w:rsidRDefault="00F44A4E">
            <w:pPr>
              <w:spacing w:before="40" w:after="40"/>
              <w:jc w:val="center"/>
            </w:pPr>
            <w:r w:rsidRPr="008C6E0E">
              <w:t>6.9</w:t>
            </w:r>
          </w:p>
        </w:tc>
      </w:tr>
      <w:tr w:rsidR="00EB0566" w:rsidRPr="008C6E0E" w14:paraId="34788D8C" w14:textId="77777777" w:rsidTr="006B64CD">
        <w:trPr>
          <w:cantSplit/>
        </w:trPr>
        <w:tc>
          <w:tcPr>
            <w:tcW w:w="1448" w:type="dxa"/>
          </w:tcPr>
          <w:p w14:paraId="34788D85" w14:textId="77777777" w:rsidR="00EB0566" w:rsidRPr="008C6E0E" w:rsidRDefault="00F44A4E">
            <w:pPr>
              <w:spacing w:before="40" w:after="40"/>
              <w:jc w:val="center"/>
            </w:pPr>
            <w:r w:rsidRPr="008C6E0E">
              <w:t>20</w:t>
            </w:r>
          </w:p>
        </w:tc>
        <w:tc>
          <w:tcPr>
            <w:tcW w:w="860" w:type="dxa"/>
          </w:tcPr>
          <w:p w14:paraId="34788D86" w14:textId="77777777" w:rsidR="00EB0566" w:rsidRPr="008C6E0E" w:rsidRDefault="00F44A4E">
            <w:pPr>
              <w:spacing w:before="40" w:after="40"/>
              <w:jc w:val="center"/>
            </w:pPr>
            <w:r w:rsidRPr="008C6E0E">
              <w:t>2.0</w:t>
            </w:r>
          </w:p>
        </w:tc>
        <w:tc>
          <w:tcPr>
            <w:tcW w:w="767" w:type="dxa"/>
          </w:tcPr>
          <w:p w14:paraId="34788D87" w14:textId="77777777" w:rsidR="00EB0566" w:rsidRPr="008C6E0E" w:rsidRDefault="00F44A4E">
            <w:pPr>
              <w:spacing w:before="40" w:after="40"/>
              <w:jc w:val="center"/>
            </w:pPr>
            <w:r w:rsidRPr="008C6E0E">
              <w:t>2.8</w:t>
            </w:r>
          </w:p>
        </w:tc>
        <w:tc>
          <w:tcPr>
            <w:tcW w:w="767" w:type="dxa"/>
          </w:tcPr>
          <w:p w14:paraId="34788D88" w14:textId="77777777" w:rsidR="00EB0566" w:rsidRPr="008C6E0E" w:rsidRDefault="00F44A4E">
            <w:pPr>
              <w:spacing w:before="40" w:after="40"/>
              <w:jc w:val="center"/>
            </w:pPr>
            <w:r w:rsidRPr="008C6E0E">
              <w:t>4.0</w:t>
            </w:r>
          </w:p>
        </w:tc>
        <w:tc>
          <w:tcPr>
            <w:tcW w:w="767" w:type="dxa"/>
          </w:tcPr>
          <w:p w14:paraId="34788D89" w14:textId="77777777" w:rsidR="00EB0566" w:rsidRPr="008C6E0E" w:rsidRDefault="00F44A4E">
            <w:pPr>
              <w:spacing w:before="40" w:after="40"/>
              <w:jc w:val="center"/>
            </w:pPr>
            <w:r w:rsidRPr="008C6E0E">
              <w:t>4.9</w:t>
            </w:r>
          </w:p>
        </w:tc>
        <w:tc>
          <w:tcPr>
            <w:tcW w:w="767" w:type="dxa"/>
          </w:tcPr>
          <w:p w14:paraId="34788D8A" w14:textId="77777777" w:rsidR="00EB0566" w:rsidRPr="008C6E0E" w:rsidRDefault="00F44A4E">
            <w:pPr>
              <w:spacing w:before="40" w:after="40"/>
              <w:jc w:val="center"/>
            </w:pPr>
            <w:r w:rsidRPr="008C6E0E">
              <w:t>6.9</w:t>
            </w:r>
          </w:p>
        </w:tc>
        <w:tc>
          <w:tcPr>
            <w:tcW w:w="767" w:type="dxa"/>
          </w:tcPr>
          <w:p w14:paraId="34788D8B" w14:textId="77777777" w:rsidR="00EB0566" w:rsidRPr="008C6E0E" w:rsidRDefault="00F44A4E">
            <w:pPr>
              <w:spacing w:before="40" w:after="40"/>
              <w:jc w:val="center"/>
            </w:pPr>
            <w:r w:rsidRPr="008C6E0E">
              <w:t>10.0</w:t>
            </w:r>
          </w:p>
        </w:tc>
      </w:tr>
      <w:tr w:rsidR="00EB0566" w:rsidRPr="008C6E0E" w14:paraId="34788D94" w14:textId="77777777" w:rsidTr="006B64CD">
        <w:trPr>
          <w:cantSplit/>
        </w:trPr>
        <w:tc>
          <w:tcPr>
            <w:tcW w:w="1448" w:type="dxa"/>
          </w:tcPr>
          <w:p w14:paraId="34788D8D" w14:textId="77777777" w:rsidR="00EB0566" w:rsidRPr="008C6E0E" w:rsidRDefault="00F44A4E">
            <w:pPr>
              <w:spacing w:before="40" w:after="40"/>
              <w:jc w:val="center"/>
            </w:pPr>
            <w:r w:rsidRPr="008C6E0E">
              <w:t>30</w:t>
            </w:r>
          </w:p>
        </w:tc>
        <w:tc>
          <w:tcPr>
            <w:tcW w:w="860" w:type="dxa"/>
          </w:tcPr>
          <w:p w14:paraId="34788D8E" w14:textId="77777777" w:rsidR="00EB0566" w:rsidRPr="008C6E0E" w:rsidRDefault="00F44A4E">
            <w:pPr>
              <w:spacing w:before="40" w:after="40"/>
              <w:jc w:val="center"/>
            </w:pPr>
            <w:r w:rsidRPr="008C6E0E">
              <w:t>2.4</w:t>
            </w:r>
          </w:p>
        </w:tc>
        <w:tc>
          <w:tcPr>
            <w:tcW w:w="767" w:type="dxa"/>
          </w:tcPr>
          <w:p w14:paraId="34788D8F" w14:textId="77777777" w:rsidR="00EB0566" w:rsidRPr="008C6E0E" w:rsidRDefault="00F44A4E">
            <w:pPr>
              <w:spacing w:before="40" w:after="40"/>
              <w:jc w:val="center"/>
            </w:pPr>
            <w:r w:rsidRPr="008C6E0E">
              <w:t>3.5</w:t>
            </w:r>
          </w:p>
        </w:tc>
        <w:tc>
          <w:tcPr>
            <w:tcW w:w="767" w:type="dxa"/>
          </w:tcPr>
          <w:p w14:paraId="34788D90" w14:textId="77777777" w:rsidR="00EB0566" w:rsidRPr="008C6E0E" w:rsidRDefault="00F44A4E">
            <w:pPr>
              <w:spacing w:before="40" w:after="40"/>
              <w:jc w:val="center"/>
            </w:pPr>
            <w:r w:rsidRPr="008C6E0E">
              <w:t>4.9</w:t>
            </w:r>
          </w:p>
        </w:tc>
        <w:tc>
          <w:tcPr>
            <w:tcW w:w="767" w:type="dxa"/>
          </w:tcPr>
          <w:p w14:paraId="34788D91" w14:textId="77777777" w:rsidR="00EB0566" w:rsidRPr="008C6E0E" w:rsidRDefault="00F44A4E">
            <w:pPr>
              <w:spacing w:before="40" w:after="40"/>
              <w:jc w:val="center"/>
            </w:pPr>
            <w:r w:rsidRPr="008C6E0E">
              <w:t>6.0</w:t>
            </w:r>
          </w:p>
        </w:tc>
        <w:tc>
          <w:tcPr>
            <w:tcW w:w="767" w:type="dxa"/>
          </w:tcPr>
          <w:p w14:paraId="34788D92" w14:textId="77777777" w:rsidR="00EB0566" w:rsidRPr="008C6E0E" w:rsidRDefault="00F44A4E">
            <w:pPr>
              <w:spacing w:before="40" w:after="40"/>
              <w:jc w:val="center"/>
            </w:pPr>
            <w:r w:rsidRPr="008C6E0E">
              <w:t>8.6</w:t>
            </w:r>
          </w:p>
        </w:tc>
        <w:tc>
          <w:tcPr>
            <w:tcW w:w="767" w:type="dxa"/>
          </w:tcPr>
          <w:p w14:paraId="34788D93" w14:textId="77777777" w:rsidR="00EB0566" w:rsidRPr="008C6E0E" w:rsidRDefault="00F44A4E">
            <w:pPr>
              <w:spacing w:before="40" w:after="40"/>
              <w:jc w:val="center"/>
            </w:pPr>
            <w:r w:rsidRPr="008C6E0E">
              <w:t>12.0</w:t>
            </w:r>
          </w:p>
        </w:tc>
      </w:tr>
      <w:tr w:rsidR="00EB0566" w:rsidRPr="008C6E0E" w14:paraId="34788D9C" w14:textId="77777777" w:rsidTr="006B64CD">
        <w:trPr>
          <w:cantSplit/>
        </w:trPr>
        <w:tc>
          <w:tcPr>
            <w:tcW w:w="1448" w:type="dxa"/>
          </w:tcPr>
          <w:p w14:paraId="34788D95" w14:textId="77777777" w:rsidR="00EB0566" w:rsidRPr="008C6E0E" w:rsidRDefault="00F44A4E">
            <w:pPr>
              <w:spacing w:before="40" w:after="40"/>
              <w:jc w:val="center"/>
            </w:pPr>
            <w:r w:rsidRPr="008C6E0E">
              <w:t>40</w:t>
            </w:r>
          </w:p>
        </w:tc>
        <w:tc>
          <w:tcPr>
            <w:tcW w:w="860" w:type="dxa"/>
          </w:tcPr>
          <w:p w14:paraId="34788D96" w14:textId="77777777" w:rsidR="00EB0566" w:rsidRPr="008C6E0E" w:rsidRDefault="00F44A4E">
            <w:pPr>
              <w:spacing w:before="40" w:after="40"/>
              <w:jc w:val="center"/>
            </w:pPr>
            <w:r w:rsidRPr="008C6E0E">
              <w:t>2.9</w:t>
            </w:r>
          </w:p>
        </w:tc>
        <w:tc>
          <w:tcPr>
            <w:tcW w:w="767" w:type="dxa"/>
          </w:tcPr>
          <w:p w14:paraId="34788D97" w14:textId="77777777" w:rsidR="00EB0566" w:rsidRPr="008C6E0E" w:rsidRDefault="00F44A4E">
            <w:pPr>
              <w:spacing w:before="40" w:after="40"/>
              <w:jc w:val="center"/>
            </w:pPr>
            <w:r w:rsidRPr="008C6E0E">
              <w:t>4.0</w:t>
            </w:r>
          </w:p>
        </w:tc>
        <w:tc>
          <w:tcPr>
            <w:tcW w:w="767" w:type="dxa"/>
          </w:tcPr>
          <w:p w14:paraId="34788D98" w14:textId="77777777" w:rsidR="00EB0566" w:rsidRPr="008C6E0E" w:rsidRDefault="00F44A4E">
            <w:pPr>
              <w:spacing w:before="40" w:after="40"/>
              <w:jc w:val="center"/>
            </w:pPr>
            <w:r w:rsidRPr="008C6E0E">
              <w:t>5.7</w:t>
            </w:r>
          </w:p>
        </w:tc>
        <w:tc>
          <w:tcPr>
            <w:tcW w:w="767" w:type="dxa"/>
          </w:tcPr>
          <w:p w14:paraId="34788D99" w14:textId="77777777" w:rsidR="00EB0566" w:rsidRPr="008C6E0E" w:rsidRDefault="00F44A4E">
            <w:pPr>
              <w:spacing w:before="40" w:after="40"/>
              <w:jc w:val="center"/>
            </w:pPr>
            <w:r w:rsidRPr="008C6E0E">
              <w:t>6.9</w:t>
            </w:r>
          </w:p>
        </w:tc>
        <w:tc>
          <w:tcPr>
            <w:tcW w:w="767" w:type="dxa"/>
          </w:tcPr>
          <w:p w14:paraId="34788D9A" w14:textId="77777777" w:rsidR="00EB0566" w:rsidRPr="008C6E0E" w:rsidRDefault="00F44A4E">
            <w:pPr>
              <w:spacing w:before="40" w:after="40"/>
              <w:jc w:val="center"/>
            </w:pPr>
            <w:r w:rsidRPr="008C6E0E">
              <w:t>10.0</w:t>
            </w:r>
          </w:p>
        </w:tc>
        <w:tc>
          <w:tcPr>
            <w:tcW w:w="767" w:type="dxa"/>
          </w:tcPr>
          <w:p w14:paraId="34788D9B" w14:textId="77777777" w:rsidR="00EB0566" w:rsidRPr="008C6E0E" w:rsidRDefault="00F44A4E">
            <w:pPr>
              <w:spacing w:before="40" w:after="40"/>
              <w:jc w:val="center"/>
            </w:pPr>
            <w:r w:rsidRPr="008C6E0E">
              <w:t>14.0</w:t>
            </w:r>
          </w:p>
        </w:tc>
      </w:tr>
      <w:tr w:rsidR="00EB0566" w:rsidRPr="008C6E0E" w14:paraId="34788DA4" w14:textId="77777777" w:rsidTr="006B64CD">
        <w:trPr>
          <w:cantSplit/>
        </w:trPr>
        <w:tc>
          <w:tcPr>
            <w:tcW w:w="1448" w:type="dxa"/>
          </w:tcPr>
          <w:p w14:paraId="34788D9D" w14:textId="77777777" w:rsidR="00EB0566" w:rsidRPr="008C6E0E" w:rsidRDefault="00F44A4E">
            <w:pPr>
              <w:spacing w:before="40" w:after="40"/>
              <w:jc w:val="center"/>
            </w:pPr>
            <w:r w:rsidRPr="008C6E0E">
              <w:t>50</w:t>
            </w:r>
          </w:p>
        </w:tc>
        <w:tc>
          <w:tcPr>
            <w:tcW w:w="860" w:type="dxa"/>
          </w:tcPr>
          <w:p w14:paraId="34788D9E" w14:textId="77777777" w:rsidR="00EB0566" w:rsidRPr="008C6E0E" w:rsidRDefault="00F44A4E">
            <w:pPr>
              <w:spacing w:before="40" w:after="40"/>
              <w:jc w:val="center"/>
            </w:pPr>
            <w:r w:rsidRPr="008C6E0E">
              <w:t>3.2</w:t>
            </w:r>
          </w:p>
        </w:tc>
        <w:tc>
          <w:tcPr>
            <w:tcW w:w="767" w:type="dxa"/>
          </w:tcPr>
          <w:p w14:paraId="34788D9F" w14:textId="77777777" w:rsidR="00EB0566" w:rsidRPr="008C6E0E" w:rsidRDefault="00F44A4E">
            <w:pPr>
              <w:spacing w:before="40" w:after="40"/>
              <w:jc w:val="center"/>
            </w:pPr>
            <w:r w:rsidRPr="008C6E0E">
              <w:t>4.5</w:t>
            </w:r>
          </w:p>
        </w:tc>
        <w:tc>
          <w:tcPr>
            <w:tcW w:w="767" w:type="dxa"/>
          </w:tcPr>
          <w:p w14:paraId="34788DA0" w14:textId="77777777" w:rsidR="00EB0566" w:rsidRPr="008C6E0E" w:rsidRDefault="00F44A4E">
            <w:pPr>
              <w:spacing w:before="40" w:after="40"/>
              <w:jc w:val="center"/>
            </w:pPr>
            <w:r w:rsidRPr="008C6E0E">
              <w:t>6.3</w:t>
            </w:r>
          </w:p>
        </w:tc>
        <w:tc>
          <w:tcPr>
            <w:tcW w:w="767" w:type="dxa"/>
          </w:tcPr>
          <w:p w14:paraId="34788DA1" w14:textId="77777777" w:rsidR="00EB0566" w:rsidRPr="008C6E0E" w:rsidRDefault="00F44A4E">
            <w:pPr>
              <w:spacing w:before="40" w:after="40"/>
              <w:jc w:val="center"/>
            </w:pPr>
            <w:r w:rsidRPr="008C6E0E">
              <w:t>7.9</w:t>
            </w:r>
          </w:p>
        </w:tc>
        <w:tc>
          <w:tcPr>
            <w:tcW w:w="767" w:type="dxa"/>
          </w:tcPr>
          <w:p w14:paraId="34788DA2" w14:textId="77777777" w:rsidR="00EB0566" w:rsidRPr="008C6E0E" w:rsidRDefault="00F44A4E">
            <w:pPr>
              <w:spacing w:before="40" w:after="40"/>
              <w:jc w:val="center"/>
            </w:pPr>
            <w:r w:rsidRPr="008C6E0E">
              <w:t>11.0</w:t>
            </w:r>
          </w:p>
        </w:tc>
        <w:tc>
          <w:tcPr>
            <w:tcW w:w="767" w:type="dxa"/>
          </w:tcPr>
          <w:p w14:paraId="34788DA3" w14:textId="77777777" w:rsidR="00EB0566" w:rsidRPr="008C6E0E" w:rsidRDefault="00F44A4E">
            <w:pPr>
              <w:spacing w:before="40" w:after="40"/>
              <w:jc w:val="center"/>
            </w:pPr>
            <w:r w:rsidRPr="008C6E0E">
              <w:t>16.0</w:t>
            </w:r>
          </w:p>
        </w:tc>
      </w:tr>
    </w:tbl>
    <w:p w14:paraId="34788DA5" w14:textId="77777777" w:rsidR="0093258C" w:rsidRPr="008C6E0E" w:rsidRDefault="0093258C" w:rsidP="002436B0">
      <w:pPr>
        <w:overflowPunct/>
        <w:ind w:left="720"/>
        <w:textAlignment w:val="auto"/>
        <w:rPr>
          <w:bCs/>
          <w:iCs/>
        </w:rPr>
      </w:pPr>
    </w:p>
    <w:p w14:paraId="34788DA6" w14:textId="77777777" w:rsidR="007A6A05" w:rsidRPr="008C6E0E" w:rsidRDefault="002A404B" w:rsidP="006B64CD">
      <w:pPr>
        <w:overflowPunct/>
        <w:spacing w:after="240"/>
        <w:ind w:left="720"/>
        <w:textAlignment w:val="auto"/>
        <w:rPr>
          <w:iCs/>
        </w:rPr>
      </w:pPr>
      <w:r w:rsidRPr="008C6E0E">
        <w:rPr>
          <w:bCs/>
          <w:iCs/>
        </w:rPr>
        <w:t>Note:</w:t>
      </w:r>
      <w:r w:rsidRPr="008C6E0E">
        <w:rPr>
          <w:iCs/>
        </w:rPr>
        <w:t xml:space="preserve"> The above table is calculated so that the radiation dose received by the films does not exceed 0.1</w:t>
      </w:r>
      <w:r w:rsidR="00DF6FF1" w:rsidRPr="008C6E0E">
        <w:rPr>
          <w:iCs/>
        </w:rPr>
        <w:t> </w:t>
      </w:r>
      <w:r w:rsidRPr="008C6E0E">
        <w:rPr>
          <w:iCs/>
        </w:rPr>
        <w:t>mSv (10</w:t>
      </w:r>
      <w:r w:rsidR="00DF6FF1" w:rsidRPr="008C6E0E">
        <w:rPr>
          <w:iCs/>
        </w:rPr>
        <w:t> </w:t>
      </w:r>
      <w:r w:rsidRPr="008C6E0E">
        <w:rPr>
          <w:iCs/>
        </w:rPr>
        <w:t>mrem).</w:t>
      </w:r>
    </w:p>
    <w:p w14:paraId="34788DA7" w14:textId="77777777" w:rsidR="00EB0566" w:rsidRPr="008C6E0E" w:rsidRDefault="00F44A4E" w:rsidP="006B64CD">
      <w:pPr>
        <w:overflowPunct/>
        <w:spacing w:after="240"/>
        <w:ind w:left="720"/>
        <w:textAlignment w:val="auto"/>
        <w:rPr>
          <w:b/>
          <w:bCs/>
        </w:rPr>
      </w:pPr>
      <w:r w:rsidRPr="008C6E0E">
        <w:rPr>
          <w:b/>
          <w:bCs/>
        </w:rPr>
        <w:t>Means of Securing</w:t>
      </w:r>
    </w:p>
    <w:p w14:paraId="34788DA8" w14:textId="77777777" w:rsidR="00EB0566" w:rsidRPr="008C6E0E" w:rsidRDefault="00F44A4E" w:rsidP="006B64CD">
      <w:pPr>
        <w:overflowPunct/>
        <w:spacing w:after="240"/>
        <w:ind w:left="720"/>
        <w:textAlignment w:val="auto"/>
      </w:pPr>
      <w:r w:rsidRPr="008C6E0E">
        <w:t xml:space="preserve">The means of securing packages or overpacks must adequately ensure that minimum separation distances are </w:t>
      </w:r>
      <w:proofErr w:type="gramStart"/>
      <w:r w:rsidRPr="008C6E0E">
        <w:t>maintained at all times</w:t>
      </w:r>
      <w:proofErr w:type="gramEnd"/>
      <w:r w:rsidRPr="008C6E0E">
        <w:t>.</w:t>
      </w:r>
    </w:p>
    <w:p w14:paraId="34788DA9" w14:textId="77777777" w:rsidR="00EB0566" w:rsidRPr="008C6E0E" w:rsidRDefault="00F44A4E" w:rsidP="006B64CD">
      <w:pPr>
        <w:overflowPunct/>
        <w:spacing w:after="240"/>
        <w:ind w:left="720"/>
        <w:textAlignment w:val="auto"/>
        <w:rPr>
          <w:rFonts w:cs="Arial"/>
          <w:iCs/>
          <w:szCs w:val="18"/>
        </w:rPr>
      </w:pPr>
      <w:r w:rsidRPr="008C6E0E">
        <w:rPr>
          <w:b/>
          <w:bCs/>
          <w:highlight w:val="yellow"/>
        </w:rPr>
        <w:t>Editorial Note:</w:t>
      </w:r>
      <w:r w:rsidRPr="008C6E0E">
        <w:t xml:space="preserve"> An aircraft and equipment used regularly for the transport of radioactive material must be periodically checked to determine the level of contamination. The frequency of such checks</w:t>
      </w:r>
      <w:r w:rsidRPr="008C6E0E">
        <w:rPr>
          <w:rFonts w:cs="Arial"/>
          <w:iCs/>
          <w:szCs w:val="18"/>
        </w:rPr>
        <w:t xml:space="preserve"> must be related to the likelihood of contamination and the extent to which radioactive material is transported. Operators that carry radioactive material need to define the means and frequency of checks for radioactive contamination of aircraft and equipment (e.g. unit load devices).</w:t>
      </w:r>
    </w:p>
    <w:p w14:paraId="34788DAA" w14:textId="77777777" w:rsidR="00AF0A26" w:rsidRPr="008C6E0E" w:rsidRDefault="00AF0A26" w:rsidP="00AF0A26">
      <w:pPr>
        <w:overflowPunct/>
        <w:spacing w:after="240"/>
        <w:ind w:left="720" w:hanging="720"/>
        <w:textAlignment w:val="auto"/>
        <w:rPr>
          <w:rFonts w:cs="Arial"/>
          <w:szCs w:val="18"/>
          <w:lang w:val="en-US"/>
        </w:rPr>
      </w:pPr>
      <w:r w:rsidRPr="008C6E0E">
        <w:rPr>
          <w:bCs/>
        </w:rPr>
        <w:t>9.3.8.2</w:t>
      </w:r>
      <w:r w:rsidRPr="008C6E0E">
        <w:rPr>
          <w:bCs/>
        </w:rPr>
        <w:tab/>
      </w:r>
      <w:r w:rsidRPr="008C6E0E">
        <w:rPr>
          <w:rFonts w:cs="Arial"/>
          <w:szCs w:val="18"/>
          <w:lang w:val="en-US"/>
        </w:rPr>
        <w:t xml:space="preserve">The transport of radioactive material must be subject to a Radiation Protection </w:t>
      </w:r>
      <w:proofErr w:type="spellStart"/>
      <w:r w:rsidRPr="008C6E0E">
        <w:rPr>
          <w:rFonts w:cs="Arial"/>
          <w:szCs w:val="18"/>
          <w:lang w:val="en-US"/>
        </w:rPr>
        <w:t>Programme</w:t>
      </w:r>
      <w:proofErr w:type="spellEnd"/>
      <w:r w:rsidRPr="008C6E0E">
        <w:rPr>
          <w:rFonts w:cs="Arial"/>
          <w:szCs w:val="18"/>
          <w:lang w:val="en-US"/>
        </w:rPr>
        <w:t xml:space="preserve"> (RPP), which must consist of systematic arrangements aimed at providing adequate consideration of radiation protection measures (see Technical Instructions 1;6.2 and IAEA Safety Standards Series No. TS-G-1.3).</w:t>
      </w:r>
      <w:r w:rsidRPr="008C6E0E">
        <w:rPr>
          <w:rFonts w:cs="Arial"/>
          <w:i/>
          <w:szCs w:val="18"/>
          <w:lang w:val="en-US"/>
        </w:rPr>
        <w:t xml:space="preserve"> </w:t>
      </w:r>
    </w:p>
    <w:p w14:paraId="34788DAB" w14:textId="77777777" w:rsidR="00AF0A26" w:rsidRPr="008C6E0E" w:rsidRDefault="00AF0A26" w:rsidP="00AF0A26">
      <w:pPr>
        <w:overflowPunct/>
        <w:spacing w:after="240"/>
        <w:ind w:left="720" w:hanging="720"/>
        <w:textAlignment w:val="auto"/>
      </w:pPr>
      <w:r w:rsidRPr="008C6E0E">
        <w:rPr>
          <w:bCs/>
        </w:rPr>
        <w:tab/>
      </w:r>
      <w:r w:rsidRPr="008C6E0E">
        <w:rPr>
          <w:b/>
          <w:bCs/>
          <w:highlight w:val="yellow"/>
        </w:rPr>
        <w:t>Editorial Note:</w:t>
      </w:r>
      <w:r w:rsidRPr="008C6E0E">
        <w:rPr>
          <w:b/>
          <w:bCs/>
        </w:rPr>
        <w:t xml:space="preserve"> </w:t>
      </w:r>
      <w:r w:rsidR="00CE37C7" w:rsidRPr="008C6E0E">
        <w:rPr>
          <w:bCs/>
        </w:rPr>
        <w:t xml:space="preserve">The RPP documents must be available, on request, for inspection by the relevant competent authority. </w:t>
      </w:r>
      <w:r w:rsidR="00CE37C7" w:rsidRPr="008C6E0E">
        <w:rPr>
          <w:bCs/>
          <w:lang w:val="en-US"/>
        </w:rPr>
        <w:t>The CAA monitors the RPP of UK Air Operators that transport radioactive material</w:t>
      </w:r>
      <w:r w:rsidR="00CE37C7" w:rsidRPr="008C6E0E">
        <w:rPr>
          <w:rFonts w:cs="Arial"/>
          <w:szCs w:val="18"/>
          <w:lang w:val="en-US"/>
        </w:rPr>
        <w:t>. Operators should identify the RPP document reference and location.</w:t>
      </w:r>
    </w:p>
    <w:p w14:paraId="34788DAC" w14:textId="77777777" w:rsidR="002D4386" w:rsidRPr="008C6E0E" w:rsidRDefault="00EB0566" w:rsidP="002D4386">
      <w:pPr>
        <w:pStyle w:val="Heading3"/>
      </w:pPr>
      <w:r w:rsidRPr="008C6E0E">
        <w:t>9.3.</w:t>
      </w:r>
      <w:r w:rsidR="0036282E" w:rsidRPr="008C6E0E">
        <w:t>9</w:t>
      </w:r>
      <w:r w:rsidRPr="008C6E0E">
        <w:tab/>
      </w:r>
      <w:r w:rsidR="002D4386" w:rsidRPr="008C6E0E">
        <w:rPr>
          <w:b/>
          <w:bCs w:val="0"/>
        </w:rPr>
        <w:t>Loading of UN 2211, Polymeric beads, expandable or UN 3314, Plastics moulding compound</w:t>
      </w:r>
    </w:p>
    <w:p w14:paraId="34788DAD" w14:textId="77777777" w:rsidR="002D4386" w:rsidRPr="008C6E0E" w:rsidRDefault="002D4386" w:rsidP="002D4386">
      <w:pPr>
        <w:pStyle w:val="Heading3"/>
        <w:ind w:firstLine="0"/>
      </w:pPr>
      <w:r w:rsidRPr="008C6E0E">
        <w:t>A total of not more than 100 kg net mass of expandable polymeric beads (or granules), or plastic moulding materials, referenced to Packing Instruction 957, may be carried in any inaccessible cargo compartment on any aircraft.</w:t>
      </w:r>
    </w:p>
    <w:p w14:paraId="34788DAE" w14:textId="77777777" w:rsidR="002D4386" w:rsidRPr="008C6E0E" w:rsidRDefault="002D4386" w:rsidP="00B817F7">
      <w:pPr>
        <w:ind w:firstLine="720"/>
      </w:pPr>
      <w:r w:rsidRPr="008C6E0E">
        <w:rPr>
          <w:b/>
          <w:bCs/>
          <w:highlight w:val="yellow"/>
        </w:rPr>
        <w:t>Editorial Note:</w:t>
      </w:r>
      <w:r w:rsidRPr="008C6E0E">
        <w:rPr>
          <w:bCs/>
        </w:rPr>
        <w:t xml:space="preserve"> </w:t>
      </w:r>
      <w:r w:rsidRPr="008C6E0E">
        <w:t>Operators should explain how the above restriction is complied with.</w:t>
      </w:r>
    </w:p>
    <w:p w14:paraId="1D3ADCDB" w14:textId="77777777" w:rsidR="00F36FE1" w:rsidRPr="008C6E0E" w:rsidRDefault="00F36FE1" w:rsidP="00B817F7">
      <w:pPr>
        <w:ind w:firstLine="720"/>
      </w:pPr>
    </w:p>
    <w:p w14:paraId="34788DAF" w14:textId="6A0E7CFA" w:rsidR="002D4386" w:rsidRPr="008C6E0E" w:rsidRDefault="00B3755D" w:rsidP="00B3755D">
      <w:pPr>
        <w:pStyle w:val="Heading3"/>
        <w:rPr>
          <w:b/>
          <w:bCs w:val="0"/>
        </w:rPr>
      </w:pPr>
      <w:r w:rsidRPr="008C6E0E">
        <w:t xml:space="preserve">9.3.10 </w:t>
      </w:r>
      <w:r w:rsidRPr="008C6E0E">
        <w:rPr>
          <w:b/>
          <w:bCs w:val="0"/>
        </w:rPr>
        <w:t xml:space="preserve">Loading of Battery Powered </w:t>
      </w:r>
      <w:r w:rsidR="00B43703" w:rsidRPr="008C6E0E">
        <w:rPr>
          <w:b/>
          <w:bCs w:val="0"/>
        </w:rPr>
        <w:t>Mobility</w:t>
      </w:r>
      <w:r w:rsidRPr="008C6E0E">
        <w:rPr>
          <w:b/>
          <w:bCs w:val="0"/>
        </w:rPr>
        <w:t xml:space="preserve"> </w:t>
      </w:r>
      <w:r w:rsidR="0039643F" w:rsidRPr="008C6E0E">
        <w:rPr>
          <w:b/>
          <w:bCs w:val="0"/>
        </w:rPr>
        <w:t>A</w:t>
      </w:r>
      <w:r w:rsidRPr="008C6E0E">
        <w:rPr>
          <w:b/>
          <w:bCs w:val="0"/>
        </w:rPr>
        <w:t>ids</w:t>
      </w:r>
    </w:p>
    <w:p w14:paraId="66CDA2C7" w14:textId="5023F1DC" w:rsidR="00F36FE1" w:rsidRPr="008C6E0E" w:rsidRDefault="00147FF2" w:rsidP="0065608D">
      <w:pPr>
        <w:ind w:left="720"/>
      </w:pPr>
      <w:r w:rsidRPr="008C6E0E">
        <w:t>See 9.1.5.2 for detailed loading provisions of Battery Powered Mobility Aids.</w:t>
      </w:r>
    </w:p>
    <w:p w14:paraId="1DAFB8CA" w14:textId="77777777" w:rsidR="00F36FE1" w:rsidRPr="008C6E0E" w:rsidRDefault="00F36FE1" w:rsidP="00F36FE1"/>
    <w:p w14:paraId="21BE7042" w14:textId="435975A9" w:rsidR="00F36FE1" w:rsidRPr="008C6E0E" w:rsidRDefault="00E70C8B" w:rsidP="00E70C8B">
      <w:pPr>
        <w:pStyle w:val="Heading3"/>
        <w:rPr>
          <w:b/>
          <w:bCs w:val="0"/>
        </w:rPr>
      </w:pPr>
      <w:r w:rsidRPr="008C6E0E">
        <w:lastRenderedPageBreak/>
        <w:t xml:space="preserve">9.3.11 </w:t>
      </w:r>
      <w:r w:rsidRPr="008C6E0E">
        <w:rPr>
          <w:b/>
          <w:bCs w:val="0"/>
        </w:rPr>
        <w:t>Handling of Self-Reactive Substances and Organic Peroxides</w:t>
      </w:r>
    </w:p>
    <w:p w14:paraId="3DDE7F60" w14:textId="18456E9C" w:rsidR="00E70C8B" w:rsidRPr="008C6E0E" w:rsidRDefault="009C7045" w:rsidP="00E70C8B">
      <w:r w:rsidRPr="008C6E0E">
        <w:tab/>
      </w:r>
      <w:proofErr w:type="gramStart"/>
      <w:r w:rsidR="004660CE" w:rsidRPr="008C6E0E">
        <w:t>During the course of</w:t>
      </w:r>
      <w:proofErr w:type="gramEnd"/>
      <w:r w:rsidR="004660CE" w:rsidRPr="008C6E0E">
        <w:t xml:space="preserve"> transport, packages or unit load devices containing self-reactive </w:t>
      </w:r>
      <w:r w:rsidRPr="008C6E0E">
        <w:tab/>
      </w:r>
      <w:r w:rsidR="004660CE" w:rsidRPr="008C6E0E">
        <w:t>substances of Division 5.2 must be shaded from direct sunlight</w:t>
      </w:r>
      <w:r w:rsidR="00C02A9A" w:rsidRPr="008C6E0E">
        <w:t xml:space="preserve">, stored away from all </w:t>
      </w:r>
      <w:r w:rsidRPr="008C6E0E">
        <w:tab/>
      </w:r>
      <w:r w:rsidR="00C02A9A" w:rsidRPr="008C6E0E">
        <w:t>sources of heat in a well-ventilated area</w:t>
      </w:r>
    </w:p>
    <w:p w14:paraId="49D54C57" w14:textId="77777777" w:rsidR="004660CE" w:rsidRPr="008C6E0E" w:rsidRDefault="004660CE" w:rsidP="00E70C8B"/>
    <w:p w14:paraId="5568E838" w14:textId="4B0BB638" w:rsidR="00E70C8B" w:rsidRPr="008C6E0E" w:rsidRDefault="00E70C8B" w:rsidP="00E70C8B">
      <w:pPr>
        <w:pStyle w:val="Heading3"/>
        <w:rPr>
          <w:b/>
          <w:bCs w:val="0"/>
        </w:rPr>
      </w:pPr>
      <w:r w:rsidRPr="008C6E0E">
        <w:t xml:space="preserve">9.3.12 </w:t>
      </w:r>
      <w:r w:rsidRPr="008C6E0E">
        <w:rPr>
          <w:b/>
          <w:bCs w:val="0"/>
        </w:rPr>
        <w:t>Handling and Loading of Intermediate Bulk Containers (IBCs)</w:t>
      </w:r>
    </w:p>
    <w:p w14:paraId="4E20E6A0" w14:textId="79EE0DFE" w:rsidR="00C02A9A" w:rsidRPr="008C6E0E" w:rsidRDefault="009C7045" w:rsidP="00C02A9A">
      <w:r w:rsidRPr="008C6E0E">
        <w:tab/>
      </w:r>
      <w:r w:rsidR="00C02A9A" w:rsidRPr="008C6E0E">
        <w:t xml:space="preserve">During handling and loading of </w:t>
      </w:r>
      <w:r w:rsidR="00A13E80" w:rsidRPr="008C6E0E">
        <w:t xml:space="preserve">intermediate bulk containers (IBCs), an account must be </w:t>
      </w:r>
      <w:r w:rsidRPr="008C6E0E">
        <w:tab/>
      </w:r>
      <w:r w:rsidR="00A13E80" w:rsidRPr="008C6E0E">
        <w:t xml:space="preserve">taken of the IBC markings specified </w:t>
      </w:r>
      <w:r w:rsidR="00D331CD" w:rsidRPr="008C6E0E">
        <w:t>in 6;2.4.3, if present.</w:t>
      </w:r>
    </w:p>
    <w:p w14:paraId="190FEF8B" w14:textId="77777777" w:rsidR="00C02A9A" w:rsidRPr="008C6E0E" w:rsidRDefault="00C02A9A" w:rsidP="00C02A9A"/>
    <w:p w14:paraId="34788DB0" w14:textId="237D6BAE" w:rsidR="00EB0566" w:rsidRPr="008C6E0E" w:rsidRDefault="002D4386">
      <w:pPr>
        <w:pStyle w:val="Heading3"/>
      </w:pPr>
      <w:r w:rsidRPr="008C6E0E">
        <w:t>9.3.1</w:t>
      </w:r>
      <w:r w:rsidR="00E70C8B" w:rsidRPr="008C6E0E">
        <w:t>3</w:t>
      </w:r>
      <w:r w:rsidRPr="008C6E0E">
        <w:tab/>
      </w:r>
      <w:r w:rsidR="00EB0566" w:rsidRPr="008C6E0E">
        <w:rPr>
          <w:b/>
        </w:rPr>
        <w:t>Notification to Captain (NOTOC) (</w:t>
      </w:r>
      <w:r w:rsidR="00AA5311" w:rsidRPr="008C6E0E">
        <w:rPr>
          <w:b/>
        </w:rPr>
        <w:t xml:space="preserve">AMC </w:t>
      </w:r>
      <w:r w:rsidR="00092E29" w:rsidRPr="008C6E0E">
        <w:rPr>
          <w:b/>
        </w:rPr>
        <w:t>SPA.DG.110</w:t>
      </w:r>
      <w:r w:rsidR="00AA5311" w:rsidRPr="008C6E0E">
        <w:rPr>
          <w:b/>
        </w:rPr>
        <w:t>(a)</w:t>
      </w:r>
      <w:r w:rsidR="00EB0566" w:rsidRPr="008C6E0E">
        <w:rPr>
          <w:b/>
        </w:rPr>
        <w:t>)</w:t>
      </w:r>
    </w:p>
    <w:p w14:paraId="34788DB1" w14:textId="77777777" w:rsidR="00F8081B" w:rsidRPr="008C6E0E" w:rsidRDefault="00F8081B" w:rsidP="006B64CD">
      <w:pPr>
        <w:spacing w:after="240"/>
        <w:ind w:left="720"/>
        <w:rPr>
          <w:rFonts w:cs="Arial"/>
          <w:szCs w:val="18"/>
        </w:rPr>
      </w:pPr>
      <w:r w:rsidRPr="008C6E0E">
        <w:rPr>
          <w:rFonts w:cs="Arial"/>
          <w:szCs w:val="18"/>
        </w:rPr>
        <w:t>A</w:t>
      </w:r>
      <w:r w:rsidR="00F44A4E" w:rsidRPr="008C6E0E">
        <w:rPr>
          <w:rFonts w:cs="Arial"/>
          <w:szCs w:val="18"/>
        </w:rPr>
        <w:t xml:space="preserve">s early as practicable before departure of the aircraft, </w:t>
      </w:r>
      <w:r w:rsidR="00534D16" w:rsidRPr="008C6E0E">
        <w:rPr>
          <w:rFonts w:cs="Arial"/>
          <w:szCs w:val="18"/>
        </w:rPr>
        <w:t>but in no case later than when the aircraft moves under its own power</w:t>
      </w:r>
      <w:r w:rsidRPr="008C6E0E">
        <w:rPr>
          <w:rFonts w:cs="Arial"/>
          <w:szCs w:val="18"/>
        </w:rPr>
        <w:t>, the operator of an aircraft in which dangerous goods are to be carried must:</w:t>
      </w:r>
    </w:p>
    <w:p w14:paraId="34788DB2" w14:textId="712E91E6" w:rsidR="00F8081B" w:rsidRPr="008C6E0E" w:rsidRDefault="00ED61C2" w:rsidP="0093258C">
      <w:pPr>
        <w:spacing w:before="120" w:after="120"/>
        <w:ind w:left="1080" w:hanging="360"/>
      </w:pPr>
      <w:proofErr w:type="spellStart"/>
      <w:r w:rsidRPr="008C6E0E">
        <w:t>i</w:t>
      </w:r>
      <w:proofErr w:type="spellEnd"/>
      <w:r w:rsidR="00F8081B" w:rsidRPr="008C6E0E">
        <w:t>) provide the pilot-in-command with accurate and legible</w:t>
      </w:r>
      <w:r w:rsidR="0093258C" w:rsidRPr="008C6E0E">
        <w:t xml:space="preserve"> written or printed </w:t>
      </w:r>
      <w:r w:rsidR="00FE6BC6" w:rsidRPr="008C6E0E">
        <w:t>information concerning</w:t>
      </w:r>
      <w:r w:rsidR="00F8081B" w:rsidRPr="008C6E0E">
        <w:t xml:space="preserve"> dangerous goods that are to be carried as cargo; and</w:t>
      </w:r>
    </w:p>
    <w:p w14:paraId="34788DB3" w14:textId="0737EDC1" w:rsidR="00F8081B" w:rsidRPr="008C6E0E" w:rsidRDefault="00ED61C2" w:rsidP="0093258C">
      <w:pPr>
        <w:spacing w:before="120" w:after="120"/>
        <w:ind w:left="1080" w:hanging="360"/>
      </w:pPr>
      <w:r w:rsidRPr="008C6E0E">
        <w:t>ii</w:t>
      </w:r>
      <w:r w:rsidR="00F8081B" w:rsidRPr="008C6E0E">
        <w:t xml:space="preserve">) </w:t>
      </w:r>
      <w:r w:rsidR="0093258C" w:rsidRPr="008C6E0E">
        <w:tab/>
      </w:r>
      <w:r w:rsidR="00F8081B" w:rsidRPr="008C6E0E">
        <w:t>provide personnel with responsibilities for operational control of the aircraft (e.g. the flight operations officer, flight dispatcher, or designated ground personnel responsible for flight operations) with the same information that is required to be provided to the pilot-in-command (e.g. a copy of the written information provided to the pilot-in-command).</w:t>
      </w:r>
      <w:r w:rsidR="00547B16" w:rsidRPr="008C6E0E">
        <w:t xml:space="preserve">  This is to facilitate notifying emergency services and authorities of the dangerous goods on board in the event of an aircraft accident or incident (see 11.10.2).</w:t>
      </w:r>
    </w:p>
    <w:p w14:paraId="34788DB4" w14:textId="1D98C815" w:rsidR="00661E87" w:rsidRPr="008C6E0E" w:rsidRDefault="00661E87" w:rsidP="00661E87">
      <w:pPr>
        <w:spacing w:after="240"/>
        <w:ind w:left="720"/>
        <w:rPr>
          <w:rFonts w:cs="Arial"/>
          <w:szCs w:val="18"/>
        </w:rPr>
      </w:pPr>
      <w:r w:rsidRPr="008C6E0E">
        <w:rPr>
          <w:b/>
          <w:bCs/>
          <w:highlight w:val="yellow"/>
        </w:rPr>
        <w:t>Editorial Note:</w:t>
      </w:r>
      <w:r w:rsidRPr="008C6E0E">
        <w:t xml:space="preserve"> The operator must specify the personnel (job title or function) to be provided this information</w:t>
      </w:r>
      <w:r w:rsidR="001644D9" w:rsidRPr="008C6E0E">
        <w:t xml:space="preserve"> in accordance with 9.3.9</w:t>
      </w:r>
      <w:r w:rsidRPr="008C6E0E">
        <w:t>.</w:t>
      </w:r>
      <w:r w:rsidR="001644D9" w:rsidRPr="008C6E0E">
        <w:t xml:space="preserve">  The process of ground personnel transmitting this information </w:t>
      </w:r>
      <w:r w:rsidR="00547B16" w:rsidRPr="008C6E0E">
        <w:t xml:space="preserve">to personnel with responsibilities </w:t>
      </w:r>
      <w:r w:rsidR="00547B16" w:rsidRPr="008C6E0E">
        <w:rPr>
          <w:rFonts w:cs="Arial"/>
          <w:szCs w:val="18"/>
        </w:rPr>
        <w:t xml:space="preserve">for operational control of the aircraft </w:t>
      </w:r>
      <w:r w:rsidR="001644D9" w:rsidRPr="008C6E0E">
        <w:t xml:space="preserve">also needs to be explained. </w:t>
      </w:r>
      <w:proofErr w:type="gramStart"/>
      <w:r w:rsidR="00547B16" w:rsidRPr="008C6E0E">
        <w:rPr>
          <w:rFonts w:cs="Arial"/>
        </w:rPr>
        <w:t>Particular attention</w:t>
      </w:r>
      <w:proofErr w:type="gramEnd"/>
      <w:r w:rsidR="00547B16" w:rsidRPr="008C6E0E">
        <w:rPr>
          <w:rFonts w:cs="Arial"/>
        </w:rPr>
        <w:t xml:space="preserve"> should be paid to the arrangements for ad hoc charters carrying dangerous goods where ongoing instructions to ensure the availability of the NOTOC may not be in place, e.g. through issuing appropriate instructions within the ground handling request.</w:t>
      </w:r>
    </w:p>
    <w:p w14:paraId="34788DB5" w14:textId="77777777" w:rsidR="00EB0566" w:rsidRPr="008C6E0E" w:rsidRDefault="002A404B" w:rsidP="006B64CD">
      <w:pPr>
        <w:spacing w:after="240"/>
        <w:ind w:left="720"/>
      </w:pPr>
      <w:r w:rsidRPr="008C6E0E">
        <w:rPr>
          <w:b/>
          <w:bCs/>
        </w:rPr>
        <w:t>Note:</w:t>
      </w:r>
      <w:r w:rsidR="00F44A4E" w:rsidRPr="008C6E0E">
        <w:t xml:space="preserve"> This includes information about dangerous goods loaded at a previous departure point and which are to be carried on the subsequent flight.</w:t>
      </w:r>
    </w:p>
    <w:p w14:paraId="34788DB6" w14:textId="77777777" w:rsidR="00EB0566" w:rsidRPr="008C6E0E" w:rsidRDefault="00F44A4E" w:rsidP="00E571ED">
      <w:pPr>
        <w:ind w:left="720"/>
      </w:pPr>
      <w:r w:rsidRPr="008C6E0E">
        <w:t>This information must include the following:</w:t>
      </w:r>
    </w:p>
    <w:p w14:paraId="34788DB7" w14:textId="28F79854" w:rsidR="00E4574E" w:rsidRPr="008C6E0E" w:rsidRDefault="00E4574E" w:rsidP="0065608D">
      <w:pPr>
        <w:pStyle w:val="ListParagraph"/>
        <w:numPr>
          <w:ilvl w:val="1"/>
          <w:numId w:val="28"/>
        </w:numPr>
        <w:spacing w:before="120" w:after="120"/>
        <w:ind w:left="2154" w:hanging="357"/>
        <w:contextualSpacing w:val="0"/>
      </w:pPr>
      <w:bookmarkStart w:id="15" w:name="_Hlk532388954"/>
      <w:r w:rsidRPr="008C6E0E">
        <w:t>the date of the flight;</w:t>
      </w:r>
      <w:bookmarkEnd w:id="15"/>
    </w:p>
    <w:p w14:paraId="34788DB8" w14:textId="3D9BA129" w:rsidR="00EB0566" w:rsidRPr="008C6E0E" w:rsidRDefault="00F44A4E" w:rsidP="0065608D">
      <w:pPr>
        <w:pStyle w:val="ListParagraph"/>
        <w:numPr>
          <w:ilvl w:val="1"/>
          <w:numId w:val="28"/>
        </w:numPr>
        <w:spacing w:before="120" w:after="120"/>
        <w:ind w:left="2154" w:hanging="357"/>
        <w:contextualSpacing w:val="0"/>
      </w:pPr>
      <w:r w:rsidRPr="008C6E0E">
        <w:t>the air waybill number (when issued);</w:t>
      </w:r>
    </w:p>
    <w:p w14:paraId="34788DB9" w14:textId="28D435D2" w:rsidR="00EB0566" w:rsidRPr="008C6E0E" w:rsidRDefault="00F44A4E" w:rsidP="0065608D">
      <w:pPr>
        <w:pStyle w:val="ListParagraph"/>
        <w:numPr>
          <w:ilvl w:val="1"/>
          <w:numId w:val="28"/>
        </w:numPr>
        <w:spacing w:before="120" w:after="120"/>
        <w:ind w:left="2154" w:hanging="357"/>
        <w:contextualSpacing w:val="0"/>
      </w:pPr>
      <w:r w:rsidRPr="008C6E0E">
        <w:t xml:space="preserve">the proper shipping name (the technical name(s) </w:t>
      </w:r>
      <w:r w:rsidR="00AA5066" w:rsidRPr="008C6E0E">
        <w:t>shown on the dangerous goods transport document is not required)</w:t>
      </w:r>
      <w:r w:rsidR="00B04340" w:rsidRPr="008C6E0E">
        <w:t xml:space="preserve"> and UN Number or ID number</w:t>
      </w:r>
      <w:r w:rsidRPr="008C6E0E">
        <w:t>;</w:t>
      </w:r>
    </w:p>
    <w:p w14:paraId="34788DBA" w14:textId="51B49A91" w:rsidR="00EB0566" w:rsidRPr="008C6E0E" w:rsidRDefault="00F44A4E" w:rsidP="0065608D">
      <w:pPr>
        <w:pStyle w:val="ListParagraph"/>
        <w:numPr>
          <w:ilvl w:val="1"/>
          <w:numId w:val="28"/>
        </w:numPr>
        <w:spacing w:before="120" w:after="120"/>
        <w:ind w:left="2154" w:hanging="357"/>
        <w:contextualSpacing w:val="0"/>
      </w:pPr>
      <w:r w:rsidRPr="008C6E0E">
        <w:t xml:space="preserve">the class or division, and subsidiary </w:t>
      </w:r>
      <w:r w:rsidR="00EB73CC" w:rsidRPr="008C6E0E">
        <w:t>hazard</w:t>
      </w:r>
      <w:r w:rsidRPr="008C6E0E">
        <w:t xml:space="preserve">(s) corresponding to the subsidiary </w:t>
      </w:r>
      <w:r w:rsidR="00543EB9" w:rsidRPr="008C6E0E">
        <w:t xml:space="preserve">hazard </w:t>
      </w:r>
      <w:r w:rsidRPr="008C6E0E">
        <w:t>label(s) applied, by numerals, and (in the case of Class 1) the compatibility group;</w:t>
      </w:r>
    </w:p>
    <w:p w14:paraId="34788DBB" w14:textId="7C523A2C" w:rsidR="00EB0566" w:rsidRPr="008C6E0E" w:rsidRDefault="00F44A4E" w:rsidP="0065608D">
      <w:pPr>
        <w:pStyle w:val="ListParagraph"/>
        <w:numPr>
          <w:ilvl w:val="1"/>
          <w:numId w:val="28"/>
        </w:numPr>
        <w:spacing w:before="120" w:after="120"/>
        <w:ind w:left="2154" w:hanging="357"/>
        <w:contextualSpacing w:val="0"/>
      </w:pPr>
      <w:r w:rsidRPr="008C6E0E">
        <w:t>the packing group shown on the dangerous goods transport document;</w:t>
      </w:r>
    </w:p>
    <w:p w14:paraId="34788DBC" w14:textId="01A7C759" w:rsidR="00EB0566" w:rsidRPr="008C6E0E" w:rsidRDefault="00F44A4E" w:rsidP="0065608D">
      <w:pPr>
        <w:pStyle w:val="ListParagraph"/>
        <w:numPr>
          <w:ilvl w:val="1"/>
          <w:numId w:val="28"/>
        </w:numPr>
        <w:spacing w:before="120" w:after="120"/>
        <w:ind w:left="2154" w:hanging="357"/>
        <w:contextualSpacing w:val="0"/>
      </w:pPr>
      <w:r w:rsidRPr="008C6E0E">
        <w:t xml:space="preserve">the number of packages and their exact loading location. For radioactive material see </w:t>
      </w:r>
      <w:r w:rsidRPr="008A7FAF">
        <w:rPr>
          <w:u w:val="single" w:color="C00000"/>
        </w:rPr>
        <w:t>(</w:t>
      </w:r>
      <w:r w:rsidR="008A7FAF" w:rsidRPr="008A7FAF">
        <w:rPr>
          <w:u w:val="single" w:color="C00000"/>
        </w:rPr>
        <w:t>h</w:t>
      </w:r>
      <w:r w:rsidRPr="008A7FAF">
        <w:rPr>
          <w:u w:val="single" w:color="C00000"/>
        </w:rPr>
        <w:t>)</w:t>
      </w:r>
      <w:r w:rsidRPr="008C6E0E">
        <w:t xml:space="preserve"> below;</w:t>
      </w:r>
    </w:p>
    <w:p w14:paraId="34788DBD" w14:textId="5D6A0950" w:rsidR="00EB0566" w:rsidRPr="008C6E0E" w:rsidRDefault="00F44A4E" w:rsidP="0065608D">
      <w:pPr>
        <w:pStyle w:val="ListParagraph"/>
        <w:numPr>
          <w:ilvl w:val="1"/>
          <w:numId w:val="28"/>
        </w:numPr>
        <w:spacing w:before="120" w:after="120"/>
        <w:ind w:left="2154" w:hanging="357"/>
        <w:contextualSpacing w:val="0"/>
      </w:pPr>
      <w:r w:rsidRPr="008C6E0E">
        <w:t>the net quantity, or gross mass if applicable, of each package, except that this does not apply to radioactive material or other dangerous goods where the net quantity or gross mass is not required on the dangerous goods transport document</w:t>
      </w:r>
      <w:r w:rsidR="00CE62A7" w:rsidRPr="008C6E0E">
        <w:t xml:space="preserve"> or, when applicable, alternative written documentation</w:t>
      </w:r>
      <w:r w:rsidRPr="008C6E0E">
        <w:t xml:space="preserve">. </w:t>
      </w:r>
      <w:r w:rsidRPr="008C6E0E">
        <w:lastRenderedPageBreak/>
        <w:t>For a consignment consisting of multiple packages containing dangerous goods bearing the same proper shipping name and UN number</w:t>
      </w:r>
      <w:r w:rsidR="004E3924" w:rsidRPr="008C6E0E">
        <w:t xml:space="preserve"> or ID number</w:t>
      </w:r>
      <w:r w:rsidRPr="008C6E0E">
        <w:t>, only the total quantity and an indication of the quantity of the largest and smallest package at each loading location need to be provided</w:t>
      </w:r>
      <w:r w:rsidR="00966891" w:rsidRPr="008C6E0E">
        <w:t>. For consumer commodities</w:t>
      </w:r>
      <w:r w:rsidR="00837D96" w:rsidRPr="008C6E0E">
        <w:t xml:space="preserve">, the information provided may be either the gross mass of each package or the average gross </w:t>
      </w:r>
      <w:r w:rsidR="000429BF" w:rsidRPr="008C6E0E">
        <w:t xml:space="preserve">mass of the packages as shown on the </w:t>
      </w:r>
      <w:r w:rsidR="00B43703" w:rsidRPr="008C6E0E">
        <w:t>dangerous</w:t>
      </w:r>
      <w:r w:rsidR="000429BF" w:rsidRPr="008C6E0E">
        <w:t xml:space="preserve"> goods transport document</w:t>
      </w:r>
      <w:r w:rsidRPr="008C6E0E">
        <w:t>;</w:t>
      </w:r>
    </w:p>
    <w:p w14:paraId="34788DBE" w14:textId="6AB1C3B2" w:rsidR="00EB0566" w:rsidRPr="008C6E0E" w:rsidRDefault="00F44A4E" w:rsidP="0065608D">
      <w:pPr>
        <w:pStyle w:val="ListParagraph"/>
        <w:numPr>
          <w:ilvl w:val="1"/>
          <w:numId w:val="28"/>
        </w:numPr>
        <w:spacing w:before="120" w:after="120"/>
        <w:ind w:left="2154" w:hanging="357"/>
        <w:contextualSpacing w:val="0"/>
      </w:pPr>
      <w:r w:rsidRPr="008C6E0E">
        <w:t>for radioactive material, the number of packages, overpacks or freight containers, their category, their Transport Index (if applicable) and their exact loading location;</w:t>
      </w:r>
    </w:p>
    <w:p w14:paraId="34788DBF" w14:textId="5B834F00" w:rsidR="00EB0566" w:rsidRPr="008C6E0E" w:rsidRDefault="00F44A4E" w:rsidP="0065608D">
      <w:pPr>
        <w:pStyle w:val="ListParagraph"/>
        <w:numPr>
          <w:ilvl w:val="1"/>
          <w:numId w:val="28"/>
        </w:numPr>
        <w:spacing w:before="120" w:after="120"/>
        <w:ind w:left="2154" w:hanging="357"/>
        <w:contextualSpacing w:val="0"/>
      </w:pPr>
      <w:r w:rsidRPr="008C6E0E">
        <w:t>whether the package must be carried on cargo aircraft only;</w:t>
      </w:r>
    </w:p>
    <w:p w14:paraId="34788DC0" w14:textId="15B02C4E" w:rsidR="00EB0566" w:rsidRPr="008C6E0E" w:rsidRDefault="00F44A4E" w:rsidP="0065608D">
      <w:pPr>
        <w:pStyle w:val="ListParagraph"/>
        <w:numPr>
          <w:ilvl w:val="1"/>
          <w:numId w:val="28"/>
        </w:numPr>
        <w:spacing w:before="120" w:after="120"/>
        <w:ind w:left="2154" w:hanging="357"/>
        <w:contextualSpacing w:val="0"/>
      </w:pPr>
      <w:r w:rsidRPr="008C6E0E">
        <w:t xml:space="preserve">the aerodrome at which the package(s) is to be unloaded; </w:t>
      </w:r>
    </w:p>
    <w:p w14:paraId="34788DC1" w14:textId="7C88ABBE" w:rsidR="00EB0566" w:rsidRPr="008C6E0E" w:rsidRDefault="00F44A4E" w:rsidP="0065608D">
      <w:pPr>
        <w:pStyle w:val="ListParagraph"/>
        <w:numPr>
          <w:ilvl w:val="1"/>
          <w:numId w:val="28"/>
        </w:numPr>
        <w:spacing w:before="120" w:after="120"/>
        <w:ind w:left="2154" w:hanging="357"/>
        <w:contextualSpacing w:val="0"/>
      </w:pPr>
      <w:r w:rsidRPr="008C6E0E">
        <w:t xml:space="preserve">where applicable, an indication that the dangerous goods are being carried under a </w:t>
      </w:r>
      <w:proofErr w:type="gramStart"/>
      <w:r w:rsidRPr="008C6E0E">
        <w:t>State</w:t>
      </w:r>
      <w:proofErr w:type="gramEnd"/>
      <w:r w:rsidRPr="008C6E0E">
        <w:t xml:space="preserve"> exemption</w:t>
      </w:r>
      <w:r w:rsidR="00647222" w:rsidRPr="008C6E0E">
        <w:t>; and</w:t>
      </w:r>
    </w:p>
    <w:p w14:paraId="4F368968" w14:textId="2D33CB21" w:rsidR="00DA23DD" w:rsidRPr="008C6E0E" w:rsidRDefault="00B539B8" w:rsidP="0065608D">
      <w:pPr>
        <w:pStyle w:val="ListParagraph"/>
        <w:numPr>
          <w:ilvl w:val="1"/>
          <w:numId w:val="28"/>
        </w:numPr>
        <w:spacing w:before="120" w:after="120"/>
        <w:ind w:left="2154" w:hanging="357"/>
        <w:contextualSpacing w:val="0"/>
      </w:pPr>
      <w:r w:rsidRPr="008C6E0E">
        <w:t xml:space="preserve">the telephone number where a copy of the information provided to the pilot-in-command </w:t>
      </w:r>
      <w:r w:rsidR="005423B9" w:rsidRPr="008C6E0E">
        <w:t xml:space="preserve">can be obtained during the flight if the operator allows the pilot-in-command </w:t>
      </w:r>
      <w:r w:rsidR="00C037A0" w:rsidRPr="008C6E0E">
        <w:t>to provide a telephone number instead of the details about the dangerous goods on board the aircraft, as specified in</w:t>
      </w:r>
      <w:r w:rsidR="008114B6" w:rsidRPr="008C6E0E">
        <w:t xml:space="preserve"> </w:t>
      </w:r>
      <w:r w:rsidR="00BB45A6" w:rsidRPr="008C6E0E">
        <w:t>11.10.1.</w:t>
      </w:r>
    </w:p>
    <w:p w14:paraId="34788DC2" w14:textId="53E2D3E3" w:rsidR="00534D16" w:rsidRPr="008C6E0E" w:rsidRDefault="0065608D" w:rsidP="0065608D">
      <w:pPr>
        <w:spacing w:before="120" w:after="120"/>
        <w:ind w:left="720"/>
      </w:pPr>
      <w:r w:rsidRPr="008C6E0E">
        <w:t xml:space="preserve">The information provided to the pilot in command must also include </w:t>
      </w:r>
      <w:r w:rsidR="00534D16" w:rsidRPr="008C6E0E">
        <w:t xml:space="preserve">signed confirmation, or some other indication, from the person responsible for loading the aircraft that there was no evidence of any damage to or leakage from the packages </w:t>
      </w:r>
      <w:r w:rsidR="006E26C6" w:rsidRPr="008C6E0E">
        <w:t xml:space="preserve">or any leakage from the unit load devices </w:t>
      </w:r>
      <w:r w:rsidR="00534D16" w:rsidRPr="008C6E0E">
        <w:t>loaded on the aircraft.</w:t>
      </w:r>
    </w:p>
    <w:p w14:paraId="34788DC3" w14:textId="640B993E" w:rsidR="00EB0566" w:rsidRPr="008C6E0E" w:rsidRDefault="002A404B" w:rsidP="006B64CD">
      <w:pPr>
        <w:overflowPunct/>
        <w:spacing w:after="240"/>
        <w:ind w:left="720"/>
        <w:textAlignment w:val="auto"/>
        <w:rPr>
          <w:rFonts w:cs="Arial"/>
          <w:iCs/>
          <w:szCs w:val="17"/>
        </w:rPr>
      </w:pPr>
      <w:r w:rsidRPr="008C6E0E">
        <w:rPr>
          <w:rFonts w:cs="Arial"/>
          <w:b/>
          <w:bCs/>
          <w:iCs/>
        </w:rPr>
        <w:t>Note</w:t>
      </w:r>
      <w:r w:rsidR="00D846C2" w:rsidRPr="008C6E0E">
        <w:rPr>
          <w:rFonts w:cs="Arial"/>
          <w:b/>
          <w:bCs/>
          <w:iCs/>
        </w:rPr>
        <w:t xml:space="preserve"> </w:t>
      </w:r>
      <w:r w:rsidR="00C73F08" w:rsidRPr="008C6E0E">
        <w:rPr>
          <w:rFonts w:cs="Arial"/>
          <w:b/>
          <w:bCs/>
          <w:iCs/>
        </w:rPr>
        <w:t>1</w:t>
      </w:r>
      <w:r w:rsidRPr="008C6E0E">
        <w:rPr>
          <w:rFonts w:cs="Arial"/>
          <w:b/>
          <w:bCs/>
          <w:iCs/>
        </w:rPr>
        <w:t>:</w:t>
      </w:r>
      <w:r w:rsidRPr="008C6E0E">
        <w:rPr>
          <w:rFonts w:cs="Arial"/>
          <w:iCs/>
        </w:rPr>
        <w:t xml:space="preserve"> </w:t>
      </w:r>
      <w:r w:rsidRPr="008C6E0E">
        <w:rPr>
          <w:rFonts w:cs="Arial"/>
          <w:iCs/>
          <w:szCs w:val="17"/>
        </w:rPr>
        <w:t xml:space="preserve">For UN 1845 </w:t>
      </w:r>
      <w:r w:rsidRPr="008C6E0E">
        <w:rPr>
          <w:rFonts w:cs="Arial"/>
          <w:b/>
          <w:iCs/>
          <w:szCs w:val="17"/>
        </w:rPr>
        <w:t>Carbon dioxide, solid</w:t>
      </w:r>
      <w:r w:rsidRPr="008C6E0E">
        <w:rPr>
          <w:rFonts w:cs="Arial"/>
          <w:bCs/>
          <w:iCs/>
          <w:szCs w:val="17"/>
        </w:rPr>
        <w:t xml:space="preserve"> </w:t>
      </w:r>
      <w:r w:rsidRPr="008C6E0E">
        <w:rPr>
          <w:rFonts w:cs="Arial"/>
          <w:iCs/>
          <w:szCs w:val="17"/>
        </w:rPr>
        <w:t xml:space="preserve">(dry ice), </w:t>
      </w:r>
      <w:r w:rsidR="00F8081B" w:rsidRPr="008C6E0E">
        <w:rPr>
          <w:rFonts w:cs="Arial"/>
          <w:iCs/>
          <w:szCs w:val="17"/>
        </w:rPr>
        <w:t>the information</w:t>
      </w:r>
      <w:r w:rsidR="00661E87" w:rsidRPr="008C6E0E">
        <w:rPr>
          <w:rFonts w:cs="Arial"/>
          <w:iCs/>
          <w:szCs w:val="17"/>
        </w:rPr>
        <w:t xml:space="preserve"> </w:t>
      </w:r>
      <w:r w:rsidR="00C73F08" w:rsidRPr="008C6E0E">
        <w:rPr>
          <w:rFonts w:cs="Arial"/>
          <w:iCs/>
          <w:szCs w:val="17"/>
        </w:rPr>
        <w:t>detailed</w:t>
      </w:r>
      <w:r w:rsidR="00661E87" w:rsidRPr="008C6E0E">
        <w:rPr>
          <w:rFonts w:cs="Arial"/>
          <w:iCs/>
          <w:szCs w:val="17"/>
        </w:rPr>
        <w:t xml:space="preserve"> above may be replaced by </w:t>
      </w:r>
      <w:r w:rsidRPr="008C6E0E">
        <w:rPr>
          <w:rFonts w:cs="Arial"/>
          <w:iCs/>
          <w:szCs w:val="17"/>
        </w:rPr>
        <w:t xml:space="preserve">the UN number, proper shipping name, class, total quantity in each </w:t>
      </w:r>
      <w:r w:rsidR="00E4574E" w:rsidRPr="008C6E0E">
        <w:rPr>
          <w:rFonts w:cs="Arial"/>
          <w:iCs/>
          <w:szCs w:val="17"/>
        </w:rPr>
        <w:t xml:space="preserve">cargo compartment </w:t>
      </w:r>
      <w:r w:rsidRPr="008C6E0E">
        <w:rPr>
          <w:rFonts w:cs="Arial"/>
          <w:iCs/>
          <w:szCs w:val="17"/>
        </w:rPr>
        <w:t>on the aircraft and the aerodrome at which the package(s) is to be unloaded.</w:t>
      </w:r>
    </w:p>
    <w:p w14:paraId="34788DC4" w14:textId="77777777" w:rsidR="00661E87" w:rsidRPr="008C6E0E" w:rsidRDefault="00661E87" w:rsidP="0046158E">
      <w:pPr>
        <w:overflowPunct/>
        <w:spacing w:after="240"/>
        <w:ind w:left="720"/>
        <w:textAlignment w:val="auto"/>
        <w:rPr>
          <w:rFonts w:cs="Arial"/>
          <w:iCs/>
          <w:szCs w:val="17"/>
        </w:rPr>
      </w:pPr>
      <w:r w:rsidRPr="008C6E0E">
        <w:rPr>
          <w:rFonts w:cs="Arial"/>
          <w:b/>
          <w:bCs/>
          <w:iCs/>
        </w:rPr>
        <w:t>Note</w:t>
      </w:r>
      <w:r w:rsidR="00D846C2" w:rsidRPr="008C6E0E">
        <w:rPr>
          <w:rFonts w:cs="Arial"/>
          <w:b/>
          <w:bCs/>
          <w:iCs/>
        </w:rPr>
        <w:t xml:space="preserve"> </w:t>
      </w:r>
      <w:r w:rsidRPr="008C6E0E">
        <w:rPr>
          <w:rFonts w:cs="Arial"/>
          <w:b/>
          <w:bCs/>
          <w:iCs/>
        </w:rPr>
        <w:t>2:</w:t>
      </w:r>
      <w:r w:rsidRPr="008C6E0E">
        <w:rPr>
          <w:rFonts w:cs="Arial"/>
          <w:iCs/>
          <w:szCs w:val="17"/>
        </w:rPr>
        <w:t xml:space="preserve"> For UN 3480 (</w:t>
      </w:r>
      <w:proofErr w:type="gramStart"/>
      <w:r w:rsidRPr="008C6E0E">
        <w:rPr>
          <w:rFonts w:cs="Arial"/>
          <w:b/>
          <w:bCs/>
          <w:iCs/>
          <w:szCs w:val="17"/>
        </w:rPr>
        <w:t>Lithium ion</w:t>
      </w:r>
      <w:proofErr w:type="gramEnd"/>
      <w:r w:rsidRPr="008C6E0E">
        <w:rPr>
          <w:rFonts w:cs="Arial"/>
          <w:b/>
          <w:bCs/>
          <w:iCs/>
          <w:szCs w:val="17"/>
        </w:rPr>
        <w:t xml:space="preserve"> batteries</w:t>
      </w:r>
      <w:r w:rsidRPr="008C6E0E">
        <w:rPr>
          <w:rFonts w:cs="Arial"/>
          <w:iCs/>
          <w:szCs w:val="17"/>
        </w:rPr>
        <w:t>) and UN 3090 (</w:t>
      </w:r>
      <w:r w:rsidRPr="008C6E0E">
        <w:rPr>
          <w:rFonts w:cs="Arial"/>
          <w:b/>
          <w:bCs/>
          <w:iCs/>
          <w:szCs w:val="17"/>
        </w:rPr>
        <w:t>Lithium metal batteries</w:t>
      </w:r>
      <w:r w:rsidRPr="008C6E0E">
        <w:rPr>
          <w:rFonts w:cs="Arial"/>
          <w:iCs/>
          <w:szCs w:val="17"/>
        </w:rPr>
        <w:t xml:space="preserve">), the information </w:t>
      </w:r>
      <w:r w:rsidR="00C73F08" w:rsidRPr="008C6E0E">
        <w:rPr>
          <w:rFonts w:cs="Arial"/>
          <w:iCs/>
          <w:szCs w:val="17"/>
        </w:rPr>
        <w:t xml:space="preserve">detailed above </w:t>
      </w:r>
      <w:r w:rsidRPr="008C6E0E">
        <w:rPr>
          <w:rFonts w:cs="Arial"/>
          <w:iCs/>
          <w:szCs w:val="17"/>
        </w:rPr>
        <w:t xml:space="preserve">may be replaced by the UN number, proper shipping name, class, total quantity at each specific loading location, </w:t>
      </w:r>
      <w:bookmarkStart w:id="16" w:name="_Hlk532389096"/>
      <w:r w:rsidR="0046158E" w:rsidRPr="008C6E0E">
        <w:rPr>
          <w:rFonts w:cs="Arial"/>
          <w:iCs/>
          <w:szCs w:val="17"/>
        </w:rPr>
        <w:t xml:space="preserve">the aerodrome at which the package(s) is to be unloaded </w:t>
      </w:r>
      <w:bookmarkEnd w:id="16"/>
      <w:r w:rsidRPr="008C6E0E">
        <w:rPr>
          <w:rFonts w:cs="Arial"/>
          <w:iCs/>
          <w:szCs w:val="17"/>
        </w:rPr>
        <w:t>and</w:t>
      </w:r>
      <w:r w:rsidR="00C73F08" w:rsidRPr="008C6E0E">
        <w:rPr>
          <w:rFonts w:cs="Arial"/>
          <w:iCs/>
          <w:szCs w:val="17"/>
        </w:rPr>
        <w:t xml:space="preserve"> </w:t>
      </w:r>
      <w:r w:rsidRPr="008C6E0E">
        <w:rPr>
          <w:rFonts w:cs="Arial"/>
          <w:iCs/>
          <w:szCs w:val="17"/>
        </w:rPr>
        <w:t>whether the package must be carried on cargo aircraft only</w:t>
      </w:r>
      <w:r w:rsidR="00C73F08" w:rsidRPr="008C6E0E">
        <w:rPr>
          <w:rFonts w:cs="Arial"/>
          <w:iCs/>
          <w:szCs w:val="17"/>
        </w:rPr>
        <w:t xml:space="preserve">.  A full NOTOC is required when such batteries are </w:t>
      </w:r>
      <w:r w:rsidRPr="008C6E0E">
        <w:rPr>
          <w:rFonts w:cs="Arial"/>
          <w:iCs/>
          <w:szCs w:val="17"/>
        </w:rPr>
        <w:t xml:space="preserve">carried under a </w:t>
      </w:r>
      <w:proofErr w:type="gramStart"/>
      <w:r w:rsidRPr="008C6E0E">
        <w:rPr>
          <w:rFonts w:cs="Arial"/>
          <w:iCs/>
          <w:szCs w:val="17"/>
        </w:rPr>
        <w:t>State</w:t>
      </w:r>
      <w:proofErr w:type="gramEnd"/>
      <w:r w:rsidRPr="008C6E0E">
        <w:rPr>
          <w:rFonts w:cs="Arial"/>
          <w:iCs/>
          <w:szCs w:val="17"/>
        </w:rPr>
        <w:t xml:space="preserve"> exemption.</w:t>
      </w:r>
    </w:p>
    <w:p w14:paraId="34788DC6" w14:textId="12E6BD19" w:rsidR="00EB0566" w:rsidRPr="008C6E0E" w:rsidRDefault="00F44A4E" w:rsidP="006B64CD">
      <w:pPr>
        <w:spacing w:after="240"/>
        <w:ind w:left="720"/>
      </w:pPr>
      <w:r w:rsidRPr="008C6E0E">
        <w:rPr>
          <w:b/>
          <w:bCs/>
          <w:highlight w:val="yellow"/>
        </w:rPr>
        <w:t>Editorial Note:</w:t>
      </w:r>
      <w:r w:rsidRPr="008C6E0E">
        <w:t xml:space="preserve"> The telephone number where a copy of the information to the pilot-in-command can be obtained during the flight is additionally required on the NOTOC should it be intended to make it possible for the pilot-in-command to provide the appropriate Air Traffic Services Unit with a telephone number instead of details about the dangerous goods on board the aircraft in the event of an in-flight emergency.</w:t>
      </w:r>
    </w:p>
    <w:p w14:paraId="34788DC7" w14:textId="197DACD1" w:rsidR="001418E9" w:rsidRPr="008C6E0E" w:rsidRDefault="001418E9" w:rsidP="006B64CD">
      <w:pPr>
        <w:spacing w:after="120"/>
        <w:ind w:left="720"/>
      </w:pPr>
      <w:r w:rsidRPr="008C6E0E">
        <w:t>The following dangerous goods need not appear on the NOTOC:</w:t>
      </w:r>
    </w:p>
    <w:tbl>
      <w:tblPr>
        <w:tblStyle w:val="TableGrid"/>
        <w:tblW w:w="8914" w:type="dxa"/>
        <w:tblInd w:w="720" w:type="dxa"/>
        <w:tblLook w:val="04A0" w:firstRow="1" w:lastRow="0" w:firstColumn="1" w:lastColumn="0" w:noHBand="0" w:noVBand="1"/>
      </w:tblPr>
      <w:tblGrid>
        <w:gridCol w:w="997"/>
        <w:gridCol w:w="5649"/>
        <w:gridCol w:w="2268"/>
      </w:tblGrid>
      <w:tr w:rsidR="00DF3985" w:rsidRPr="008C6E0E" w14:paraId="2225FCB9" w14:textId="77777777" w:rsidTr="00F65F81">
        <w:tc>
          <w:tcPr>
            <w:tcW w:w="997" w:type="dxa"/>
          </w:tcPr>
          <w:p w14:paraId="4C590136" w14:textId="77777777" w:rsidR="00F65F81" w:rsidRPr="008C6E0E" w:rsidRDefault="00F65F81">
            <w:pPr>
              <w:spacing w:after="120"/>
              <w:jc w:val="left"/>
              <w:rPr>
                <w:rFonts w:eastAsia="Times New Roman"/>
                <w:i/>
                <w:iCs/>
                <w:sz w:val="18"/>
                <w:szCs w:val="16"/>
              </w:rPr>
            </w:pPr>
            <w:r w:rsidRPr="008C6E0E">
              <w:rPr>
                <w:i/>
                <w:iCs/>
                <w:sz w:val="18"/>
                <w:szCs w:val="16"/>
              </w:rPr>
              <w:t>UN Number</w:t>
            </w:r>
          </w:p>
        </w:tc>
        <w:tc>
          <w:tcPr>
            <w:tcW w:w="5649" w:type="dxa"/>
          </w:tcPr>
          <w:p w14:paraId="0D904671" w14:textId="77777777" w:rsidR="00F65F81" w:rsidRPr="008C6E0E" w:rsidRDefault="00F65F81">
            <w:pPr>
              <w:spacing w:after="120"/>
              <w:jc w:val="left"/>
              <w:rPr>
                <w:rFonts w:eastAsia="Times New Roman"/>
                <w:i/>
                <w:iCs/>
                <w:sz w:val="18"/>
                <w:szCs w:val="16"/>
              </w:rPr>
            </w:pPr>
            <w:r w:rsidRPr="008C6E0E">
              <w:rPr>
                <w:i/>
                <w:iCs/>
                <w:sz w:val="18"/>
                <w:szCs w:val="16"/>
              </w:rPr>
              <w:t>Item</w:t>
            </w:r>
          </w:p>
        </w:tc>
        <w:tc>
          <w:tcPr>
            <w:tcW w:w="2268" w:type="dxa"/>
          </w:tcPr>
          <w:p w14:paraId="62AF0D0E" w14:textId="3942B80E" w:rsidR="00F65F81" w:rsidRPr="008C6E0E" w:rsidRDefault="00F65F81">
            <w:pPr>
              <w:spacing w:after="120"/>
              <w:jc w:val="left"/>
              <w:rPr>
                <w:i/>
                <w:iCs/>
                <w:sz w:val="18"/>
                <w:szCs w:val="16"/>
              </w:rPr>
            </w:pPr>
            <w:r w:rsidRPr="008C6E0E">
              <w:rPr>
                <w:i/>
                <w:iCs/>
                <w:sz w:val="18"/>
                <w:szCs w:val="16"/>
              </w:rPr>
              <w:t>TI Reference</w:t>
            </w:r>
          </w:p>
        </w:tc>
      </w:tr>
      <w:tr w:rsidR="00DF3985" w:rsidRPr="008C6E0E" w14:paraId="2081AA94" w14:textId="77777777" w:rsidTr="00F65F81">
        <w:tc>
          <w:tcPr>
            <w:tcW w:w="997" w:type="dxa"/>
          </w:tcPr>
          <w:p w14:paraId="40EB4570" w14:textId="77777777" w:rsidR="00F65F81" w:rsidRPr="008C6E0E" w:rsidRDefault="00F65F81">
            <w:pPr>
              <w:spacing w:after="120"/>
              <w:jc w:val="left"/>
              <w:rPr>
                <w:rFonts w:eastAsia="Times New Roman"/>
                <w:sz w:val="18"/>
                <w:szCs w:val="16"/>
              </w:rPr>
            </w:pPr>
            <w:r w:rsidRPr="008C6E0E">
              <w:rPr>
                <w:sz w:val="18"/>
                <w:szCs w:val="16"/>
              </w:rPr>
              <w:t>n/a</w:t>
            </w:r>
          </w:p>
        </w:tc>
        <w:tc>
          <w:tcPr>
            <w:tcW w:w="5649" w:type="dxa"/>
          </w:tcPr>
          <w:p w14:paraId="1CD3A657" w14:textId="77777777" w:rsidR="00F65F81" w:rsidRPr="008C6E0E" w:rsidRDefault="00F65F81">
            <w:pPr>
              <w:spacing w:after="120"/>
              <w:jc w:val="left"/>
              <w:rPr>
                <w:rFonts w:eastAsia="Times New Roman"/>
                <w:sz w:val="18"/>
                <w:szCs w:val="16"/>
              </w:rPr>
            </w:pPr>
            <w:r w:rsidRPr="008C6E0E">
              <w:rPr>
                <w:sz w:val="18"/>
                <w:szCs w:val="16"/>
              </w:rPr>
              <w:t>Dangerous goods packed in excepted quantities</w:t>
            </w:r>
          </w:p>
        </w:tc>
        <w:tc>
          <w:tcPr>
            <w:tcW w:w="2268" w:type="dxa"/>
          </w:tcPr>
          <w:p w14:paraId="1EE895E9" w14:textId="7B9A8B30" w:rsidR="00F65F81" w:rsidRPr="008C6E0E" w:rsidRDefault="00CC1E94">
            <w:pPr>
              <w:spacing w:after="120"/>
              <w:jc w:val="left"/>
              <w:rPr>
                <w:sz w:val="18"/>
                <w:szCs w:val="16"/>
              </w:rPr>
            </w:pPr>
            <w:r w:rsidRPr="008C6E0E">
              <w:rPr>
                <w:sz w:val="18"/>
                <w:szCs w:val="16"/>
              </w:rPr>
              <w:t>3;5.1.1</w:t>
            </w:r>
          </w:p>
        </w:tc>
      </w:tr>
      <w:tr w:rsidR="00DF3985" w:rsidRPr="008C6E0E" w14:paraId="454C1561" w14:textId="77777777" w:rsidTr="00F65F81">
        <w:tc>
          <w:tcPr>
            <w:tcW w:w="997" w:type="dxa"/>
          </w:tcPr>
          <w:p w14:paraId="07E7601E" w14:textId="77777777" w:rsidR="00F65F81" w:rsidRPr="008C6E0E" w:rsidRDefault="00F65F81">
            <w:pPr>
              <w:spacing w:after="120"/>
              <w:jc w:val="left"/>
              <w:rPr>
                <w:rFonts w:eastAsia="Times New Roman"/>
                <w:sz w:val="18"/>
                <w:szCs w:val="16"/>
              </w:rPr>
            </w:pPr>
            <w:r w:rsidRPr="008C6E0E">
              <w:rPr>
                <w:sz w:val="18"/>
                <w:szCs w:val="16"/>
              </w:rPr>
              <w:t>UN 2807</w:t>
            </w:r>
          </w:p>
        </w:tc>
        <w:tc>
          <w:tcPr>
            <w:tcW w:w="5649" w:type="dxa"/>
          </w:tcPr>
          <w:p w14:paraId="525F11A0" w14:textId="77777777" w:rsidR="00F65F81" w:rsidRPr="008C6E0E" w:rsidRDefault="00F65F81">
            <w:pPr>
              <w:spacing w:after="120"/>
              <w:jc w:val="left"/>
              <w:rPr>
                <w:rFonts w:eastAsia="Times New Roman"/>
                <w:sz w:val="18"/>
                <w:szCs w:val="16"/>
              </w:rPr>
            </w:pPr>
            <w:r w:rsidRPr="008C6E0E">
              <w:rPr>
                <w:sz w:val="18"/>
                <w:szCs w:val="16"/>
              </w:rPr>
              <w:t xml:space="preserve">Magnetized material with field strengths causing a compass deflection of not more than 2 degrees at </w:t>
            </w:r>
            <w:proofErr w:type="gramStart"/>
            <w:r w:rsidRPr="008C6E0E">
              <w:rPr>
                <w:sz w:val="18"/>
                <w:szCs w:val="16"/>
              </w:rPr>
              <w:t>a distance of 4.6</w:t>
            </w:r>
            <w:proofErr w:type="gramEnd"/>
            <w:r w:rsidRPr="008C6E0E">
              <w:rPr>
                <w:sz w:val="18"/>
                <w:szCs w:val="16"/>
              </w:rPr>
              <w:t xml:space="preserve"> m</w:t>
            </w:r>
          </w:p>
        </w:tc>
        <w:tc>
          <w:tcPr>
            <w:tcW w:w="2268" w:type="dxa"/>
          </w:tcPr>
          <w:p w14:paraId="081504DB" w14:textId="5DD08591" w:rsidR="00F65F81" w:rsidRPr="008C6E0E" w:rsidRDefault="00CE431B">
            <w:pPr>
              <w:spacing w:after="120"/>
              <w:jc w:val="left"/>
              <w:rPr>
                <w:sz w:val="18"/>
                <w:szCs w:val="16"/>
              </w:rPr>
            </w:pPr>
            <w:r w:rsidRPr="008C6E0E">
              <w:rPr>
                <w:sz w:val="18"/>
                <w:szCs w:val="16"/>
              </w:rPr>
              <w:t>Packing Instruction 953</w:t>
            </w:r>
          </w:p>
        </w:tc>
      </w:tr>
      <w:tr w:rsidR="00DF3985" w:rsidRPr="008C6E0E" w14:paraId="72D82CBA" w14:textId="77777777" w:rsidTr="00F65F81">
        <w:tc>
          <w:tcPr>
            <w:tcW w:w="997" w:type="dxa"/>
          </w:tcPr>
          <w:p w14:paraId="79EAB757" w14:textId="77777777" w:rsidR="00F65F81" w:rsidRPr="008C6E0E" w:rsidRDefault="00F65F81">
            <w:pPr>
              <w:spacing w:after="120"/>
              <w:jc w:val="left"/>
              <w:rPr>
                <w:rFonts w:eastAsia="Times New Roman"/>
                <w:sz w:val="18"/>
                <w:szCs w:val="16"/>
              </w:rPr>
            </w:pPr>
            <w:r w:rsidRPr="008C6E0E">
              <w:rPr>
                <w:sz w:val="18"/>
                <w:szCs w:val="16"/>
              </w:rPr>
              <w:t>UN 2908</w:t>
            </w:r>
          </w:p>
        </w:tc>
        <w:tc>
          <w:tcPr>
            <w:tcW w:w="5649" w:type="dxa"/>
          </w:tcPr>
          <w:p w14:paraId="3C887573" w14:textId="77777777" w:rsidR="00F65F81" w:rsidRPr="008C6E0E" w:rsidRDefault="00F65F81">
            <w:pPr>
              <w:spacing w:after="120"/>
              <w:jc w:val="left"/>
              <w:rPr>
                <w:rFonts w:eastAsia="Times New Roman"/>
                <w:sz w:val="18"/>
                <w:szCs w:val="16"/>
              </w:rPr>
            </w:pPr>
            <w:r w:rsidRPr="008C6E0E">
              <w:rPr>
                <w:sz w:val="18"/>
                <w:szCs w:val="16"/>
              </w:rPr>
              <w:t>Radioactive material, excepted package — empty packaging</w:t>
            </w:r>
          </w:p>
        </w:tc>
        <w:tc>
          <w:tcPr>
            <w:tcW w:w="2268" w:type="dxa"/>
          </w:tcPr>
          <w:p w14:paraId="21F50D31" w14:textId="496AB96C" w:rsidR="00F65F81" w:rsidRPr="008C6E0E" w:rsidRDefault="00CC1E94">
            <w:pPr>
              <w:spacing w:after="120"/>
              <w:jc w:val="left"/>
              <w:rPr>
                <w:sz w:val="18"/>
                <w:szCs w:val="16"/>
              </w:rPr>
            </w:pPr>
            <w:r w:rsidRPr="008C6E0E">
              <w:rPr>
                <w:sz w:val="18"/>
                <w:szCs w:val="16"/>
              </w:rPr>
              <w:t>1;6.1.5.1 a)</w:t>
            </w:r>
          </w:p>
        </w:tc>
      </w:tr>
      <w:tr w:rsidR="00DF3985" w:rsidRPr="008C6E0E" w14:paraId="7D828359" w14:textId="77777777" w:rsidTr="00F65F81">
        <w:tc>
          <w:tcPr>
            <w:tcW w:w="997" w:type="dxa"/>
          </w:tcPr>
          <w:p w14:paraId="7A259A8E" w14:textId="77777777" w:rsidR="00F65F81" w:rsidRPr="008C6E0E" w:rsidRDefault="00F65F81">
            <w:pPr>
              <w:spacing w:after="120"/>
              <w:jc w:val="left"/>
              <w:rPr>
                <w:rFonts w:eastAsia="Times New Roman"/>
                <w:sz w:val="18"/>
                <w:szCs w:val="16"/>
              </w:rPr>
            </w:pPr>
            <w:r w:rsidRPr="008C6E0E">
              <w:rPr>
                <w:sz w:val="18"/>
                <w:szCs w:val="16"/>
              </w:rPr>
              <w:t>UN 2909</w:t>
            </w:r>
          </w:p>
        </w:tc>
        <w:tc>
          <w:tcPr>
            <w:tcW w:w="5649" w:type="dxa"/>
          </w:tcPr>
          <w:p w14:paraId="0FA725DC" w14:textId="77777777" w:rsidR="00F65F81" w:rsidRPr="008C6E0E" w:rsidRDefault="00F65F81">
            <w:pPr>
              <w:spacing w:after="120"/>
              <w:jc w:val="left"/>
              <w:rPr>
                <w:rFonts w:eastAsia="Times New Roman"/>
                <w:sz w:val="18"/>
                <w:szCs w:val="16"/>
              </w:rPr>
            </w:pPr>
            <w:r w:rsidRPr="008C6E0E">
              <w:rPr>
                <w:sz w:val="18"/>
                <w:szCs w:val="16"/>
              </w:rPr>
              <w:t>Radioactive material, excepted package — articles manufactured from natural uranium or depleted uranium or natural thorium</w:t>
            </w:r>
          </w:p>
        </w:tc>
        <w:tc>
          <w:tcPr>
            <w:tcW w:w="2268" w:type="dxa"/>
          </w:tcPr>
          <w:p w14:paraId="40481AA9" w14:textId="21F5530F" w:rsidR="00F65F81" w:rsidRPr="008C6E0E" w:rsidRDefault="00CC1E94">
            <w:pPr>
              <w:spacing w:after="120"/>
              <w:jc w:val="left"/>
              <w:rPr>
                <w:sz w:val="18"/>
                <w:szCs w:val="16"/>
              </w:rPr>
            </w:pPr>
            <w:r w:rsidRPr="008C6E0E">
              <w:rPr>
                <w:sz w:val="18"/>
                <w:szCs w:val="16"/>
              </w:rPr>
              <w:t>1;6.1.5.1 a)</w:t>
            </w:r>
          </w:p>
        </w:tc>
      </w:tr>
      <w:tr w:rsidR="00DF3985" w:rsidRPr="008C6E0E" w14:paraId="19BA7332" w14:textId="77777777" w:rsidTr="00F65F81">
        <w:tc>
          <w:tcPr>
            <w:tcW w:w="997" w:type="dxa"/>
          </w:tcPr>
          <w:p w14:paraId="1059E76F" w14:textId="77777777" w:rsidR="00F65F81" w:rsidRPr="008C6E0E" w:rsidRDefault="00F65F81">
            <w:pPr>
              <w:spacing w:after="120"/>
              <w:jc w:val="left"/>
              <w:rPr>
                <w:rFonts w:eastAsia="Times New Roman"/>
                <w:sz w:val="18"/>
                <w:szCs w:val="16"/>
              </w:rPr>
            </w:pPr>
            <w:r w:rsidRPr="008C6E0E">
              <w:rPr>
                <w:sz w:val="18"/>
                <w:szCs w:val="16"/>
              </w:rPr>
              <w:t>UN 2010</w:t>
            </w:r>
          </w:p>
        </w:tc>
        <w:tc>
          <w:tcPr>
            <w:tcW w:w="5649" w:type="dxa"/>
          </w:tcPr>
          <w:p w14:paraId="64104080" w14:textId="77777777" w:rsidR="00F65F81" w:rsidRPr="008C6E0E" w:rsidRDefault="00F65F81">
            <w:pPr>
              <w:spacing w:after="120"/>
              <w:jc w:val="left"/>
              <w:rPr>
                <w:rFonts w:eastAsia="Times New Roman"/>
                <w:sz w:val="18"/>
                <w:szCs w:val="16"/>
              </w:rPr>
            </w:pPr>
            <w:r w:rsidRPr="008C6E0E">
              <w:rPr>
                <w:sz w:val="18"/>
                <w:szCs w:val="16"/>
              </w:rPr>
              <w:t>Radioactive material, excepted package — limited quantity of material</w:t>
            </w:r>
          </w:p>
        </w:tc>
        <w:tc>
          <w:tcPr>
            <w:tcW w:w="2268" w:type="dxa"/>
          </w:tcPr>
          <w:p w14:paraId="446DC82E" w14:textId="241E6A3E" w:rsidR="00F65F81" w:rsidRPr="008C6E0E" w:rsidRDefault="00CE431B">
            <w:pPr>
              <w:spacing w:after="120"/>
              <w:jc w:val="left"/>
              <w:rPr>
                <w:sz w:val="18"/>
                <w:szCs w:val="16"/>
              </w:rPr>
            </w:pPr>
            <w:r w:rsidRPr="008C6E0E">
              <w:rPr>
                <w:sz w:val="18"/>
                <w:szCs w:val="16"/>
              </w:rPr>
              <w:t>1;6.1.5.1 a)</w:t>
            </w:r>
          </w:p>
        </w:tc>
      </w:tr>
      <w:tr w:rsidR="00DF3985" w:rsidRPr="008C6E0E" w14:paraId="6EE7C23B" w14:textId="77777777" w:rsidTr="00F65F81">
        <w:tc>
          <w:tcPr>
            <w:tcW w:w="997" w:type="dxa"/>
          </w:tcPr>
          <w:p w14:paraId="07481F46" w14:textId="77777777" w:rsidR="00F65F81" w:rsidRPr="008C6E0E" w:rsidRDefault="00F65F81">
            <w:pPr>
              <w:spacing w:after="120"/>
              <w:jc w:val="left"/>
              <w:rPr>
                <w:rFonts w:eastAsia="Times New Roman"/>
                <w:sz w:val="18"/>
                <w:szCs w:val="16"/>
              </w:rPr>
            </w:pPr>
            <w:r w:rsidRPr="008C6E0E">
              <w:rPr>
                <w:sz w:val="18"/>
                <w:szCs w:val="16"/>
              </w:rPr>
              <w:t>UN 2911</w:t>
            </w:r>
          </w:p>
        </w:tc>
        <w:tc>
          <w:tcPr>
            <w:tcW w:w="5649" w:type="dxa"/>
          </w:tcPr>
          <w:p w14:paraId="74E466CA" w14:textId="77777777" w:rsidR="00F65F81" w:rsidRPr="008C6E0E" w:rsidRDefault="00F65F81">
            <w:pPr>
              <w:spacing w:after="120"/>
              <w:jc w:val="left"/>
              <w:rPr>
                <w:rFonts w:eastAsia="Times New Roman"/>
                <w:sz w:val="18"/>
                <w:szCs w:val="16"/>
              </w:rPr>
            </w:pPr>
            <w:r w:rsidRPr="008C6E0E">
              <w:rPr>
                <w:sz w:val="18"/>
                <w:szCs w:val="16"/>
              </w:rPr>
              <w:t>Radioactive material, excepted package — instruments or articles</w:t>
            </w:r>
          </w:p>
        </w:tc>
        <w:tc>
          <w:tcPr>
            <w:tcW w:w="2268" w:type="dxa"/>
          </w:tcPr>
          <w:p w14:paraId="758240F0" w14:textId="3834958D" w:rsidR="00F65F81" w:rsidRPr="008C6E0E" w:rsidRDefault="00CE431B">
            <w:pPr>
              <w:spacing w:after="120"/>
              <w:jc w:val="left"/>
              <w:rPr>
                <w:sz w:val="18"/>
                <w:szCs w:val="16"/>
              </w:rPr>
            </w:pPr>
            <w:r w:rsidRPr="008C6E0E">
              <w:rPr>
                <w:sz w:val="18"/>
                <w:szCs w:val="16"/>
              </w:rPr>
              <w:t>1;6.1.5.1 a)</w:t>
            </w:r>
          </w:p>
        </w:tc>
      </w:tr>
      <w:tr w:rsidR="00DF3985" w:rsidRPr="008C6E0E" w14:paraId="5F41E024" w14:textId="77777777" w:rsidTr="00F65F81">
        <w:tc>
          <w:tcPr>
            <w:tcW w:w="997" w:type="dxa"/>
          </w:tcPr>
          <w:p w14:paraId="66BB733D" w14:textId="77777777" w:rsidR="00F65F81" w:rsidRPr="008C6E0E" w:rsidRDefault="00F65F81">
            <w:pPr>
              <w:spacing w:after="120"/>
              <w:jc w:val="left"/>
              <w:rPr>
                <w:sz w:val="18"/>
                <w:szCs w:val="16"/>
              </w:rPr>
            </w:pPr>
            <w:r w:rsidRPr="008C6E0E">
              <w:rPr>
                <w:sz w:val="18"/>
                <w:szCs w:val="16"/>
              </w:rPr>
              <w:lastRenderedPageBreak/>
              <w:t>UN 3091</w:t>
            </w:r>
          </w:p>
        </w:tc>
        <w:tc>
          <w:tcPr>
            <w:tcW w:w="5649" w:type="dxa"/>
          </w:tcPr>
          <w:p w14:paraId="4040CB98" w14:textId="2F1F6996" w:rsidR="00F65F81" w:rsidRPr="008C6E0E" w:rsidRDefault="00F65F81">
            <w:pPr>
              <w:spacing w:after="120"/>
              <w:jc w:val="left"/>
              <w:rPr>
                <w:sz w:val="18"/>
                <w:szCs w:val="18"/>
              </w:rPr>
            </w:pPr>
            <w:r w:rsidRPr="008C6E0E">
              <w:rPr>
                <w:sz w:val="18"/>
                <w:szCs w:val="18"/>
              </w:rPr>
              <w:t>Lithium metal batteries contained in equipment (including lithium alloy batteries) when meeting the requirements of Packing Instruction 970, Section II</w:t>
            </w:r>
          </w:p>
        </w:tc>
        <w:tc>
          <w:tcPr>
            <w:tcW w:w="2268" w:type="dxa"/>
          </w:tcPr>
          <w:p w14:paraId="6619EEF5" w14:textId="797B59A6" w:rsidR="00F65F81" w:rsidRPr="008C6E0E" w:rsidRDefault="005439EA">
            <w:pPr>
              <w:spacing w:after="120"/>
              <w:jc w:val="left"/>
              <w:rPr>
                <w:sz w:val="18"/>
                <w:szCs w:val="18"/>
              </w:rPr>
            </w:pPr>
            <w:r w:rsidRPr="008C6E0E">
              <w:rPr>
                <w:sz w:val="18"/>
                <w:szCs w:val="16"/>
              </w:rPr>
              <w:t>Packing Instruction 970, Section II</w:t>
            </w:r>
          </w:p>
        </w:tc>
      </w:tr>
      <w:tr w:rsidR="00DF3985" w:rsidRPr="008C6E0E" w14:paraId="0D24791B" w14:textId="77777777" w:rsidTr="00F65F81">
        <w:tc>
          <w:tcPr>
            <w:tcW w:w="997" w:type="dxa"/>
          </w:tcPr>
          <w:p w14:paraId="7D54A040" w14:textId="77777777" w:rsidR="00F65F81" w:rsidRPr="008C6E0E" w:rsidRDefault="00F65F81">
            <w:pPr>
              <w:spacing w:after="120"/>
              <w:jc w:val="left"/>
              <w:rPr>
                <w:rFonts w:eastAsia="Times New Roman"/>
                <w:sz w:val="18"/>
                <w:szCs w:val="16"/>
              </w:rPr>
            </w:pPr>
            <w:r w:rsidRPr="008C6E0E">
              <w:rPr>
                <w:sz w:val="18"/>
                <w:szCs w:val="16"/>
              </w:rPr>
              <w:t>UN 3091</w:t>
            </w:r>
          </w:p>
        </w:tc>
        <w:tc>
          <w:tcPr>
            <w:tcW w:w="5649" w:type="dxa"/>
          </w:tcPr>
          <w:p w14:paraId="3294A672" w14:textId="77777777" w:rsidR="00F65F81" w:rsidRPr="008C6E0E" w:rsidRDefault="00F65F81">
            <w:pPr>
              <w:spacing w:after="120"/>
              <w:jc w:val="left"/>
              <w:rPr>
                <w:rFonts w:eastAsia="Times New Roman"/>
                <w:sz w:val="18"/>
                <w:szCs w:val="16"/>
              </w:rPr>
            </w:pPr>
            <w:r w:rsidRPr="008C6E0E">
              <w:rPr>
                <w:sz w:val="18"/>
                <w:szCs w:val="16"/>
              </w:rPr>
              <w:t>Lithium metal batteries packed with equipment (including lithium alloy batteries) when meeting the requirements of Packing Instruction 969, Section II</w:t>
            </w:r>
          </w:p>
        </w:tc>
        <w:tc>
          <w:tcPr>
            <w:tcW w:w="2268" w:type="dxa"/>
          </w:tcPr>
          <w:p w14:paraId="74E2482A" w14:textId="1AE8E520" w:rsidR="00F65F81" w:rsidRPr="008C6E0E" w:rsidRDefault="005439EA">
            <w:pPr>
              <w:spacing w:after="120"/>
              <w:jc w:val="left"/>
              <w:rPr>
                <w:sz w:val="18"/>
                <w:szCs w:val="16"/>
              </w:rPr>
            </w:pPr>
            <w:r w:rsidRPr="008C6E0E">
              <w:rPr>
                <w:sz w:val="18"/>
                <w:szCs w:val="16"/>
              </w:rPr>
              <w:t>Packing Instruction 970, Section II</w:t>
            </w:r>
          </w:p>
        </w:tc>
      </w:tr>
      <w:tr w:rsidR="00DF3985" w:rsidRPr="008C6E0E" w14:paraId="1F44E98C" w14:textId="77777777" w:rsidTr="00F65F81">
        <w:tc>
          <w:tcPr>
            <w:tcW w:w="997" w:type="dxa"/>
          </w:tcPr>
          <w:p w14:paraId="332555C6" w14:textId="77777777" w:rsidR="00F65F81" w:rsidRPr="008C6E0E" w:rsidRDefault="00F65F81">
            <w:pPr>
              <w:spacing w:after="120"/>
              <w:jc w:val="left"/>
              <w:rPr>
                <w:rFonts w:eastAsia="Times New Roman"/>
                <w:sz w:val="18"/>
                <w:szCs w:val="16"/>
              </w:rPr>
            </w:pPr>
            <w:r w:rsidRPr="008C6E0E">
              <w:rPr>
                <w:sz w:val="18"/>
                <w:szCs w:val="16"/>
              </w:rPr>
              <w:t>UN 3164</w:t>
            </w:r>
          </w:p>
        </w:tc>
        <w:tc>
          <w:tcPr>
            <w:tcW w:w="5649" w:type="dxa"/>
          </w:tcPr>
          <w:p w14:paraId="3A5852D7" w14:textId="77777777" w:rsidR="00F65F81" w:rsidRPr="008C6E0E" w:rsidRDefault="00F65F81">
            <w:pPr>
              <w:spacing w:after="120"/>
              <w:jc w:val="left"/>
              <w:rPr>
                <w:rFonts w:eastAsia="Times New Roman"/>
                <w:sz w:val="18"/>
                <w:szCs w:val="16"/>
              </w:rPr>
            </w:pPr>
            <w:r w:rsidRPr="008C6E0E">
              <w:rPr>
                <w:sz w:val="18"/>
                <w:szCs w:val="16"/>
              </w:rPr>
              <w:t>Articles, pressurized, hydraulic containing non-flammable gas when meeting the requirements of Packing Instruction 208 a)</w:t>
            </w:r>
          </w:p>
        </w:tc>
        <w:tc>
          <w:tcPr>
            <w:tcW w:w="2268" w:type="dxa"/>
          </w:tcPr>
          <w:p w14:paraId="5EA0C0E0" w14:textId="0A12FB9B" w:rsidR="00F65F81" w:rsidRPr="008C6E0E" w:rsidRDefault="005439EA">
            <w:pPr>
              <w:spacing w:after="120"/>
              <w:jc w:val="left"/>
              <w:rPr>
                <w:sz w:val="18"/>
                <w:szCs w:val="16"/>
              </w:rPr>
            </w:pPr>
            <w:r w:rsidRPr="008C6E0E">
              <w:rPr>
                <w:sz w:val="18"/>
                <w:szCs w:val="16"/>
              </w:rPr>
              <w:t>Packing Instruction 208, a)</w:t>
            </w:r>
          </w:p>
        </w:tc>
      </w:tr>
      <w:tr w:rsidR="00DF3985" w:rsidRPr="008C6E0E" w14:paraId="2198B9AA" w14:textId="77777777" w:rsidTr="00F65F81">
        <w:tc>
          <w:tcPr>
            <w:tcW w:w="997" w:type="dxa"/>
          </w:tcPr>
          <w:p w14:paraId="59EDA7A2" w14:textId="77777777" w:rsidR="00F65F81" w:rsidRPr="008C6E0E" w:rsidRDefault="00F65F81">
            <w:pPr>
              <w:spacing w:after="120"/>
              <w:jc w:val="left"/>
              <w:rPr>
                <w:rFonts w:eastAsia="Times New Roman"/>
                <w:sz w:val="18"/>
                <w:szCs w:val="16"/>
              </w:rPr>
            </w:pPr>
            <w:r w:rsidRPr="008C6E0E">
              <w:rPr>
                <w:sz w:val="18"/>
                <w:szCs w:val="16"/>
              </w:rPr>
              <w:t>UN 3164</w:t>
            </w:r>
          </w:p>
        </w:tc>
        <w:tc>
          <w:tcPr>
            <w:tcW w:w="5649" w:type="dxa"/>
          </w:tcPr>
          <w:p w14:paraId="0D44CF84" w14:textId="77777777" w:rsidR="00F65F81" w:rsidRPr="008C6E0E" w:rsidRDefault="00F65F81">
            <w:pPr>
              <w:spacing w:after="120"/>
              <w:jc w:val="left"/>
              <w:rPr>
                <w:rFonts w:eastAsia="Times New Roman"/>
                <w:sz w:val="18"/>
                <w:szCs w:val="16"/>
              </w:rPr>
            </w:pPr>
            <w:r w:rsidRPr="008C6E0E">
              <w:rPr>
                <w:sz w:val="18"/>
                <w:szCs w:val="16"/>
              </w:rPr>
              <w:t>Articles, pressurized, pneumatic containing non-flammable gas when meeting the requirements of Packing Instruction 208 a)</w:t>
            </w:r>
          </w:p>
        </w:tc>
        <w:tc>
          <w:tcPr>
            <w:tcW w:w="2268" w:type="dxa"/>
          </w:tcPr>
          <w:p w14:paraId="7B6953A0" w14:textId="722B042A" w:rsidR="00F65F81" w:rsidRPr="008C6E0E" w:rsidRDefault="005439EA">
            <w:pPr>
              <w:spacing w:after="120"/>
              <w:jc w:val="left"/>
              <w:rPr>
                <w:sz w:val="18"/>
                <w:szCs w:val="16"/>
              </w:rPr>
            </w:pPr>
            <w:r w:rsidRPr="008C6E0E">
              <w:rPr>
                <w:sz w:val="18"/>
                <w:szCs w:val="16"/>
              </w:rPr>
              <w:t>Packing Instruction 208, a)</w:t>
            </w:r>
          </w:p>
        </w:tc>
      </w:tr>
      <w:tr w:rsidR="00DF3985" w:rsidRPr="008C6E0E" w14:paraId="13792263" w14:textId="77777777" w:rsidTr="00F65F81">
        <w:tc>
          <w:tcPr>
            <w:tcW w:w="997" w:type="dxa"/>
          </w:tcPr>
          <w:p w14:paraId="71504045" w14:textId="77777777" w:rsidR="00F65F81" w:rsidRPr="008C6E0E" w:rsidRDefault="00F65F81">
            <w:pPr>
              <w:spacing w:after="120"/>
              <w:jc w:val="left"/>
              <w:rPr>
                <w:rFonts w:eastAsia="Times New Roman"/>
                <w:sz w:val="18"/>
                <w:szCs w:val="16"/>
              </w:rPr>
            </w:pPr>
            <w:r w:rsidRPr="008C6E0E">
              <w:rPr>
                <w:sz w:val="18"/>
                <w:szCs w:val="16"/>
              </w:rPr>
              <w:t>UN 3245</w:t>
            </w:r>
          </w:p>
        </w:tc>
        <w:tc>
          <w:tcPr>
            <w:tcW w:w="5649" w:type="dxa"/>
          </w:tcPr>
          <w:p w14:paraId="2EBE7866" w14:textId="77777777" w:rsidR="00F65F81" w:rsidRPr="008C6E0E" w:rsidRDefault="00F65F81">
            <w:pPr>
              <w:spacing w:after="120"/>
              <w:jc w:val="left"/>
              <w:rPr>
                <w:rFonts w:eastAsia="Times New Roman"/>
                <w:sz w:val="18"/>
                <w:szCs w:val="16"/>
              </w:rPr>
            </w:pPr>
            <w:r w:rsidRPr="008C6E0E">
              <w:rPr>
                <w:sz w:val="18"/>
                <w:szCs w:val="16"/>
              </w:rPr>
              <w:t>Genetically modified micro-organisms</w:t>
            </w:r>
          </w:p>
        </w:tc>
        <w:tc>
          <w:tcPr>
            <w:tcW w:w="2268" w:type="dxa"/>
          </w:tcPr>
          <w:p w14:paraId="6992CACE" w14:textId="393C9032" w:rsidR="00F65F81" w:rsidRPr="008C6E0E" w:rsidRDefault="005439EA">
            <w:pPr>
              <w:spacing w:after="120"/>
              <w:jc w:val="left"/>
              <w:rPr>
                <w:sz w:val="18"/>
                <w:szCs w:val="16"/>
              </w:rPr>
            </w:pPr>
            <w:r w:rsidRPr="008C6E0E">
              <w:rPr>
                <w:sz w:val="18"/>
                <w:szCs w:val="16"/>
              </w:rPr>
              <w:t>Packing Instruction 959</w:t>
            </w:r>
          </w:p>
        </w:tc>
      </w:tr>
      <w:tr w:rsidR="00DF3985" w:rsidRPr="008C6E0E" w14:paraId="182C57B9" w14:textId="77777777" w:rsidTr="00F65F81">
        <w:tc>
          <w:tcPr>
            <w:tcW w:w="997" w:type="dxa"/>
          </w:tcPr>
          <w:p w14:paraId="7B52B7F7" w14:textId="77777777" w:rsidR="00F65F81" w:rsidRPr="008C6E0E" w:rsidRDefault="00F65F81">
            <w:pPr>
              <w:spacing w:after="120"/>
              <w:jc w:val="left"/>
              <w:rPr>
                <w:rFonts w:eastAsia="Times New Roman"/>
                <w:sz w:val="18"/>
                <w:szCs w:val="16"/>
              </w:rPr>
            </w:pPr>
            <w:r w:rsidRPr="008C6E0E">
              <w:rPr>
                <w:sz w:val="18"/>
                <w:szCs w:val="16"/>
              </w:rPr>
              <w:t>UN3245</w:t>
            </w:r>
          </w:p>
        </w:tc>
        <w:tc>
          <w:tcPr>
            <w:tcW w:w="5649" w:type="dxa"/>
          </w:tcPr>
          <w:p w14:paraId="2F686E4D" w14:textId="77777777" w:rsidR="00F65F81" w:rsidRPr="008C6E0E" w:rsidRDefault="00F65F81">
            <w:pPr>
              <w:spacing w:after="120"/>
              <w:jc w:val="left"/>
              <w:rPr>
                <w:rFonts w:eastAsia="Times New Roman"/>
                <w:sz w:val="18"/>
                <w:szCs w:val="16"/>
              </w:rPr>
            </w:pPr>
            <w:r w:rsidRPr="008C6E0E">
              <w:rPr>
                <w:sz w:val="18"/>
                <w:szCs w:val="16"/>
              </w:rPr>
              <w:t>Genetically modified organisms</w:t>
            </w:r>
          </w:p>
        </w:tc>
        <w:tc>
          <w:tcPr>
            <w:tcW w:w="2268" w:type="dxa"/>
          </w:tcPr>
          <w:p w14:paraId="043A2BDA" w14:textId="2F472EE2" w:rsidR="00F65F81" w:rsidRPr="008C6E0E" w:rsidRDefault="005439EA">
            <w:pPr>
              <w:spacing w:after="120"/>
              <w:jc w:val="left"/>
              <w:rPr>
                <w:sz w:val="18"/>
                <w:szCs w:val="16"/>
              </w:rPr>
            </w:pPr>
            <w:r w:rsidRPr="008C6E0E">
              <w:rPr>
                <w:sz w:val="18"/>
                <w:szCs w:val="16"/>
              </w:rPr>
              <w:t>Packing Instruction 959</w:t>
            </w:r>
          </w:p>
        </w:tc>
      </w:tr>
      <w:tr w:rsidR="00DF3985" w:rsidRPr="008C6E0E" w14:paraId="6C2F9D4C" w14:textId="77777777" w:rsidTr="00F65F81">
        <w:tc>
          <w:tcPr>
            <w:tcW w:w="997" w:type="dxa"/>
          </w:tcPr>
          <w:p w14:paraId="72DAB5AB" w14:textId="77777777" w:rsidR="00F65F81" w:rsidRPr="008C6E0E" w:rsidRDefault="00F65F81">
            <w:pPr>
              <w:spacing w:after="120"/>
              <w:jc w:val="left"/>
              <w:rPr>
                <w:rFonts w:eastAsia="Times New Roman"/>
                <w:sz w:val="18"/>
                <w:szCs w:val="16"/>
              </w:rPr>
            </w:pPr>
            <w:r w:rsidRPr="008C6E0E">
              <w:rPr>
                <w:sz w:val="18"/>
                <w:szCs w:val="16"/>
              </w:rPr>
              <w:t>UN 3373</w:t>
            </w:r>
          </w:p>
        </w:tc>
        <w:tc>
          <w:tcPr>
            <w:tcW w:w="5649" w:type="dxa"/>
          </w:tcPr>
          <w:p w14:paraId="4B784B25" w14:textId="77777777" w:rsidR="00F65F81" w:rsidRPr="008C6E0E" w:rsidRDefault="00F65F81">
            <w:pPr>
              <w:spacing w:after="120"/>
              <w:jc w:val="left"/>
              <w:rPr>
                <w:rFonts w:eastAsia="Times New Roman"/>
                <w:sz w:val="18"/>
                <w:szCs w:val="16"/>
              </w:rPr>
            </w:pPr>
            <w:r w:rsidRPr="008C6E0E">
              <w:rPr>
                <w:sz w:val="18"/>
                <w:szCs w:val="16"/>
              </w:rPr>
              <w:t>Biological substance, Category B</w:t>
            </w:r>
          </w:p>
        </w:tc>
        <w:tc>
          <w:tcPr>
            <w:tcW w:w="2268" w:type="dxa"/>
          </w:tcPr>
          <w:p w14:paraId="55B49F5E" w14:textId="036F4275" w:rsidR="00F65F81" w:rsidRPr="008C6E0E" w:rsidRDefault="005439EA">
            <w:pPr>
              <w:spacing w:after="120"/>
              <w:jc w:val="left"/>
              <w:rPr>
                <w:sz w:val="18"/>
                <w:szCs w:val="16"/>
              </w:rPr>
            </w:pPr>
            <w:r w:rsidRPr="008C6E0E">
              <w:rPr>
                <w:sz w:val="18"/>
                <w:szCs w:val="16"/>
              </w:rPr>
              <w:t>Packing Instruction 650,</w:t>
            </w:r>
            <w:r w:rsidR="00DF3985" w:rsidRPr="008C6E0E">
              <w:rPr>
                <w:sz w:val="18"/>
                <w:szCs w:val="16"/>
              </w:rPr>
              <w:t xml:space="preserve"> sun-paragraph 11</w:t>
            </w:r>
          </w:p>
        </w:tc>
      </w:tr>
      <w:tr w:rsidR="00DF3985" w:rsidRPr="008C6E0E" w14:paraId="3B86A225" w14:textId="77777777" w:rsidTr="00F65F81">
        <w:tc>
          <w:tcPr>
            <w:tcW w:w="997" w:type="dxa"/>
          </w:tcPr>
          <w:p w14:paraId="31B8AE47" w14:textId="77777777" w:rsidR="00F65F81" w:rsidRPr="008C6E0E" w:rsidRDefault="00F65F81">
            <w:pPr>
              <w:spacing w:after="120"/>
              <w:jc w:val="left"/>
              <w:rPr>
                <w:rFonts w:eastAsia="Times New Roman"/>
                <w:sz w:val="18"/>
                <w:szCs w:val="16"/>
              </w:rPr>
            </w:pPr>
            <w:r w:rsidRPr="008C6E0E">
              <w:rPr>
                <w:sz w:val="18"/>
                <w:szCs w:val="16"/>
              </w:rPr>
              <w:t>UN 3481</w:t>
            </w:r>
          </w:p>
        </w:tc>
        <w:tc>
          <w:tcPr>
            <w:tcW w:w="5649" w:type="dxa"/>
          </w:tcPr>
          <w:p w14:paraId="1502A819" w14:textId="77777777" w:rsidR="00F65F81" w:rsidRPr="008C6E0E" w:rsidRDefault="00F65F81">
            <w:pPr>
              <w:spacing w:after="120"/>
              <w:jc w:val="left"/>
              <w:rPr>
                <w:rFonts w:eastAsia="Times New Roman"/>
                <w:sz w:val="18"/>
                <w:szCs w:val="16"/>
              </w:rPr>
            </w:pPr>
            <w:proofErr w:type="gramStart"/>
            <w:r w:rsidRPr="008C6E0E">
              <w:rPr>
                <w:sz w:val="18"/>
                <w:szCs w:val="16"/>
              </w:rPr>
              <w:t>Lithium ion</w:t>
            </w:r>
            <w:proofErr w:type="gramEnd"/>
            <w:r w:rsidRPr="008C6E0E">
              <w:rPr>
                <w:sz w:val="18"/>
                <w:szCs w:val="16"/>
              </w:rPr>
              <w:t xml:space="preserve"> batteries contained in equipment (including </w:t>
            </w:r>
            <w:proofErr w:type="gramStart"/>
            <w:r w:rsidRPr="008C6E0E">
              <w:rPr>
                <w:sz w:val="18"/>
                <w:szCs w:val="16"/>
              </w:rPr>
              <w:t>lithium ion</w:t>
            </w:r>
            <w:proofErr w:type="gramEnd"/>
            <w:r w:rsidRPr="008C6E0E">
              <w:rPr>
                <w:sz w:val="18"/>
                <w:szCs w:val="16"/>
              </w:rPr>
              <w:t xml:space="preserve"> polymer batteries) when meeting the requirements of Packing Instruction 967, Section II</w:t>
            </w:r>
          </w:p>
        </w:tc>
        <w:tc>
          <w:tcPr>
            <w:tcW w:w="2268" w:type="dxa"/>
          </w:tcPr>
          <w:p w14:paraId="20970625" w14:textId="3A5C5611" w:rsidR="00F65F81" w:rsidRPr="008C6E0E" w:rsidRDefault="00DF3985">
            <w:pPr>
              <w:spacing w:after="120"/>
              <w:jc w:val="left"/>
              <w:rPr>
                <w:sz w:val="18"/>
                <w:szCs w:val="16"/>
              </w:rPr>
            </w:pPr>
            <w:r w:rsidRPr="008C6E0E">
              <w:rPr>
                <w:sz w:val="18"/>
                <w:szCs w:val="16"/>
              </w:rPr>
              <w:t>Packing Instruction 967, Section II</w:t>
            </w:r>
          </w:p>
        </w:tc>
      </w:tr>
      <w:tr w:rsidR="00DF3985" w:rsidRPr="008C6E0E" w14:paraId="5BFAC4E8" w14:textId="77777777" w:rsidTr="00F65F81">
        <w:tc>
          <w:tcPr>
            <w:tcW w:w="997" w:type="dxa"/>
          </w:tcPr>
          <w:p w14:paraId="2D147DE9" w14:textId="77777777" w:rsidR="00F65F81" w:rsidRPr="008C6E0E" w:rsidRDefault="00F65F81">
            <w:pPr>
              <w:spacing w:after="120"/>
              <w:jc w:val="left"/>
              <w:rPr>
                <w:rFonts w:eastAsia="Times New Roman"/>
                <w:sz w:val="18"/>
                <w:szCs w:val="16"/>
              </w:rPr>
            </w:pPr>
            <w:r w:rsidRPr="008C6E0E">
              <w:rPr>
                <w:sz w:val="18"/>
                <w:szCs w:val="16"/>
              </w:rPr>
              <w:t>UN 3481</w:t>
            </w:r>
          </w:p>
        </w:tc>
        <w:tc>
          <w:tcPr>
            <w:tcW w:w="5649" w:type="dxa"/>
          </w:tcPr>
          <w:p w14:paraId="062F0E8B" w14:textId="77777777" w:rsidR="00F65F81" w:rsidRPr="008C6E0E" w:rsidRDefault="00F65F81">
            <w:pPr>
              <w:spacing w:after="120"/>
              <w:jc w:val="left"/>
              <w:rPr>
                <w:rFonts w:eastAsia="Times New Roman"/>
                <w:sz w:val="18"/>
                <w:szCs w:val="16"/>
              </w:rPr>
            </w:pPr>
            <w:proofErr w:type="gramStart"/>
            <w:r w:rsidRPr="008C6E0E">
              <w:rPr>
                <w:sz w:val="18"/>
                <w:szCs w:val="16"/>
              </w:rPr>
              <w:t>Lithium ion</w:t>
            </w:r>
            <w:proofErr w:type="gramEnd"/>
            <w:r w:rsidRPr="008C6E0E">
              <w:rPr>
                <w:sz w:val="18"/>
                <w:szCs w:val="16"/>
              </w:rPr>
              <w:t xml:space="preserve"> batteries packed with equipment (including </w:t>
            </w:r>
            <w:proofErr w:type="gramStart"/>
            <w:r w:rsidRPr="008C6E0E">
              <w:rPr>
                <w:sz w:val="18"/>
                <w:szCs w:val="16"/>
              </w:rPr>
              <w:t>lithium ion</w:t>
            </w:r>
            <w:proofErr w:type="gramEnd"/>
            <w:r w:rsidRPr="008C6E0E">
              <w:rPr>
                <w:sz w:val="18"/>
                <w:szCs w:val="16"/>
              </w:rPr>
              <w:t xml:space="preserve"> polymer batteries) when meeting the requirements of Packing Instruction 966, Section II</w:t>
            </w:r>
          </w:p>
        </w:tc>
        <w:tc>
          <w:tcPr>
            <w:tcW w:w="2268" w:type="dxa"/>
          </w:tcPr>
          <w:p w14:paraId="5A00C10E" w14:textId="68C33DAC" w:rsidR="00F65F81" w:rsidRPr="008C6E0E" w:rsidRDefault="00DF3985">
            <w:pPr>
              <w:spacing w:after="120"/>
              <w:jc w:val="left"/>
              <w:rPr>
                <w:sz w:val="18"/>
                <w:szCs w:val="16"/>
              </w:rPr>
            </w:pPr>
            <w:r w:rsidRPr="008C6E0E">
              <w:rPr>
                <w:sz w:val="18"/>
                <w:szCs w:val="16"/>
              </w:rPr>
              <w:t>Packing Instruction 966, Section II</w:t>
            </w:r>
          </w:p>
        </w:tc>
      </w:tr>
    </w:tbl>
    <w:p w14:paraId="1749425C" w14:textId="77777777" w:rsidR="00635746" w:rsidRPr="008C6E0E" w:rsidRDefault="00635746" w:rsidP="0065608D">
      <w:pPr>
        <w:spacing w:after="120"/>
      </w:pPr>
    </w:p>
    <w:p w14:paraId="34788DD0" w14:textId="49C2FF9C" w:rsidR="00EB0566" w:rsidRPr="008C6E0E" w:rsidRDefault="0018690F" w:rsidP="006B64CD">
      <w:pPr>
        <w:overflowPunct/>
        <w:spacing w:after="240"/>
        <w:ind w:left="720" w:hanging="720"/>
        <w:textAlignment w:val="auto"/>
        <w:rPr>
          <w:rFonts w:cs="Arial"/>
        </w:rPr>
      </w:pPr>
      <w:r w:rsidRPr="008C6E0E">
        <w:rPr>
          <w:rFonts w:cs="Arial"/>
        </w:rPr>
        <w:t>9.3.1</w:t>
      </w:r>
      <w:r w:rsidR="00E70C8B" w:rsidRPr="008C6E0E">
        <w:rPr>
          <w:rFonts w:cs="Arial"/>
        </w:rPr>
        <w:t>4</w:t>
      </w:r>
      <w:r w:rsidRPr="008C6E0E">
        <w:rPr>
          <w:rFonts w:cs="Arial"/>
        </w:rPr>
        <w:tab/>
      </w:r>
      <w:r w:rsidR="002A404B" w:rsidRPr="008C6E0E">
        <w:rPr>
          <w:rFonts w:cs="Arial"/>
          <w:b/>
        </w:rPr>
        <w:t>Availability of NOTOC on the Ground for the Duration of Flight</w:t>
      </w:r>
      <w:r w:rsidR="008524D4" w:rsidRPr="008C6E0E">
        <w:rPr>
          <w:rFonts w:cs="Arial"/>
          <w:b/>
        </w:rPr>
        <w:t xml:space="preserve"> (</w:t>
      </w:r>
      <w:r w:rsidR="00092E29" w:rsidRPr="008C6E0E">
        <w:rPr>
          <w:rFonts w:cs="Arial"/>
          <w:b/>
          <w:szCs w:val="22"/>
        </w:rPr>
        <w:t>SPA.DG.110)</w:t>
      </w:r>
    </w:p>
    <w:p w14:paraId="34788DD1" w14:textId="77777777" w:rsidR="00EB0566" w:rsidRPr="008C6E0E" w:rsidRDefault="0018690F" w:rsidP="00547B16">
      <w:pPr>
        <w:overflowPunct/>
        <w:spacing w:after="240"/>
        <w:ind w:left="720"/>
        <w:textAlignment w:val="auto"/>
        <w:rPr>
          <w:rFonts w:cs="Arial"/>
        </w:rPr>
      </w:pPr>
      <w:r w:rsidRPr="008C6E0E">
        <w:rPr>
          <w:rFonts w:cs="Arial"/>
        </w:rPr>
        <w:t xml:space="preserve">A legible copy of the information to the pilot-in command must be retained on the </w:t>
      </w:r>
      <w:r w:rsidR="00F44A4E" w:rsidRPr="008C6E0E">
        <w:rPr>
          <w:rFonts w:cs="Arial"/>
        </w:rPr>
        <w:t xml:space="preserve">ground. This copy must have an indication on it, or with it, that the pilot-in-command has received the information. </w:t>
      </w:r>
    </w:p>
    <w:p w14:paraId="34788DD2" w14:textId="6FDE58F1" w:rsidR="00EB0566" w:rsidRPr="008C6E0E" w:rsidRDefault="0018690F" w:rsidP="00E571ED">
      <w:pPr>
        <w:keepNext/>
        <w:spacing w:after="240"/>
        <w:ind w:left="720" w:hanging="720"/>
      </w:pPr>
      <w:r w:rsidRPr="008C6E0E">
        <w:t>9.3.1</w:t>
      </w:r>
      <w:r w:rsidR="00E70C8B" w:rsidRPr="008C6E0E">
        <w:t>5</w:t>
      </w:r>
      <w:r w:rsidRPr="008C6E0E">
        <w:tab/>
      </w:r>
      <w:r w:rsidR="002A404B" w:rsidRPr="008C6E0E">
        <w:rPr>
          <w:b/>
        </w:rPr>
        <w:t>Retention of Documents</w:t>
      </w:r>
      <w:r w:rsidR="008524D4" w:rsidRPr="008C6E0E">
        <w:rPr>
          <w:b/>
        </w:rPr>
        <w:t xml:space="preserve"> (ORO.MLR.115 (b)(4)</w:t>
      </w:r>
      <w:r w:rsidR="00DA46B9" w:rsidRPr="008C6E0E">
        <w:rPr>
          <w:b/>
        </w:rPr>
        <w:t>, SPA.DG.110(f)</w:t>
      </w:r>
      <w:r w:rsidR="002A0161" w:rsidRPr="008C6E0E">
        <w:rPr>
          <w:b/>
        </w:rPr>
        <w:t>)</w:t>
      </w:r>
    </w:p>
    <w:p w14:paraId="34788DD3" w14:textId="77777777" w:rsidR="00EB0566" w:rsidRPr="008C6E0E" w:rsidRDefault="0018690F" w:rsidP="006B64CD">
      <w:pPr>
        <w:spacing w:after="240"/>
        <w:ind w:left="720"/>
      </w:pPr>
      <w:r w:rsidRPr="008C6E0E">
        <w:t xml:space="preserve">At least one copy of the documents appropriate to the transport by air of a consignment </w:t>
      </w:r>
      <w:r w:rsidR="00F44A4E" w:rsidRPr="008C6E0E">
        <w:t xml:space="preserve">of dangerous goods </w:t>
      </w:r>
      <w:r w:rsidR="00AD5210" w:rsidRPr="008C6E0E">
        <w:t xml:space="preserve">(including consignments that fail their acceptance check) </w:t>
      </w:r>
      <w:r w:rsidR="00F44A4E" w:rsidRPr="008C6E0E">
        <w:t xml:space="preserve">must be retained for a minimum period of three months, or such other period as specified by the States concerned, after the flight on which the dangerous goods were transported. As a minimum, the documents which must be retained are the dangerous goods transport document (Shipper’s Declaration), the acceptance checklist </w:t>
      </w:r>
      <w:r w:rsidR="0024162B" w:rsidRPr="008C6E0E">
        <w:t xml:space="preserve">(when this is in a form which requires completion) including identification of the person who completed it, </w:t>
      </w:r>
      <w:r w:rsidR="00F44A4E" w:rsidRPr="008C6E0E">
        <w:t>and the NOTOC</w:t>
      </w:r>
      <w:r w:rsidR="00AD5210" w:rsidRPr="008C6E0E">
        <w:t xml:space="preserve"> (if the goods were carried)</w:t>
      </w:r>
      <w:r w:rsidR="00F44A4E" w:rsidRPr="008C6E0E">
        <w:t>.</w:t>
      </w:r>
    </w:p>
    <w:p w14:paraId="34788DD4" w14:textId="77777777" w:rsidR="002A404B" w:rsidRPr="008C6E0E" w:rsidRDefault="00F44A4E" w:rsidP="006B64CD">
      <w:pPr>
        <w:spacing w:after="240"/>
        <w:ind w:left="720"/>
      </w:pPr>
      <w:r w:rsidRPr="008C6E0E">
        <w:rPr>
          <w:b/>
          <w:bCs/>
          <w:highlight w:val="yellow"/>
        </w:rPr>
        <w:t>Editorial Note:</w:t>
      </w:r>
      <w:r w:rsidRPr="008C6E0E">
        <w:t xml:space="preserve"> Operators should indicate where the documents appropriate to the transport by air of a consignment of dangerous goods are to be retained, e.g. within a flight file, or within the files of a handling agent(s), etc. If this to be carried out by a handling agent, procedures need to be in place, particularly for ad hoc charters. </w:t>
      </w:r>
    </w:p>
    <w:p w14:paraId="34788DD5" w14:textId="4006F623" w:rsidR="00A037D3" w:rsidRPr="008C6E0E" w:rsidRDefault="002A404B" w:rsidP="00A037D3">
      <w:pPr>
        <w:pStyle w:val="Heading3"/>
        <w:rPr>
          <w:b/>
        </w:rPr>
      </w:pPr>
      <w:r w:rsidRPr="008C6E0E">
        <w:rPr>
          <w:bCs w:val="0"/>
        </w:rPr>
        <w:t>9.3.</w:t>
      </w:r>
      <w:r w:rsidR="002D4386" w:rsidRPr="008C6E0E">
        <w:rPr>
          <w:bCs w:val="0"/>
        </w:rPr>
        <w:t>1</w:t>
      </w:r>
      <w:r w:rsidR="004660CE" w:rsidRPr="008C6E0E">
        <w:rPr>
          <w:bCs w:val="0"/>
        </w:rPr>
        <w:t>6</w:t>
      </w:r>
      <w:r w:rsidRPr="008C6E0E">
        <w:rPr>
          <w:bCs w:val="0"/>
        </w:rPr>
        <w:tab/>
      </w:r>
      <w:r w:rsidR="0018690F" w:rsidRPr="008C6E0E">
        <w:rPr>
          <w:b/>
          <w:bCs w:val="0"/>
        </w:rPr>
        <w:t>Ad Hoc Charters (</w:t>
      </w:r>
      <w:r w:rsidR="00092E29" w:rsidRPr="008C6E0E">
        <w:rPr>
          <w:b/>
          <w:szCs w:val="22"/>
        </w:rPr>
        <w:t>CAT.GEN.MPA.200 (a)</w:t>
      </w:r>
      <w:r w:rsidR="0018690F" w:rsidRPr="008C6E0E">
        <w:rPr>
          <w:b/>
          <w:bCs w:val="0"/>
        </w:rPr>
        <w:t>)</w:t>
      </w:r>
    </w:p>
    <w:p w14:paraId="34788DD6" w14:textId="284E0122" w:rsidR="00A2674C" w:rsidRPr="008C6E0E" w:rsidRDefault="009B2A38" w:rsidP="006B64CD">
      <w:pPr>
        <w:spacing w:after="240"/>
        <w:ind w:left="720"/>
        <w:rPr>
          <w:rFonts w:cs="Arial"/>
          <w:bCs/>
        </w:rPr>
      </w:pPr>
      <w:r w:rsidRPr="008C6E0E">
        <w:rPr>
          <w:b/>
          <w:bCs/>
          <w:highlight w:val="yellow"/>
        </w:rPr>
        <w:t>Editorial Note:</w:t>
      </w:r>
      <w:r w:rsidR="002A404B" w:rsidRPr="008C6E0E">
        <w:rPr>
          <w:bCs/>
        </w:rPr>
        <w:t xml:space="preserve"> </w:t>
      </w:r>
      <w:r w:rsidRPr="008C6E0E">
        <w:t xml:space="preserve">Many operators utilise ground handling agents to discharge certain duties with regards to the carriage of dangerous goods by air, e.g. </w:t>
      </w:r>
      <w:r w:rsidRPr="008C6E0E">
        <w:rPr>
          <w:rFonts w:cs="Arial"/>
          <w:bCs/>
        </w:rPr>
        <w:t xml:space="preserve">conducting acceptance checks, NOTOC preparation and administration, aircraft loading, retention of documents, etc. </w:t>
      </w:r>
      <w:r w:rsidRPr="008C6E0E">
        <w:t xml:space="preserve">Should such operators wish to undertake ad hoc charters involving the carriage of dangerous goods between stations where ongoing ground handling agreements are not in place, it would be necessary for duties to be properly assigned to the agent(s) concerned in advance of the operation of flights. Furthermore, </w:t>
      </w:r>
      <w:r w:rsidRPr="008C6E0E">
        <w:rPr>
          <w:rFonts w:cs="Arial"/>
          <w:bCs/>
        </w:rPr>
        <w:t xml:space="preserve">should the agent at the station of departure not operate 24 hours a day, it must also be ensured that a copy of the NOTOC is readily available on the ground in the event of an emergency, e.g. by instructing </w:t>
      </w:r>
      <w:r w:rsidRPr="008C6E0E">
        <w:rPr>
          <w:rFonts w:cs="Arial"/>
          <w:bCs/>
        </w:rPr>
        <w:lastRenderedPageBreak/>
        <w:t>the agent to fax or e-mail a copy of the completed NOTOC to the operator as soon as possible after the signature by the pilot-in-command has been obtained. Procedures for assigning such duties to agents (such as via the issue of ad hoc ground handling requests) should be established.</w:t>
      </w:r>
    </w:p>
    <w:p w14:paraId="1444AAB4" w14:textId="661D60F9" w:rsidR="00C72507" w:rsidRPr="008C6E0E" w:rsidRDefault="00C72507" w:rsidP="00C72507">
      <w:pPr>
        <w:spacing w:after="240"/>
        <w:rPr>
          <w:b/>
          <w:bCs/>
        </w:rPr>
      </w:pPr>
      <w:r w:rsidRPr="008C6E0E">
        <w:t>9.3.1</w:t>
      </w:r>
      <w:r w:rsidR="004660CE" w:rsidRPr="008C6E0E">
        <w:t>7</w:t>
      </w:r>
      <w:r w:rsidRPr="008C6E0E">
        <w:tab/>
      </w:r>
      <w:r w:rsidRPr="008C6E0E">
        <w:rPr>
          <w:b/>
          <w:bCs/>
        </w:rPr>
        <w:t>External Carriage of Dangerous Goods</w:t>
      </w:r>
      <w:r w:rsidR="00A021D7" w:rsidRPr="008C6E0E">
        <w:rPr>
          <w:b/>
          <w:bCs/>
        </w:rPr>
        <w:t xml:space="preserve"> (Helicopter only)</w:t>
      </w:r>
    </w:p>
    <w:p w14:paraId="29556760" w14:textId="77777777" w:rsidR="00C72507" w:rsidRPr="008C6E0E" w:rsidRDefault="00C72507" w:rsidP="00C72507">
      <w:pPr>
        <w:spacing w:after="240"/>
        <w:ind w:left="720"/>
      </w:pPr>
      <w:r w:rsidRPr="008C6E0E">
        <w:t xml:space="preserve">When dangerous goods are prepared for open external carriage (e.g. suspended from a helicopter or in open external carrying devices), consideration should be given to the type of packaging used and protection of those </w:t>
      </w:r>
      <w:proofErr w:type="spellStart"/>
      <w:r w:rsidRPr="008C6E0E">
        <w:t>packagings</w:t>
      </w:r>
      <w:proofErr w:type="spellEnd"/>
      <w:r w:rsidRPr="008C6E0E">
        <w:t xml:space="preserve"> where necessary from the effects of airflow and weather (e.g. by damage from rain or snow).</w:t>
      </w:r>
    </w:p>
    <w:p w14:paraId="538E46F3" w14:textId="54264633" w:rsidR="00C72507" w:rsidRPr="008C6E0E" w:rsidRDefault="00C72507" w:rsidP="006B64CD">
      <w:pPr>
        <w:spacing w:after="240"/>
        <w:ind w:left="720"/>
        <w:rPr>
          <w:rFonts w:cs="Arial"/>
          <w:bCs/>
        </w:rPr>
      </w:pPr>
      <w:r w:rsidRPr="008C6E0E">
        <w:t>When dangerous goods are carried suspended from a helicopter, the operator must ensure that consideration is given to the dangers of static discharge upon landing or release of the load.</w:t>
      </w:r>
    </w:p>
    <w:p w14:paraId="34788DD7" w14:textId="77777777" w:rsidR="002A404B" w:rsidRPr="008C6E0E" w:rsidRDefault="00E17AED" w:rsidP="00E571ED">
      <w:pPr>
        <w:pStyle w:val="Heading3"/>
        <w:rPr>
          <w:b/>
        </w:rPr>
      </w:pPr>
      <w:r w:rsidRPr="008C6E0E">
        <w:rPr>
          <w:b/>
        </w:rPr>
        <w:t>9.4</w:t>
      </w:r>
      <w:r w:rsidRPr="008C6E0E">
        <w:rPr>
          <w:b/>
        </w:rPr>
        <w:tab/>
      </w:r>
      <w:r w:rsidRPr="008C6E0E">
        <w:rPr>
          <w:b/>
          <w:bCs w:val="0"/>
        </w:rPr>
        <w:t>Recognition of Undeclared / Hidden Dangerous Goods (</w:t>
      </w:r>
      <w:r w:rsidR="00092E29" w:rsidRPr="008C6E0E">
        <w:rPr>
          <w:b/>
          <w:szCs w:val="22"/>
        </w:rPr>
        <w:t>CAT.GEN.MPA.200(e)</w:t>
      </w:r>
      <w:r w:rsidRPr="008C6E0E">
        <w:rPr>
          <w:b/>
          <w:bCs w:val="0"/>
        </w:rPr>
        <w:t>)</w:t>
      </w:r>
    </w:p>
    <w:p w14:paraId="34788DD8" w14:textId="77777777" w:rsidR="002A404B" w:rsidRPr="008C6E0E" w:rsidRDefault="002C1A50" w:rsidP="002A404B">
      <w:pPr>
        <w:pStyle w:val="Heading3"/>
        <w:ind w:left="-57" w:firstLine="0"/>
        <w:rPr>
          <w:b/>
        </w:rPr>
      </w:pPr>
      <w:r w:rsidRPr="008C6E0E">
        <w:t>9.4.1</w:t>
      </w:r>
      <w:r w:rsidRPr="008C6E0E">
        <w:tab/>
      </w:r>
      <w:r w:rsidR="002A404B" w:rsidRPr="008C6E0E">
        <w:rPr>
          <w:b/>
        </w:rPr>
        <w:t>‘Hidden’ Dangerous Goods</w:t>
      </w:r>
      <w:r w:rsidR="0036282E" w:rsidRPr="008C6E0E">
        <w:t xml:space="preserve"> </w:t>
      </w:r>
    </w:p>
    <w:p w14:paraId="34788DD9" w14:textId="77777777" w:rsidR="0036282E" w:rsidRPr="008C6E0E" w:rsidRDefault="0036282E" w:rsidP="006B64CD">
      <w:pPr>
        <w:spacing w:after="240"/>
        <w:ind w:left="720"/>
      </w:pPr>
      <w:r w:rsidRPr="008C6E0E">
        <w:t xml:space="preserve">Personnel must be alert to indications that undeclared dangerous goods are present within cargo, mail or stores. Personnel interfacing with passengers must be alert to indications that prohibited dangerous goods are carried by passengers or within their baggage. </w:t>
      </w:r>
    </w:p>
    <w:p w14:paraId="34788DDA" w14:textId="77777777" w:rsidR="0036282E" w:rsidRPr="008C6E0E" w:rsidRDefault="0036282E" w:rsidP="006B64CD">
      <w:pPr>
        <w:overflowPunct/>
        <w:spacing w:after="240"/>
        <w:ind w:left="720"/>
        <w:textAlignment w:val="auto"/>
      </w:pPr>
      <w:r w:rsidRPr="008C6E0E">
        <w:rPr>
          <w:b/>
          <w:bCs/>
          <w:i/>
          <w:iCs/>
        </w:rPr>
        <w:t>NOTE:</w:t>
      </w:r>
      <w:r w:rsidRPr="008C6E0E">
        <w:rPr>
          <w:b/>
          <w:bCs/>
          <w:i/>
          <w:iCs/>
        </w:rPr>
        <w:tab/>
        <w:t>THE DISCOVERY OF UNDECLARED OR MIS-DECLARED DANGEROUS GOODS OR THE DISCOVERY OF DANGEROUS GOODS FORBIDDEN FOR CARRIAGE BY PASSENGERS (DISCOVERED AFTER THE CHECK-IN PROCESS) MUST BE REPORTED TO THE CAA – SEE 11.10.4.</w:t>
      </w:r>
    </w:p>
    <w:p w14:paraId="34788DDB" w14:textId="77777777" w:rsidR="0036282E" w:rsidRPr="008C6E0E" w:rsidRDefault="0036282E" w:rsidP="006B64CD">
      <w:pPr>
        <w:overflowPunct/>
        <w:spacing w:after="240"/>
        <w:ind w:left="720"/>
        <w:textAlignment w:val="auto"/>
      </w:pPr>
      <w:r w:rsidRPr="008C6E0E">
        <w:t>The following is a list of general descriptions that are often used for items in cargo or in passengers’ baggage and the types of dangerous goods that may be included in any item bearing that description.</w:t>
      </w:r>
    </w:p>
    <w:p w14:paraId="34788DDC" w14:textId="77777777" w:rsidR="0036282E" w:rsidRPr="008C6E0E" w:rsidRDefault="0036282E" w:rsidP="00E571ED">
      <w:pPr>
        <w:spacing w:after="180"/>
        <w:ind w:left="720"/>
        <w:rPr>
          <w:rFonts w:cs="Arial"/>
          <w:bCs/>
        </w:rPr>
      </w:pPr>
      <w:r w:rsidRPr="008C6E0E">
        <w:rPr>
          <w:rFonts w:cs="Arial"/>
          <w:bCs/>
          <w:i/>
          <w:iCs/>
        </w:rPr>
        <w:t xml:space="preserve">Aircraft on ground (AOG) spares </w:t>
      </w:r>
      <w:r w:rsidRPr="008C6E0E">
        <w:rPr>
          <w:rFonts w:cs="Arial"/>
          <w:bCs/>
        </w:rPr>
        <w:t>— may contain explosives (flares or other pyrotechnics), chemical oxygen generators, unserviceable tyre assemblies, cylinders of compressed gas (oxygen, carbon dioxide or fire extinguishers), fuel in equipment, wet or lithium batteries, matches.</w:t>
      </w:r>
    </w:p>
    <w:p w14:paraId="34788DDD" w14:textId="77777777" w:rsidR="0036282E" w:rsidRPr="008C6E0E" w:rsidRDefault="0036282E" w:rsidP="00E571ED">
      <w:pPr>
        <w:spacing w:after="180"/>
        <w:ind w:left="720"/>
        <w:rPr>
          <w:rFonts w:cs="Arial"/>
          <w:bCs/>
        </w:rPr>
      </w:pPr>
      <w:r w:rsidRPr="008C6E0E">
        <w:rPr>
          <w:rFonts w:cs="Arial"/>
          <w:bCs/>
          <w:i/>
          <w:iCs/>
        </w:rPr>
        <w:t>Automobile parts</w:t>
      </w:r>
      <w:r w:rsidR="00D524A1" w:rsidRPr="008C6E0E">
        <w:rPr>
          <w:rFonts w:cs="Arial"/>
          <w:bCs/>
          <w:i/>
          <w:iCs/>
        </w:rPr>
        <w:t>/supplies</w:t>
      </w:r>
      <w:r w:rsidRPr="008C6E0E">
        <w:rPr>
          <w:rFonts w:cs="Arial"/>
          <w:bCs/>
          <w:i/>
          <w:iCs/>
        </w:rPr>
        <w:t xml:space="preserve"> (car, motor, motorcycle)</w:t>
      </w:r>
      <w:r w:rsidRPr="008C6E0E">
        <w:rPr>
          <w:rFonts w:cs="Arial"/>
          <w:bCs/>
        </w:rPr>
        <w:t xml:space="preserve"> — may include engines</w:t>
      </w:r>
      <w:r w:rsidR="00D524A1" w:rsidRPr="008C6E0E">
        <w:rPr>
          <w:rFonts w:cs="Arial"/>
          <w:bCs/>
        </w:rPr>
        <w:t xml:space="preserve"> (including fuel cell engines)</w:t>
      </w:r>
      <w:r w:rsidRPr="008C6E0E">
        <w:rPr>
          <w:rFonts w:cs="Arial"/>
          <w:bCs/>
        </w:rPr>
        <w:t xml:space="preserve">, carburettors or fuel tanks that contain or have contained fuel, wet </w:t>
      </w:r>
      <w:r w:rsidR="00D524A1" w:rsidRPr="008C6E0E">
        <w:rPr>
          <w:rFonts w:cs="Arial"/>
          <w:bCs/>
        </w:rPr>
        <w:t xml:space="preserve">or lithium </w:t>
      </w:r>
      <w:r w:rsidRPr="008C6E0E">
        <w:rPr>
          <w:rFonts w:cs="Arial"/>
          <w:bCs/>
        </w:rPr>
        <w:t>batteries, compressed gases in tyre inflation devices and fir</w:t>
      </w:r>
      <w:r w:rsidR="00E571ED" w:rsidRPr="008C6E0E">
        <w:rPr>
          <w:rFonts w:cs="Arial"/>
          <w:bCs/>
        </w:rPr>
        <w:t xml:space="preserve">e extinguishers, air bags, </w:t>
      </w:r>
      <w:r w:rsidR="00D524A1" w:rsidRPr="008C6E0E">
        <w:rPr>
          <w:rFonts w:cs="Arial"/>
          <w:bCs/>
        </w:rPr>
        <w:t xml:space="preserve">flammable adhesives, paints, sealants and solvents, </w:t>
      </w:r>
      <w:r w:rsidR="00E571ED" w:rsidRPr="008C6E0E">
        <w:rPr>
          <w:rFonts w:cs="Arial"/>
          <w:bCs/>
        </w:rPr>
        <w:t>etc.</w:t>
      </w:r>
    </w:p>
    <w:p w14:paraId="34788DDE" w14:textId="77777777" w:rsidR="00D524A1" w:rsidRPr="008C6E0E" w:rsidRDefault="00E10C9B" w:rsidP="00E571ED">
      <w:pPr>
        <w:spacing w:after="180"/>
        <w:ind w:left="720"/>
        <w:rPr>
          <w:rFonts w:cs="Arial"/>
          <w:bCs/>
          <w:i/>
          <w:iCs/>
        </w:rPr>
      </w:pPr>
      <w:r w:rsidRPr="008C6E0E">
        <w:rPr>
          <w:rFonts w:cs="Arial"/>
          <w:bCs/>
          <w:i/>
          <w:iCs/>
        </w:rPr>
        <w:t>B</w:t>
      </w:r>
      <w:r w:rsidR="00D524A1" w:rsidRPr="008C6E0E">
        <w:rPr>
          <w:rFonts w:cs="Arial"/>
          <w:bCs/>
          <w:i/>
          <w:iCs/>
        </w:rPr>
        <w:t>attery-powered devices/equipment — may contain wet or lithium batteries.</w:t>
      </w:r>
    </w:p>
    <w:p w14:paraId="34788DDF" w14:textId="77777777" w:rsidR="0036282E" w:rsidRPr="008C6E0E" w:rsidRDefault="0036282E" w:rsidP="00E571ED">
      <w:pPr>
        <w:spacing w:after="180"/>
        <w:ind w:left="720"/>
        <w:rPr>
          <w:rFonts w:cs="Arial"/>
          <w:bCs/>
        </w:rPr>
      </w:pPr>
      <w:r w:rsidRPr="008C6E0E">
        <w:rPr>
          <w:rFonts w:cs="Arial"/>
          <w:bCs/>
          <w:i/>
          <w:iCs/>
        </w:rPr>
        <w:t xml:space="preserve">Breathing apparatus — </w:t>
      </w:r>
      <w:r w:rsidRPr="008C6E0E">
        <w:rPr>
          <w:rFonts w:cs="Arial"/>
          <w:bCs/>
        </w:rPr>
        <w:t>may indicate cylinders of compressed air or oxygen, chemical oxygen generators or refrigerated liquefied oxygen</w:t>
      </w:r>
      <w:r w:rsidR="00E571ED" w:rsidRPr="008C6E0E">
        <w:rPr>
          <w:rFonts w:cs="Arial"/>
          <w:bCs/>
        </w:rPr>
        <w:t>.</w:t>
      </w:r>
    </w:p>
    <w:p w14:paraId="34788DE0" w14:textId="77777777" w:rsidR="0036282E" w:rsidRPr="008C6E0E" w:rsidRDefault="0036282E" w:rsidP="0036282E">
      <w:pPr>
        <w:spacing w:after="180"/>
        <w:ind w:left="720"/>
        <w:rPr>
          <w:rFonts w:cs="Arial"/>
          <w:bCs/>
        </w:rPr>
      </w:pPr>
      <w:r w:rsidRPr="008C6E0E">
        <w:rPr>
          <w:rFonts w:cs="Arial"/>
          <w:bCs/>
          <w:i/>
          <w:iCs/>
        </w:rPr>
        <w:t>Camping equipment</w:t>
      </w:r>
      <w:r w:rsidRPr="008C6E0E">
        <w:rPr>
          <w:rFonts w:cs="Arial"/>
          <w:bCs/>
        </w:rPr>
        <w:t xml:space="preserve"> — may contain flammable gases (butane, propane, etc.), flammable liquids (kerosene, gasoline, etc.) or flammable solids (hexamine, matches, etc.).</w:t>
      </w:r>
    </w:p>
    <w:p w14:paraId="34788DE1" w14:textId="77777777" w:rsidR="0036282E" w:rsidRPr="008C6E0E" w:rsidRDefault="0036282E" w:rsidP="0036282E">
      <w:pPr>
        <w:spacing w:after="180"/>
        <w:ind w:left="720"/>
        <w:rPr>
          <w:rFonts w:cs="Arial"/>
          <w:bCs/>
        </w:rPr>
      </w:pPr>
      <w:r w:rsidRPr="008C6E0E">
        <w:rPr>
          <w:rFonts w:cs="Arial"/>
          <w:bCs/>
          <w:i/>
          <w:iCs/>
        </w:rPr>
        <w:t xml:space="preserve">Cars, car parts </w:t>
      </w:r>
      <w:r w:rsidRPr="008C6E0E">
        <w:rPr>
          <w:rFonts w:cs="Arial"/>
          <w:bCs/>
        </w:rPr>
        <w:t>— see automobile parts, etc.</w:t>
      </w:r>
    </w:p>
    <w:p w14:paraId="34788DE2" w14:textId="77777777" w:rsidR="0036282E" w:rsidRPr="008C6E0E" w:rsidRDefault="0036282E" w:rsidP="0036282E">
      <w:pPr>
        <w:spacing w:after="180"/>
        <w:ind w:left="720"/>
        <w:rPr>
          <w:rFonts w:cs="Arial"/>
          <w:bCs/>
        </w:rPr>
      </w:pPr>
      <w:r w:rsidRPr="008C6E0E">
        <w:rPr>
          <w:rFonts w:cs="Arial"/>
          <w:bCs/>
          <w:i/>
          <w:iCs/>
        </w:rPr>
        <w:t>Chemicals</w:t>
      </w:r>
      <w:r w:rsidRPr="008C6E0E">
        <w:rPr>
          <w:rFonts w:cs="Arial"/>
          <w:bCs/>
        </w:rPr>
        <w:t xml:space="preserve"> — may contain items meeting any of the criteria for dangerous goods, particularly flammable liquids, flammable solids, oxidisers, organic peroxides, toxic or corrosive substances.</w:t>
      </w:r>
    </w:p>
    <w:p w14:paraId="34788DE3" w14:textId="77777777" w:rsidR="0036282E" w:rsidRPr="008C6E0E" w:rsidRDefault="0036282E" w:rsidP="0036282E">
      <w:pPr>
        <w:spacing w:after="180"/>
        <w:ind w:left="720"/>
        <w:rPr>
          <w:rFonts w:cs="Arial"/>
          <w:bCs/>
        </w:rPr>
      </w:pPr>
      <w:r w:rsidRPr="008C6E0E">
        <w:rPr>
          <w:rFonts w:cs="Arial"/>
          <w:bCs/>
          <w:i/>
          <w:iCs/>
        </w:rPr>
        <w:lastRenderedPageBreak/>
        <w:t>Consolidated consignments (groupages)</w:t>
      </w:r>
      <w:r w:rsidRPr="008C6E0E">
        <w:rPr>
          <w:rFonts w:cs="Arial"/>
          <w:bCs/>
        </w:rPr>
        <w:t xml:space="preserve"> — may contain any of the defined classes of dangerous goods.</w:t>
      </w:r>
    </w:p>
    <w:p w14:paraId="34788DE4" w14:textId="77777777" w:rsidR="0036282E" w:rsidRPr="008C6E0E" w:rsidRDefault="0036282E" w:rsidP="0036282E">
      <w:pPr>
        <w:spacing w:after="180"/>
        <w:ind w:left="720"/>
        <w:rPr>
          <w:rFonts w:cs="Arial"/>
          <w:bCs/>
        </w:rPr>
      </w:pPr>
      <w:r w:rsidRPr="008C6E0E">
        <w:rPr>
          <w:rFonts w:cs="Arial"/>
          <w:bCs/>
          <w:i/>
          <w:iCs/>
        </w:rPr>
        <w:t>Cryogenic (liquid)</w:t>
      </w:r>
      <w:r w:rsidRPr="008C6E0E">
        <w:rPr>
          <w:rFonts w:cs="Arial"/>
          <w:bCs/>
        </w:rPr>
        <w:t xml:space="preserve"> — indicates refrigerated liquefied gases such as argon, helium, neon, nitrogen, etc.</w:t>
      </w:r>
    </w:p>
    <w:p w14:paraId="34788DE5" w14:textId="77777777" w:rsidR="0036282E" w:rsidRPr="008C6E0E" w:rsidRDefault="0036282E" w:rsidP="0036282E">
      <w:pPr>
        <w:spacing w:after="180"/>
        <w:ind w:left="720"/>
        <w:rPr>
          <w:rFonts w:cs="Arial"/>
          <w:bCs/>
        </w:rPr>
      </w:pPr>
      <w:r w:rsidRPr="008C6E0E">
        <w:rPr>
          <w:rFonts w:cs="Arial"/>
          <w:bCs/>
          <w:i/>
          <w:iCs/>
        </w:rPr>
        <w:t xml:space="preserve">Cylinders </w:t>
      </w:r>
      <w:r w:rsidRPr="008C6E0E">
        <w:rPr>
          <w:rFonts w:cs="Arial"/>
          <w:bCs/>
        </w:rPr>
        <w:t>— may contain compressed or liquefied gas.</w:t>
      </w:r>
    </w:p>
    <w:p w14:paraId="34788DE6" w14:textId="77777777" w:rsidR="0036282E" w:rsidRPr="008C6E0E" w:rsidRDefault="0036282E" w:rsidP="0036282E">
      <w:pPr>
        <w:spacing w:after="180"/>
        <w:ind w:left="720"/>
        <w:rPr>
          <w:rFonts w:cs="Arial"/>
          <w:bCs/>
        </w:rPr>
      </w:pPr>
      <w:r w:rsidRPr="008C6E0E">
        <w:rPr>
          <w:rFonts w:cs="Arial"/>
          <w:bCs/>
          <w:i/>
          <w:iCs/>
        </w:rPr>
        <w:t>Dental apparatus</w:t>
      </w:r>
      <w:r w:rsidRPr="008C6E0E">
        <w:rPr>
          <w:rFonts w:cs="Arial"/>
          <w:bCs/>
        </w:rPr>
        <w:t xml:space="preserve"> — may contain flammable resins or solvents, compressed or liquefied gas, mercury and radioactive material.</w:t>
      </w:r>
    </w:p>
    <w:p w14:paraId="34788DE7" w14:textId="77777777" w:rsidR="0036282E" w:rsidRPr="008C6E0E" w:rsidRDefault="0036282E" w:rsidP="0036282E">
      <w:pPr>
        <w:spacing w:after="180"/>
        <w:ind w:left="720"/>
        <w:rPr>
          <w:rFonts w:cs="Arial"/>
          <w:bCs/>
        </w:rPr>
      </w:pPr>
      <w:r w:rsidRPr="008C6E0E">
        <w:rPr>
          <w:rFonts w:cs="Arial"/>
          <w:bCs/>
          <w:i/>
          <w:iCs/>
        </w:rPr>
        <w:t>Diagnostic specimens</w:t>
      </w:r>
      <w:r w:rsidRPr="008C6E0E">
        <w:rPr>
          <w:rFonts w:cs="Arial"/>
          <w:bCs/>
        </w:rPr>
        <w:t xml:space="preserve"> — may contain infectious substances.</w:t>
      </w:r>
    </w:p>
    <w:p w14:paraId="34788DE8" w14:textId="77777777" w:rsidR="0036282E" w:rsidRPr="008C6E0E" w:rsidRDefault="0036282E" w:rsidP="0036282E">
      <w:pPr>
        <w:spacing w:after="180"/>
        <w:ind w:left="720"/>
        <w:rPr>
          <w:rFonts w:cs="Arial"/>
          <w:bCs/>
        </w:rPr>
      </w:pPr>
      <w:r w:rsidRPr="008C6E0E">
        <w:rPr>
          <w:rFonts w:cs="Arial"/>
          <w:bCs/>
          <w:i/>
          <w:iCs/>
        </w:rPr>
        <w:t>Diving equipment</w:t>
      </w:r>
      <w:r w:rsidRPr="008C6E0E">
        <w:rPr>
          <w:rFonts w:cs="Arial"/>
          <w:bCs/>
        </w:rPr>
        <w:t xml:space="preserve"> — may contain cylinders of compressed gas (e.g. air or oxygen). May also contain high intensity diving lamps that can generate extreme heat when operated in air. </w:t>
      </w:r>
      <w:proofErr w:type="gramStart"/>
      <w:r w:rsidRPr="008C6E0E">
        <w:rPr>
          <w:rFonts w:cs="Arial"/>
          <w:bCs/>
        </w:rPr>
        <w:t>In order to</w:t>
      </w:r>
      <w:proofErr w:type="gramEnd"/>
      <w:r w:rsidRPr="008C6E0E">
        <w:rPr>
          <w:rFonts w:cs="Arial"/>
          <w:bCs/>
        </w:rPr>
        <w:t xml:space="preserve"> be carried safely, the bulb or battery should be disconnected.</w:t>
      </w:r>
    </w:p>
    <w:p w14:paraId="34788DE9" w14:textId="77777777" w:rsidR="0036282E" w:rsidRPr="008C6E0E" w:rsidRDefault="0036282E" w:rsidP="0036282E">
      <w:pPr>
        <w:spacing w:after="180"/>
        <w:ind w:left="720"/>
        <w:rPr>
          <w:rFonts w:cs="Arial"/>
          <w:bCs/>
        </w:rPr>
      </w:pPr>
      <w:r w:rsidRPr="008C6E0E">
        <w:rPr>
          <w:rFonts w:cs="Arial"/>
          <w:bCs/>
          <w:i/>
          <w:iCs/>
        </w:rPr>
        <w:t>Drilling and mining equipment</w:t>
      </w:r>
      <w:r w:rsidRPr="008C6E0E">
        <w:rPr>
          <w:rFonts w:cs="Arial"/>
          <w:bCs/>
        </w:rPr>
        <w:t xml:space="preserve"> — may contain explosive(s) and/or other dangerous goods.</w:t>
      </w:r>
    </w:p>
    <w:p w14:paraId="34788DEA" w14:textId="391907EA" w:rsidR="0036282E" w:rsidRPr="008C6E0E" w:rsidRDefault="0036282E" w:rsidP="0036282E">
      <w:pPr>
        <w:spacing w:after="180"/>
        <w:ind w:left="720"/>
        <w:rPr>
          <w:rFonts w:cs="Arial"/>
          <w:bCs/>
        </w:rPr>
      </w:pPr>
      <w:r w:rsidRPr="008C6E0E">
        <w:rPr>
          <w:rFonts w:cs="Arial"/>
          <w:bCs/>
          <w:i/>
          <w:iCs/>
        </w:rPr>
        <w:t>Dry shipper (vapour shipper)</w:t>
      </w:r>
      <w:r w:rsidRPr="008C6E0E">
        <w:rPr>
          <w:rFonts w:cs="Arial"/>
          <w:bCs/>
        </w:rPr>
        <w:t xml:space="preserve"> — may contain free liquid nitrogen. Dry shippers are only not subject to the</w:t>
      </w:r>
      <w:r w:rsidR="00E3152A" w:rsidRPr="008C6E0E">
        <w:rPr>
          <w:rFonts w:cs="Arial"/>
          <w:bCs/>
        </w:rPr>
        <w:t xml:space="preserve"> Technical </w:t>
      </w:r>
      <w:r w:rsidRPr="008C6E0E">
        <w:rPr>
          <w:rFonts w:cs="Arial"/>
          <w:bCs/>
        </w:rPr>
        <w:t>Instructions when they do not permit the release of any free liquid nitrogen irrespective of the orientation of the packaging.</w:t>
      </w:r>
    </w:p>
    <w:p w14:paraId="34788DEB" w14:textId="77777777" w:rsidR="0036282E" w:rsidRPr="008C6E0E" w:rsidRDefault="0036282E" w:rsidP="0036282E">
      <w:pPr>
        <w:spacing w:after="180"/>
        <w:ind w:left="720"/>
        <w:rPr>
          <w:rFonts w:cs="Arial"/>
          <w:bCs/>
        </w:rPr>
      </w:pPr>
      <w:r w:rsidRPr="008C6E0E">
        <w:rPr>
          <w:rFonts w:cs="Arial"/>
          <w:bCs/>
          <w:i/>
          <w:iCs/>
        </w:rPr>
        <w:t>Electrical</w:t>
      </w:r>
      <w:r w:rsidR="00D524A1" w:rsidRPr="008C6E0E">
        <w:rPr>
          <w:rFonts w:cs="Arial"/>
          <w:bCs/>
          <w:i/>
          <w:iCs/>
        </w:rPr>
        <w:t>/electronic</w:t>
      </w:r>
      <w:r w:rsidRPr="008C6E0E">
        <w:rPr>
          <w:rFonts w:cs="Arial"/>
          <w:bCs/>
          <w:i/>
          <w:iCs/>
        </w:rPr>
        <w:t xml:space="preserve"> equipment</w:t>
      </w:r>
      <w:r w:rsidRPr="008C6E0E">
        <w:rPr>
          <w:rFonts w:cs="Arial"/>
          <w:bCs/>
        </w:rPr>
        <w:t xml:space="preserve"> — may contain magnetised materials, mercury in switch gear, electron tubes</w:t>
      </w:r>
      <w:r w:rsidR="00D524A1" w:rsidRPr="008C6E0E">
        <w:rPr>
          <w:rFonts w:cs="Arial"/>
          <w:bCs/>
        </w:rPr>
        <w:t xml:space="preserve">, </w:t>
      </w:r>
      <w:r w:rsidRPr="008C6E0E">
        <w:rPr>
          <w:rFonts w:cs="Arial"/>
          <w:bCs/>
        </w:rPr>
        <w:t xml:space="preserve">wet </w:t>
      </w:r>
      <w:r w:rsidR="00D524A1" w:rsidRPr="008C6E0E">
        <w:rPr>
          <w:rFonts w:cs="Arial"/>
          <w:bCs/>
        </w:rPr>
        <w:t xml:space="preserve">or lithium </w:t>
      </w:r>
      <w:r w:rsidRPr="008C6E0E">
        <w:rPr>
          <w:rFonts w:cs="Arial"/>
          <w:bCs/>
        </w:rPr>
        <w:t>batteries</w:t>
      </w:r>
      <w:r w:rsidR="00D524A1" w:rsidRPr="008C6E0E">
        <w:rPr>
          <w:rFonts w:cs="Arial"/>
          <w:bCs/>
        </w:rPr>
        <w:t xml:space="preserve"> or fuel cells or fuel cell cartridges that contain or have contained fuel</w:t>
      </w:r>
      <w:r w:rsidRPr="008C6E0E">
        <w:rPr>
          <w:rFonts w:cs="Arial"/>
          <w:bCs/>
        </w:rPr>
        <w:t>.</w:t>
      </w:r>
    </w:p>
    <w:p w14:paraId="34788DEC" w14:textId="77777777" w:rsidR="0036282E" w:rsidRPr="008C6E0E" w:rsidRDefault="0036282E" w:rsidP="00D524A1">
      <w:pPr>
        <w:spacing w:after="180"/>
        <w:ind w:left="720"/>
        <w:rPr>
          <w:rFonts w:cs="Arial"/>
          <w:bCs/>
        </w:rPr>
      </w:pPr>
      <w:r w:rsidRPr="008C6E0E">
        <w:rPr>
          <w:rFonts w:cs="Arial"/>
          <w:bCs/>
          <w:i/>
          <w:iCs/>
        </w:rPr>
        <w:t>Electrically-powered apparatus</w:t>
      </w:r>
      <w:r w:rsidRPr="008C6E0E">
        <w:rPr>
          <w:rFonts w:cs="Arial"/>
          <w:bCs/>
        </w:rPr>
        <w:t xml:space="preserve"> (wheelchairs, lawn mowers, golf carts, etc.) — may contain wet</w:t>
      </w:r>
      <w:r w:rsidR="00D524A1" w:rsidRPr="008C6E0E">
        <w:rPr>
          <w:rFonts w:cs="Arial"/>
          <w:bCs/>
        </w:rPr>
        <w:t xml:space="preserve"> or lithium</w:t>
      </w:r>
      <w:r w:rsidRPr="008C6E0E">
        <w:rPr>
          <w:rFonts w:cs="Arial"/>
          <w:bCs/>
        </w:rPr>
        <w:t xml:space="preserve"> batteries</w:t>
      </w:r>
      <w:r w:rsidR="00D524A1" w:rsidRPr="008C6E0E">
        <w:rPr>
          <w:rFonts w:ascii="ArialMT" w:hAnsi="ArialMT" w:cs="ArialMT"/>
          <w:sz w:val="17"/>
          <w:szCs w:val="17"/>
          <w:lang w:eastAsia="en-GB"/>
        </w:rPr>
        <w:t xml:space="preserve"> </w:t>
      </w:r>
      <w:r w:rsidR="00D524A1" w:rsidRPr="008C6E0E">
        <w:rPr>
          <w:rFonts w:cs="Arial"/>
          <w:bCs/>
        </w:rPr>
        <w:t>or fuel cells or fuel cell cartridges that contain or have contained fuel</w:t>
      </w:r>
      <w:r w:rsidRPr="008C6E0E">
        <w:rPr>
          <w:rFonts w:cs="Arial"/>
          <w:bCs/>
        </w:rPr>
        <w:t>.</w:t>
      </w:r>
    </w:p>
    <w:p w14:paraId="34788DED" w14:textId="77777777" w:rsidR="0036282E" w:rsidRPr="008C6E0E" w:rsidRDefault="0036282E" w:rsidP="0036282E">
      <w:pPr>
        <w:spacing w:after="180"/>
        <w:ind w:left="720"/>
        <w:rPr>
          <w:rFonts w:cs="Arial"/>
          <w:bCs/>
        </w:rPr>
      </w:pPr>
      <w:r w:rsidRPr="008C6E0E">
        <w:rPr>
          <w:rFonts w:cs="Arial"/>
          <w:bCs/>
          <w:i/>
          <w:iCs/>
        </w:rPr>
        <w:t>Expeditionary equipment</w:t>
      </w:r>
      <w:r w:rsidRPr="008C6E0E">
        <w:rPr>
          <w:rFonts w:cs="Arial"/>
          <w:bCs/>
        </w:rPr>
        <w:t xml:space="preserve"> — may contain explosives (flares), flammable liquids (gasoline), flammable gas (camping gas) or other dangerous goods.</w:t>
      </w:r>
    </w:p>
    <w:p w14:paraId="34788DEE" w14:textId="77777777" w:rsidR="0036282E" w:rsidRPr="008C6E0E" w:rsidRDefault="0036282E" w:rsidP="0036282E">
      <w:pPr>
        <w:spacing w:after="180"/>
        <w:ind w:left="720"/>
        <w:rPr>
          <w:rFonts w:cs="Arial"/>
          <w:bCs/>
        </w:rPr>
      </w:pPr>
      <w:r w:rsidRPr="008C6E0E">
        <w:rPr>
          <w:rFonts w:cs="Arial"/>
          <w:bCs/>
          <w:i/>
          <w:iCs/>
        </w:rPr>
        <w:t>Film crew and media equipment</w:t>
      </w:r>
      <w:r w:rsidRPr="008C6E0E">
        <w:rPr>
          <w:rFonts w:cs="Arial"/>
          <w:bCs/>
        </w:rPr>
        <w:t xml:space="preserve"> — may contain explosive pyrotechnic devices, generators incorporating internal combustion engines, wet</w:t>
      </w:r>
      <w:r w:rsidR="00A05339" w:rsidRPr="008C6E0E">
        <w:rPr>
          <w:rFonts w:cs="Arial"/>
          <w:bCs/>
        </w:rPr>
        <w:t xml:space="preserve"> or lithium</w:t>
      </w:r>
      <w:r w:rsidRPr="008C6E0E">
        <w:rPr>
          <w:rFonts w:cs="Arial"/>
          <w:bCs/>
        </w:rPr>
        <w:t xml:space="preserve"> batteries, fuel, heat-producing items, etc. </w:t>
      </w:r>
    </w:p>
    <w:p w14:paraId="34788DEF" w14:textId="77777777" w:rsidR="0036282E" w:rsidRPr="008C6E0E" w:rsidRDefault="0036282E" w:rsidP="0036282E">
      <w:pPr>
        <w:spacing w:after="180"/>
        <w:ind w:left="720"/>
        <w:rPr>
          <w:rFonts w:cs="Arial"/>
          <w:bCs/>
        </w:rPr>
      </w:pPr>
      <w:r w:rsidRPr="008C6E0E">
        <w:rPr>
          <w:rFonts w:cs="Arial"/>
          <w:bCs/>
          <w:i/>
          <w:iCs/>
        </w:rPr>
        <w:t>Frozen embryos</w:t>
      </w:r>
      <w:r w:rsidRPr="008C6E0E">
        <w:rPr>
          <w:rFonts w:cs="Arial"/>
          <w:bCs/>
        </w:rPr>
        <w:t xml:space="preserve"> — may be packed in refrigerated liquefied gas or dry ice</w:t>
      </w:r>
      <w:r w:rsidR="00DD280F" w:rsidRPr="008C6E0E">
        <w:rPr>
          <w:rFonts w:cs="Arial"/>
          <w:bCs/>
        </w:rPr>
        <w:t xml:space="preserve"> (solid carbon dioxide)</w:t>
      </w:r>
      <w:r w:rsidRPr="008C6E0E">
        <w:rPr>
          <w:rFonts w:cs="Arial"/>
          <w:bCs/>
        </w:rPr>
        <w:t>.</w:t>
      </w:r>
    </w:p>
    <w:p w14:paraId="34788DF0" w14:textId="77777777" w:rsidR="0036282E" w:rsidRPr="008C6E0E" w:rsidRDefault="0036282E" w:rsidP="0036282E">
      <w:pPr>
        <w:spacing w:after="180"/>
        <w:ind w:left="720"/>
        <w:rPr>
          <w:rFonts w:cs="Arial"/>
          <w:bCs/>
        </w:rPr>
      </w:pPr>
      <w:r w:rsidRPr="008C6E0E">
        <w:rPr>
          <w:rFonts w:cs="Arial"/>
          <w:bCs/>
          <w:i/>
          <w:iCs/>
        </w:rPr>
        <w:t>Frozen fruit, vegetables, etc</w:t>
      </w:r>
      <w:r w:rsidRPr="008C6E0E">
        <w:rPr>
          <w:rFonts w:cs="Arial"/>
          <w:bCs/>
        </w:rPr>
        <w:t>. — may be packed in dry ice.</w:t>
      </w:r>
    </w:p>
    <w:p w14:paraId="34788DF1" w14:textId="77777777" w:rsidR="0036282E" w:rsidRPr="008C6E0E" w:rsidRDefault="0036282E" w:rsidP="0036282E">
      <w:pPr>
        <w:spacing w:after="180"/>
        <w:ind w:left="720"/>
        <w:rPr>
          <w:rFonts w:cs="Arial"/>
          <w:bCs/>
        </w:rPr>
      </w:pPr>
      <w:r w:rsidRPr="008C6E0E">
        <w:rPr>
          <w:rFonts w:cs="Arial"/>
          <w:bCs/>
          <w:i/>
          <w:iCs/>
        </w:rPr>
        <w:t>Fuel control units</w:t>
      </w:r>
      <w:r w:rsidRPr="008C6E0E">
        <w:rPr>
          <w:rFonts w:cs="Arial"/>
          <w:bCs/>
        </w:rPr>
        <w:t xml:space="preserve"> — may contain flammable liquids.</w:t>
      </w:r>
    </w:p>
    <w:p w14:paraId="34788DF2" w14:textId="77777777" w:rsidR="0036282E" w:rsidRPr="008C6E0E" w:rsidRDefault="0036282E" w:rsidP="0036282E">
      <w:pPr>
        <w:spacing w:after="180"/>
        <w:ind w:left="720"/>
        <w:rPr>
          <w:rFonts w:cs="Arial"/>
          <w:bCs/>
        </w:rPr>
      </w:pPr>
      <w:r w:rsidRPr="008C6E0E">
        <w:rPr>
          <w:rFonts w:cs="Arial"/>
          <w:bCs/>
          <w:i/>
          <w:iCs/>
        </w:rPr>
        <w:t>Hot-air balloon</w:t>
      </w:r>
      <w:r w:rsidRPr="008C6E0E">
        <w:rPr>
          <w:rFonts w:cs="Arial"/>
          <w:bCs/>
        </w:rPr>
        <w:t xml:space="preserve"> — may contain cylinders with flammable gas, fire extinguishers, engines (internal combustion), batteries, etc.</w:t>
      </w:r>
    </w:p>
    <w:p w14:paraId="34788DF3" w14:textId="77777777" w:rsidR="0036282E" w:rsidRPr="008C6E0E" w:rsidRDefault="0036282E" w:rsidP="0036282E">
      <w:pPr>
        <w:spacing w:after="180"/>
        <w:ind w:left="720"/>
        <w:rPr>
          <w:rFonts w:cs="Arial"/>
          <w:bCs/>
        </w:rPr>
      </w:pPr>
      <w:r w:rsidRPr="008C6E0E">
        <w:rPr>
          <w:rFonts w:cs="Arial"/>
          <w:bCs/>
          <w:i/>
          <w:iCs/>
        </w:rPr>
        <w:t>Household goods</w:t>
      </w:r>
      <w:r w:rsidRPr="008C6E0E">
        <w:rPr>
          <w:rFonts w:cs="Arial"/>
          <w:bCs/>
        </w:rPr>
        <w:t xml:space="preserve"> — may contain items meeting any of the criteria for dangerous goods. Examples include flammable liquids such as solvent-based paint, adhesives, polishes, aerosols (for passengers, those not permitted under ICAO Technical Instructions 8;1.1.2), bleach, corrosive oven or drain cleaners, ammunition, matches, etc.</w:t>
      </w:r>
    </w:p>
    <w:p w14:paraId="34788DF4" w14:textId="77777777" w:rsidR="0036282E" w:rsidRPr="008C6E0E" w:rsidRDefault="0036282E" w:rsidP="0036282E">
      <w:pPr>
        <w:spacing w:after="180"/>
        <w:ind w:left="720"/>
        <w:rPr>
          <w:rFonts w:cs="Arial"/>
          <w:bCs/>
        </w:rPr>
      </w:pPr>
      <w:r w:rsidRPr="008C6E0E">
        <w:rPr>
          <w:rFonts w:cs="Arial"/>
          <w:bCs/>
          <w:i/>
          <w:iCs/>
        </w:rPr>
        <w:t xml:space="preserve">Instruments </w:t>
      </w:r>
      <w:r w:rsidRPr="008C6E0E">
        <w:rPr>
          <w:rFonts w:cs="Arial"/>
          <w:bCs/>
        </w:rPr>
        <w:t>— may conceal barometers, manometers, mercury switches, rectifier tubes, thermometers, etc. containing mercury.</w:t>
      </w:r>
    </w:p>
    <w:p w14:paraId="34788DF5" w14:textId="77777777" w:rsidR="0036282E" w:rsidRPr="008C6E0E" w:rsidRDefault="0036282E" w:rsidP="00A05339">
      <w:pPr>
        <w:spacing w:after="180"/>
        <w:ind w:left="720"/>
        <w:rPr>
          <w:rFonts w:cs="Arial"/>
          <w:bCs/>
        </w:rPr>
      </w:pPr>
      <w:r w:rsidRPr="008C6E0E">
        <w:rPr>
          <w:rFonts w:cs="Arial"/>
          <w:bCs/>
          <w:i/>
          <w:iCs/>
        </w:rPr>
        <w:t>Laboratory/testing equipment</w:t>
      </w:r>
      <w:r w:rsidRPr="008C6E0E">
        <w:rPr>
          <w:rFonts w:cs="Arial"/>
          <w:bCs/>
        </w:rPr>
        <w:t xml:space="preserve"> — may contain items meeting any of the criteria for dangerous goods, particularly flammable liquids, flammable solids, oxidisers, organic peroxides, toxic or corrosive substances</w:t>
      </w:r>
      <w:r w:rsidR="00A05339" w:rsidRPr="008C6E0E">
        <w:rPr>
          <w:rFonts w:cs="Arial"/>
          <w:bCs/>
        </w:rPr>
        <w:t>,</w:t>
      </w:r>
      <w:r w:rsidR="00A05339" w:rsidRPr="008C6E0E">
        <w:rPr>
          <w:rFonts w:ascii="ArialMT" w:hAnsi="ArialMT" w:cs="ArialMT"/>
          <w:sz w:val="17"/>
          <w:szCs w:val="17"/>
          <w:lang w:eastAsia="en-GB"/>
        </w:rPr>
        <w:t xml:space="preserve"> </w:t>
      </w:r>
      <w:r w:rsidR="00A05339" w:rsidRPr="008C6E0E">
        <w:rPr>
          <w:rFonts w:cs="Arial"/>
          <w:bCs/>
        </w:rPr>
        <w:t>lithium batteries, cylinders of compressed gas, etc</w:t>
      </w:r>
      <w:r w:rsidRPr="008C6E0E">
        <w:rPr>
          <w:rFonts w:cs="Arial"/>
          <w:bCs/>
        </w:rPr>
        <w:t>.</w:t>
      </w:r>
    </w:p>
    <w:p w14:paraId="34788DF6" w14:textId="77777777" w:rsidR="0036282E" w:rsidRPr="008C6E0E" w:rsidRDefault="0036282E" w:rsidP="0036282E">
      <w:pPr>
        <w:spacing w:after="180"/>
        <w:ind w:left="720"/>
        <w:rPr>
          <w:rFonts w:cs="Arial"/>
          <w:bCs/>
        </w:rPr>
      </w:pPr>
      <w:r w:rsidRPr="008C6E0E">
        <w:rPr>
          <w:rFonts w:cs="Arial"/>
          <w:bCs/>
          <w:i/>
          <w:iCs/>
        </w:rPr>
        <w:lastRenderedPageBreak/>
        <w:t>Machinery parts</w:t>
      </w:r>
      <w:r w:rsidRPr="008C6E0E">
        <w:rPr>
          <w:rFonts w:cs="Arial"/>
          <w:bCs/>
        </w:rPr>
        <w:t xml:space="preserve"> — may contain flammable adhesives, paints, sealants and solvents, wet and lithium batteries, mercury, cylinders of compressed or liquefied gas, etc. </w:t>
      </w:r>
    </w:p>
    <w:p w14:paraId="34788DF7" w14:textId="77777777" w:rsidR="0036282E" w:rsidRPr="008C6E0E" w:rsidRDefault="0036282E" w:rsidP="0036282E">
      <w:pPr>
        <w:spacing w:after="180"/>
        <w:ind w:left="720"/>
        <w:rPr>
          <w:rFonts w:cs="Arial"/>
          <w:bCs/>
        </w:rPr>
      </w:pPr>
      <w:r w:rsidRPr="008C6E0E">
        <w:rPr>
          <w:rFonts w:cs="Arial"/>
          <w:bCs/>
          <w:i/>
          <w:iCs/>
        </w:rPr>
        <w:t xml:space="preserve">Magnets </w:t>
      </w:r>
      <w:r w:rsidRPr="008C6E0E">
        <w:rPr>
          <w:rFonts w:cs="Arial"/>
          <w:bCs/>
        </w:rPr>
        <w:t>and other items of similar material — may individually or cumulatively meet the definition of magnetised material.</w:t>
      </w:r>
    </w:p>
    <w:p w14:paraId="34788DF8" w14:textId="77777777" w:rsidR="0036282E" w:rsidRPr="008C6E0E" w:rsidRDefault="0036282E" w:rsidP="0036282E">
      <w:pPr>
        <w:spacing w:after="180"/>
        <w:ind w:left="720"/>
        <w:rPr>
          <w:rFonts w:cs="Arial"/>
          <w:bCs/>
        </w:rPr>
      </w:pPr>
      <w:r w:rsidRPr="008C6E0E">
        <w:rPr>
          <w:rFonts w:cs="Arial"/>
          <w:bCs/>
          <w:i/>
          <w:iCs/>
        </w:rPr>
        <w:t>Medical supplies</w:t>
      </w:r>
      <w:r w:rsidR="00A05339" w:rsidRPr="008C6E0E">
        <w:rPr>
          <w:rFonts w:cs="Arial"/>
          <w:bCs/>
          <w:i/>
          <w:iCs/>
        </w:rPr>
        <w:t>/equipment</w:t>
      </w:r>
      <w:r w:rsidRPr="008C6E0E">
        <w:rPr>
          <w:rFonts w:cs="Arial"/>
          <w:bCs/>
        </w:rPr>
        <w:t xml:space="preserve"> — may contain items meeting any of the criteria for dangerous goods, particularly flammable liquids, flammable solids, oxidisers, organic peroxides, toxic or corrosive substances</w:t>
      </w:r>
      <w:r w:rsidR="00A05339" w:rsidRPr="008C6E0E">
        <w:rPr>
          <w:rFonts w:cs="Arial"/>
          <w:bCs/>
        </w:rPr>
        <w:t>, lithium batteries</w:t>
      </w:r>
      <w:r w:rsidRPr="008C6E0E">
        <w:rPr>
          <w:rFonts w:cs="Arial"/>
          <w:bCs/>
        </w:rPr>
        <w:t>.</w:t>
      </w:r>
    </w:p>
    <w:p w14:paraId="34788DF9" w14:textId="77777777" w:rsidR="0036282E" w:rsidRPr="008C6E0E" w:rsidRDefault="0036282E" w:rsidP="0036282E">
      <w:pPr>
        <w:spacing w:after="180"/>
        <w:ind w:left="720"/>
        <w:rPr>
          <w:rFonts w:cs="Arial"/>
          <w:bCs/>
        </w:rPr>
      </w:pPr>
      <w:r w:rsidRPr="008C6E0E">
        <w:rPr>
          <w:rFonts w:cs="Arial"/>
          <w:bCs/>
          <w:i/>
          <w:iCs/>
        </w:rPr>
        <w:t>Metal construction material</w:t>
      </w:r>
      <w:r w:rsidRPr="008C6E0E">
        <w:rPr>
          <w:rFonts w:cs="Arial"/>
          <w:bCs/>
        </w:rPr>
        <w:t xml:space="preserve"> — may contain ferro-magnetic material which may be subject to special stowage requirements due to the possibility of affecting aircraft instruments.</w:t>
      </w:r>
    </w:p>
    <w:p w14:paraId="34788DFA" w14:textId="77777777" w:rsidR="0036282E" w:rsidRPr="008C6E0E" w:rsidRDefault="0036282E" w:rsidP="0036282E">
      <w:pPr>
        <w:spacing w:after="180"/>
        <w:ind w:left="720"/>
        <w:rPr>
          <w:rFonts w:cs="Arial"/>
          <w:bCs/>
        </w:rPr>
      </w:pPr>
      <w:r w:rsidRPr="008C6E0E">
        <w:rPr>
          <w:rFonts w:cs="Arial"/>
          <w:bCs/>
          <w:i/>
          <w:iCs/>
        </w:rPr>
        <w:t xml:space="preserve">Metal fencing </w:t>
      </w:r>
      <w:r w:rsidRPr="008C6E0E">
        <w:rPr>
          <w:rFonts w:cs="Arial"/>
          <w:bCs/>
        </w:rPr>
        <w:t>— may contain ferro-magnetic material which may be subject to special stowage requirements due to the possibility of affecting aircraft instruments.</w:t>
      </w:r>
    </w:p>
    <w:p w14:paraId="34788DFB" w14:textId="77777777" w:rsidR="0036282E" w:rsidRPr="008C6E0E" w:rsidRDefault="0036282E" w:rsidP="0036282E">
      <w:pPr>
        <w:spacing w:after="180"/>
        <w:ind w:left="720"/>
        <w:rPr>
          <w:rFonts w:cs="Arial"/>
          <w:bCs/>
        </w:rPr>
      </w:pPr>
      <w:r w:rsidRPr="008C6E0E">
        <w:rPr>
          <w:rFonts w:cs="Arial"/>
          <w:bCs/>
          <w:i/>
          <w:iCs/>
        </w:rPr>
        <w:t>Metal piping</w:t>
      </w:r>
      <w:r w:rsidRPr="008C6E0E">
        <w:rPr>
          <w:rFonts w:cs="Arial"/>
          <w:bCs/>
        </w:rPr>
        <w:t xml:space="preserve"> — may contain ferro-magnetic material which may be subject to special stowage requirements due to the possibility of affecting aircraft instruments.</w:t>
      </w:r>
    </w:p>
    <w:p w14:paraId="34788DFC" w14:textId="77777777" w:rsidR="0036282E" w:rsidRPr="008C6E0E" w:rsidRDefault="0036282E" w:rsidP="0036282E">
      <w:pPr>
        <w:spacing w:after="180"/>
        <w:ind w:left="720"/>
        <w:rPr>
          <w:rFonts w:cs="Arial"/>
          <w:bCs/>
        </w:rPr>
      </w:pPr>
      <w:r w:rsidRPr="008C6E0E">
        <w:rPr>
          <w:rFonts w:cs="Arial"/>
          <w:bCs/>
          <w:i/>
          <w:iCs/>
        </w:rPr>
        <w:t>Pharmaceuticals</w:t>
      </w:r>
      <w:r w:rsidRPr="008C6E0E">
        <w:rPr>
          <w:rFonts w:cs="Arial"/>
          <w:bCs/>
        </w:rPr>
        <w:t xml:space="preserve"> — may contain items meeting any of the criteria for dangerous goods, particularly radioactive material, flammable liquids, flammable solids, oxidisers, organic peroxides, toxic or corrosive substances.</w:t>
      </w:r>
    </w:p>
    <w:p w14:paraId="34788DFD" w14:textId="77777777" w:rsidR="0036282E" w:rsidRPr="008C6E0E" w:rsidRDefault="0036282E" w:rsidP="0036282E">
      <w:pPr>
        <w:spacing w:after="180"/>
        <w:ind w:left="720"/>
        <w:rPr>
          <w:rFonts w:cs="Arial"/>
          <w:bCs/>
        </w:rPr>
      </w:pPr>
      <w:r w:rsidRPr="008C6E0E">
        <w:rPr>
          <w:rFonts w:cs="Arial"/>
          <w:bCs/>
          <w:i/>
          <w:iCs/>
        </w:rPr>
        <w:t>Photographic supplies</w:t>
      </w:r>
      <w:r w:rsidR="00A05339" w:rsidRPr="008C6E0E">
        <w:rPr>
          <w:rFonts w:cs="Arial"/>
          <w:bCs/>
          <w:i/>
          <w:iCs/>
        </w:rPr>
        <w:t>/equipment</w:t>
      </w:r>
      <w:r w:rsidRPr="008C6E0E">
        <w:rPr>
          <w:rFonts w:cs="Arial"/>
          <w:bCs/>
          <w:i/>
          <w:iCs/>
        </w:rPr>
        <w:t xml:space="preserve"> </w:t>
      </w:r>
      <w:r w:rsidRPr="008C6E0E">
        <w:rPr>
          <w:rFonts w:cs="Arial"/>
          <w:bCs/>
        </w:rPr>
        <w:t>— may contain items meeting any of the criteria for dangerous goods, particularly heat-producing devices, flammable liquids, flammable solids, oxidisers, organic peroxides, toxic or corrosive substances</w:t>
      </w:r>
      <w:r w:rsidR="00A05339" w:rsidRPr="008C6E0E">
        <w:rPr>
          <w:rFonts w:cs="Arial"/>
          <w:bCs/>
        </w:rPr>
        <w:t>, lithium batteries</w:t>
      </w:r>
      <w:r w:rsidRPr="008C6E0E">
        <w:rPr>
          <w:rFonts w:cs="Arial"/>
          <w:bCs/>
        </w:rPr>
        <w:t>.</w:t>
      </w:r>
    </w:p>
    <w:p w14:paraId="34788DFE" w14:textId="77777777" w:rsidR="0036282E" w:rsidRPr="008C6E0E" w:rsidRDefault="0036282E" w:rsidP="0036282E">
      <w:pPr>
        <w:spacing w:after="180"/>
        <w:ind w:left="720"/>
        <w:rPr>
          <w:rFonts w:cs="Arial"/>
          <w:bCs/>
        </w:rPr>
      </w:pPr>
      <w:r w:rsidRPr="008C6E0E">
        <w:rPr>
          <w:rFonts w:cs="Arial"/>
          <w:bCs/>
          <w:i/>
          <w:iCs/>
        </w:rPr>
        <w:t>Racing car or motorcycle team equipment</w:t>
      </w:r>
      <w:r w:rsidRPr="008C6E0E">
        <w:rPr>
          <w:rFonts w:cs="Arial"/>
          <w:bCs/>
        </w:rPr>
        <w:t xml:space="preserve"> — may contain engines</w:t>
      </w:r>
      <w:r w:rsidR="00A05339" w:rsidRPr="008C6E0E">
        <w:rPr>
          <w:rFonts w:cs="Arial"/>
          <w:bCs/>
        </w:rPr>
        <w:t xml:space="preserve"> (including fuel cell engines)</w:t>
      </w:r>
      <w:r w:rsidRPr="008C6E0E">
        <w:rPr>
          <w:rFonts w:cs="Arial"/>
          <w:bCs/>
        </w:rPr>
        <w:t>, carburettors or fuel tanks that contain fuel or residual fuel, wet</w:t>
      </w:r>
      <w:r w:rsidR="00A05339" w:rsidRPr="008C6E0E">
        <w:rPr>
          <w:rFonts w:cs="Arial"/>
          <w:bCs/>
        </w:rPr>
        <w:t xml:space="preserve"> and lithium</w:t>
      </w:r>
      <w:r w:rsidRPr="008C6E0E">
        <w:rPr>
          <w:rFonts w:cs="Arial"/>
          <w:bCs/>
        </w:rPr>
        <w:t xml:space="preserve"> batteries, flammable aerosols, nitromethane or other gasoline additives, cylinders of compressed gases, etc.</w:t>
      </w:r>
    </w:p>
    <w:p w14:paraId="34788DFF" w14:textId="77777777" w:rsidR="0036282E" w:rsidRPr="008C6E0E" w:rsidRDefault="0036282E" w:rsidP="0036282E">
      <w:pPr>
        <w:spacing w:after="180"/>
        <w:ind w:left="720"/>
        <w:rPr>
          <w:rFonts w:cs="Arial"/>
          <w:bCs/>
        </w:rPr>
      </w:pPr>
      <w:r w:rsidRPr="008C6E0E">
        <w:rPr>
          <w:rFonts w:cs="Arial"/>
          <w:bCs/>
          <w:i/>
          <w:iCs/>
        </w:rPr>
        <w:t>Refrigerators</w:t>
      </w:r>
      <w:r w:rsidRPr="008C6E0E">
        <w:rPr>
          <w:rFonts w:cs="Arial"/>
          <w:bCs/>
        </w:rPr>
        <w:t xml:space="preserve"> — may contain liquefied gases or an ammonia solution.</w:t>
      </w:r>
    </w:p>
    <w:p w14:paraId="34788E00" w14:textId="77777777" w:rsidR="0036282E" w:rsidRPr="008C6E0E" w:rsidRDefault="0036282E" w:rsidP="0036282E">
      <w:pPr>
        <w:spacing w:after="180"/>
        <w:ind w:left="720"/>
        <w:rPr>
          <w:rFonts w:cs="Arial"/>
          <w:bCs/>
        </w:rPr>
      </w:pPr>
      <w:r w:rsidRPr="008C6E0E">
        <w:rPr>
          <w:rFonts w:cs="Arial"/>
          <w:bCs/>
          <w:i/>
          <w:iCs/>
        </w:rPr>
        <w:t>Repair kits</w:t>
      </w:r>
      <w:r w:rsidRPr="008C6E0E">
        <w:rPr>
          <w:rFonts w:cs="Arial"/>
          <w:bCs/>
        </w:rPr>
        <w:t xml:space="preserve"> — may contain organic peroxides and flammable adhesives, solvent-based paints, resins, etc.</w:t>
      </w:r>
    </w:p>
    <w:p w14:paraId="34788E01" w14:textId="77777777" w:rsidR="0036282E" w:rsidRPr="008C6E0E" w:rsidRDefault="0036282E" w:rsidP="0036282E">
      <w:pPr>
        <w:spacing w:after="180"/>
        <w:ind w:left="720"/>
        <w:rPr>
          <w:rFonts w:cs="Arial"/>
          <w:bCs/>
        </w:rPr>
      </w:pPr>
      <w:r w:rsidRPr="008C6E0E">
        <w:rPr>
          <w:rFonts w:cs="Arial"/>
          <w:bCs/>
          <w:i/>
          <w:iCs/>
        </w:rPr>
        <w:t xml:space="preserve">Samples for testing </w:t>
      </w:r>
      <w:r w:rsidRPr="008C6E0E">
        <w:rPr>
          <w:rFonts w:cs="Arial"/>
          <w:bCs/>
        </w:rPr>
        <w:t>— may contain items meeting any of the criteria for dangerous goods, particularly infectious substances, flammable liquids, flammable solids, oxidisers, organic peroxides, toxic or corrosive substances.</w:t>
      </w:r>
    </w:p>
    <w:p w14:paraId="34788E02" w14:textId="77777777" w:rsidR="0036282E" w:rsidRPr="008C6E0E" w:rsidRDefault="0036282E" w:rsidP="0036282E">
      <w:pPr>
        <w:spacing w:after="180"/>
        <w:ind w:left="720"/>
        <w:rPr>
          <w:rFonts w:cs="Arial"/>
          <w:bCs/>
        </w:rPr>
      </w:pPr>
      <w:r w:rsidRPr="008C6E0E">
        <w:rPr>
          <w:rFonts w:cs="Arial"/>
          <w:bCs/>
          <w:i/>
          <w:iCs/>
        </w:rPr>
        <w:t>Semen</w:t>
      </w:r>
      <w:r w:rsidRPr="008C6E0E">
        <w:rPr>
          <w:rFonts w:cs="Arial"/>
          <w:bCs/>
        </w:rPr>
        <w:t xml:space="preserve"> — may be packed with dry ice or refrigerated liquefied gas (see also dry shipper).</w:t>
      </w:r>
    </w:p>
    <w:p w14:paraId="34788E03" w14:textId="77777777" w:rsidR="00A05339" w:rsidRPr="008C6E0E" w:rsidRDefault="000638A7" w:rsidP="00A05339">
      <w:pPr>
        <w:spacing w:after="180"/>
        <w:ind w:left="720"/>
        <w:rPr>
          <w:rFonts w:cs="Arial"/>
          <w:bCs/>
        </w:rPr>
      </w:pPr>
      <w:r w:rsidRPr="008C6E0E">
        <w:rPr>
          <w:rFonts w:cs="Arial"/>
          <w:bCs/>
          <w:i/>
          <w:iCs/>
        </w:rPr>
        <w:t>S</w:t>
      </w:r>
      <w:r w:rsidR="00A05339" w:rsidRPr="008C6E0E">
        <w:rPr>
          <w:rFonts w:cs="Arial"/>
          <w:bCs/>
          <w:i/>
          <w:iCs/>
        </w:rPr>
        <w:t xml:space="preserve">porting goods/sports team equipment — </w:t>
      </w:r>
      <w:r w:rsidR="00A05339" w:rsidRPr="008C6E0E">
        <w:rPr>
          <w:rFonts w:cs="Arial"/>
          <w:bCs/>
        </w:rPr>
        <w:t>may contain cylinders of compressed or liquefied gas (air, carbon dioxide, etc.), lithium batteries, propane torches, first aid kits, flammable adhesives, aerosols, etc.</w:t>
      </w:r>
    </w:p>
    <w:p w14:paraId="34788E04" w14:textId="77777777" w:rsidR="0036282E" w:rsidRPr="008C6E0E" w:rsidRDefault="0036282E" w:rsidP="0036282E">
      <w:pPr>
        <w:spacing w:after="180"/>
        <w:ind w:left="720"/>
        <w:rPr>
          <w:rFonts w:cs="Arial"/>
          <w:bCs/>
        </w:rPr>
      </w:pPr>
      <w:r w:rsidRPr="008C6E0E">
        <w:rPr>
          <w:rFonts w:cs="Arial"/>
          <w:bCs/>
          <w:i/>
          <w:iCs/>
        </w:rPr>
        <w:t xml:space="preserve">Swimming pool chemicals </w:t>
      </w:r>
      <w:r w:rsidRPr="008C6E0E">
        <w:rPr>
          <w:rFonts w:cs="Arial"/>
          <w:bCs/>
        </w:rPr>
        <w:t>— may contain oxidising or corrosive substances.</w:t>
      </w:r>
    </w:p>
    <w:p w14:paraId="34788E05" w14:textId="77777777" w:rsidR="0036282E" w:rsidRPr="008C6E0E" w:rsidRDefault="0036282E" w:rsidP="0036282E">
      <w:pPr>
        <w:spacing w:after="180"/>
        <w:ind w:left="720"/>
        <w:rPr>
          <w:rFonts w:cs="Arial"/>
          <w:bCs/>
        </w:rPr>
      </w:pPr>
      <w:r w:rsidRPr="008C6E0E">
        <w:rPr>
          <w:rFonts w:cs="Arial"/>
          <w:bCs/>
          <w:i/>
          <w:iCs/>
        </w:rPr>
        <w:t>Switches</w:t>
      </w:r>
      <w:r w:rsidRPr="008C6E0E">
        <w:rPr>
          <w:rFonts w:cs="Arial"/>
          <w:bCs/>
        </w:rPr>
        <w:t xml:space="preserve"> in electrical equipment or instruments — may contain mercury.</w:t>
      </w:r>
    </w:p>
    <w:p w14:paraId="34788E06" w14:textId="7EBA1894" w:rsidR="0036282E" w:rsidRPr="008C6E0E" w:rsidRDefault="004D47D2" w:rsidP="0036282E">
      <w:pPr>
        <w:spacing w:after="180"/>
        <w:ind w:left="720"/>
        <w:rPr>
          <w:rFonts w:cs="Arial"/>
          <w:bCs/>
        </w:rPr>
      </w:pPr>
      <w:r w:rsidRPr="008C6E0E">
        <w:rPr>
          <w:rFonts w:cs="Arial"/>
          <w:bCs/>
          <w:i/>
          <w:iCs/>
        </w:rPr>
        <w:t>Toolboxes</w:t>
      </w:r>
      <w:r w:rsidR="0036282E" w:rsidRPr="008C6E0E">
        <w:rPr>
          <w:rFonts w:cs="Arial"/>
          <w:bCs/>
        </w:rPr>
        <w:t xml:space="preserve"> — may contain explosives (power rivets), compressed gases or aerosols, flammable gases (Butane cylinders or torches), flammable adhesives or </w:t>
      </w:r>
      <w:r w:rsidRPr="008C6E0E">
        <w:rPr>
          <w:rFonts w:cs="Arial"/>
          <w:bCs/>
        </w:rPr>
        <w:t>paints, corrosive</w:t>
      </w:r>
      <w:r w:rsidR="0036282E" w:rsidRPr="008C6E0E">
        <w:rPr>
          <w:rFonts w:cs="Arial"/>
          <w:bCs/>
        </w:rPr>
        <w:t xml:space="preserve"> liquids, </w:t>
      </w:r>
      <w:r w:rsidR="00A05339" w:rsidRPr="008C6E0E">
        <w:rPr>
          <w:rFonts w:cs="Arial"/>
          <w:bCs/>
        </w:rPr>
        <w:t xml:space="preserve">lithium batteries, </w:t>
      </w:r>
      <w:r w:rsidR="0036282E" w:rsidRPr="008C6E0E">
        <w:rPr>
          <w:rFonts w:cs="Arial"/>
          <w:bCs/>
        </w:rPr>
        <w:t>etc.</w:t>
      </w:r>
    </w:p>
    <w:p w14:paraId="34788E07" w14:textId="77777777" w:rsidR="0036282E" w:rsidRPr="008C6E0E" w:rsidRDefault="0036282E" w:rsidP="0036282E">
      <w:pPr>
        <w:spacing w:after="180"/>
        <w:ind w:left="720"/>
        <w:rPr>
          <w:rFonts w:cs="Arial"/>
          <w:bCs/>
        </w:rPr>
      </w:pPr>
      <w:r w:rsidRPr="008C6E0E">
        <w:rPr>
          <w:rFonts w:cs="Arial"/>
          <w:bCs/>
          <w:i/>
          <w:iCs/>
        </w:rPr>
        <w:t>Torches</w:t>
      </w:r>
      <w:r w:rsidRPr="008C6E0E">
        <w:rPr>
          <w:rFonts w:cs="Arial"/>
          <w:bCs/>
        </w:rPr>
        <w:t xml:space="preserve"> — micro torches and utility lighters may contain flammable gas and be equipped with an electronic starter. Larger torches may consist of a torch head (often with a self-igniting switch) attached to a container or cylinder of flammable gas.</w:t>
      </w:r>
    </w:p>
    <w:p w14:paraId="34788E08" w14:textId="77777777" w:rsidR="0036282E" w:rsidRPr="008C6E0E" w:rsidRDefault="0036282E" w:rsidP="0036282E">
      <w:pPr>
        <w:spacing w:after="180"/>
        <w:ind w:left="720"/>
        <w:rPr>
          <w:rFonts w:cs="Arial"/>
          <w:bCs/>
        </w:rPr>
      </w:pPr>
      <w:r w:rsidRPr="008C6E0E">
        <w:rPr>
          <w:rFonts w:cs="Arial"/>
          <w:bCs/>
          <w:i/>
          <w:iCs/>
        </w:rPr>
        <w:lastRenderedPageBreak/>
        <w:t xml:space="preserve">Unaccompanied passengers’ baggage/personal effects </w:t>
      </w:r>
      <w:r w:rsidRPr="008C6E0E">
        <w:rPr>
          <w:rFonts w:cs="Arial"/>
          <w:bCs/>
        </w:rPr>
        <w:t>— may contain items meeting any of the criteria for dangerous goods</w:t>
      </w:r>
      <w:r w:rsidR="00A05339" w:rsidRPr="008C6E0E">
        <w:rPr>
          <w:rFonts w:cs="Arial"/>
          <w:bCs/>
        </w:rPr>
        <w:t xml:space="preserve"> not permitted for carriage by passengers and crew</w:t>
      </w:r>
      <w:r w:rsidRPr="008C6E0E">
        <w:rPr>
          <w:rFonts w:cs="Arial"/>
          <w:bCs/>
        </w:rPr>
        <w:t xml:space="preserve">. </w:t>
      </w:r>
    </w:p>
    <w:p w14:paraId="34788E09" w14:textId="2AFD3730" w:rsidR="0036282E" w:rsidRPr="008C6E0E" w:rsidRDefault="0036282E" w:rsidP="0036282E">
      <w:pPr>
        <w:spacing w:after="180"/>
        <w:ind w:left="1440" w:hanging="720"/>
        <w:rPr>
          <w:rFonts w:cs="Arial"/>
          <w:bCs/>
          <w:i/>
          <w:iCs/>
        </w:rPr>
      </w:pPr>
      <w:r w:rsidRPr="008C6E0E">
        <w:rPr>
          <w:rFonts w:cs="Arial"/>
          <w:b/>
          <w:i/>
          <w:iCs/>
        </w:rPr>
        <w:t>Note:</w:t>
      </w:r>
      <w:r w:rsidR="00E571ED" w:rsidRPr="008C6E0E">
        <w:rPr>
          <w:rFonts w:cs="Arial"/>
          <w:bCs/>
          <w:i/>
          <w:iCs/>
        </w:rPr>
        <w:tab/>
      </w:r>
      <w:r w:rsidRPr="008C6E0E">
        <w:rPr>
          <w:rFonts w:cs="Arial"/>
          <w:bCs/>
          <w:i/>
          <w:iCs/>
        </w:rPr>
        <w:t>Excess baggage carried as cargo may contain certain dangerous goods (see 9.1.3.</w:t>
      </w:r>
      <w:r w:rsidR="00A64050" w:rsidRPr="008C6E0E">
        <w:rPr>
          <w:rFonts w:cs="Arial"/>
          <w:bCs/>
          <w:i/>
          <w:iCs/>
        </w:rPr>
        <w:t>5</w:t>
      </w:r>
      <w:r w:rsidRPr="008C6E0E">
        <w:rPr>
          <w:rFonts w:cs="Arial"/>
          <w:bCs/>
          <w:i/>
          <w:iCs/>
        </w:rPr>
        <w:t>).</w:t>
      </w:r>
    </w:p>
    <w:p w14:paraId="34788E0A" w14:textId="77777777" w:rsidR="0036282E" w:rsidRPr="008C6E0E" w:rsidRDefault="0036282E" w:rsidP="0036282E">
      <w:pPr>
        <w:spacing w:after="180"/>
        <w:ind w:left="720"/>
        <w:rPr>
          <w:rFonts w:cs="Arial"/>
          <w:bCs/>
        </w:rPr>
      </w:pPr>
      <w:r w:rsidRPr="008C6E0E">
        <w:rPr>
          <w:rFonts w:cs="Arial"/>
          <w:bCs/>
          <w:i/>
          <w:iCs/>
        </w:rPr>
        <w:t>Vaccines</w:t>
      </w:r>
      <w:r w:rsidRPr="008C6E0E">
        <w:rPr>
          <w:rFonts w:cs="Arial"/>
          <w:bCs/>
        </w:rPr>
        <w:t xml:space="preserve"> — may be packed i</w:t>
      </w:r>
      <w:r w:rsidR="00DD280F" w:rsidRPr="008C6E0E">
        <w:rPr>
          <w:rFonts w:cs="Arial"/>
          <w:bCs/>
        </w:rPr>
        <w:t>n dry ice</w:t>
      </w:r>
      <w:r w:rsidRPr="008C6E0E">
        <w:rPr>
          <w:rFonts w:cs="Arial"/>
          <w:bCs/>
        </w:rPr>
        <w:t>.</w:t>
      </w:r>
    </w:p>
    <w:p w14:paraId="34788E0B" w14:textId="77777777" w:rsidR="002A404B" w:rsidRPr="008C6E0E" w:rsidRDefault="002A404B" w:rsidP="0065608D">
      <w:pPr>
        <w:pStyle w:val="ListParagraph"/>
        <w:numPr>
          <w:ilvl w:val="3"/>
          <w:numId w:val="3"/>
        </w:numPr>
        <w:spacing w:after="240"/>
        <w:ind w:left="709" w:hanging="709"/>
        <w:contextualSpacing w:val="0"/>
        <w:rPr>
          <w:b/>
        </w:rPr>
      </w:pPr>
      <w:r w:rsidRPr="008C6E0E">
        <w:rPr>
          <w:b/>
        </w:rPr>
        <w:t>Identification of Dangerous Goods Through X-Ray Screening</w:t>
      </w:r>
    </w:p>
    <w:p w14:paraId="34788E0C" w14:textId="77777777" w:rsidR="0036282E" w:rsidRPr="008C6E0E" w:rsidRDefault="0036282E" w:rsidP="006B64CD">
      <w:pPr>
        <w:pStyle w:val="BodyTextIndent3"/>
        <w:spacing w:after="240"/>
        <w:rPr>
          <w:sz w:val="22"/>
        </w:rPr>
      </w:pPr>
      <w:r w:rsidRPr="008C6E0E">
        <w:rPr>
          <w:sz w:val="22"/>
        </w:rPr>
        <w:t xml:space="preserve">Persons conducting security screening of cargo should be alert to the presence of dangerous goods within packages that are not marked and labelled as dangerous goods and/or not accompanied by a Shipper’s Declaration. </w:t>
      </w:r>
      <w:proofErr w:type="gramStart"/>
      <w:r w:rsidRPr="008C6E0E">
        <w:rPr>
          <w:sz w:val="22"/>
        </w:rPr>
        <w:t>In particular, items</w:t>
      </w:r>
      <w:proofErr w:type="gramEnd"/>
      <w:r w:rsidRPr="008C6E0E">
        <w:rPr>
          <w:sz w:val="22"/>
        </w:rPr>
        <w:t xml:space="preserve"> such as aerosols, ammunition, gas cylinders (camping gas, cylinders attached to </w:t>
      </w:r>
      <w:proofErr w:type="gramStart"/>
      <w:r w:rsidRPr="008C6E0E">
        <w:rPr>
          <w:sz w:val="22"/>
        </w:rPr>
        <w:t>life-jackets</w:t>
      </w:r>
      <w:proofErr w:type="gramEnd"/>
      <w:r w:rsidRPr="008C6E0E">
        <w:rPr>
          <w:sz w:val="22"/>
        </w:rPr>
        <w:t>, etc.), cigarette lighters and wet acid batteries can be readily identified from x-ray images. Information provided on an air waybill or marked on a package often indicates that a consignment contains no dangerous goods. In the absence of such annotation by the shipper, should suspicions be raised by the size and shape of the contents of a package, consideration should be given to opening and hand-searching the consignment to verify that no undeclared dangerous goods are present.</w:t>
      </w:r>
    </w:p>
    <w:p w14:paraId="34788E0D" w14:textId="77777777" w:rsidR="007A6A05" w:rsidRPr="008C6E0E" w:rsidRDefault="0036282E" w:rsidP="006B64CD">
      <w:pPr>
        <w:pStyle w:val="BodyTextIndent3"/>
        <w:spacing w:after="240"/>
        <w:rPr>
          <w:rFonts w:cs="Arial"/>
          <w:bCs/>
          <w:sz w:val="22"/>
        </w:rPr>
      </w:pPr>
      <w:r w:rsidRPr="008C6E0E">
        <w:rPr>
          <w:rFonts w:cs="Arial"/>
          <w:bCs/>
          <w:sz w:val="22"/>
        </w:rPr>
        <w:t xml:space="preserve">Consignments of dangerous goods that have been properly marked, labelled and declared to the operator (where approved for carriage) are commonly processed separately from general freight. Should consignments bearing UN numbers, proper shipping names or hazard labels be discovered within general freight, when separate arrangements exist, this should be queried. It may be that no shipper’s declaration accompanies the consignment; as such the consignment of dangerous goods would be considered ‘undeclared’.  </w:t>
      </w:r>
    </w:p>
    <w:p w14:paraId="34788E0E" w14:textId="77777777" w:rsidR="002A404B" w:rsidRPr="008C6E0E" w:rsidRDefault="002A404B" w:rsidP="0065608D">
      <w:pPr>
        <w:numPr>
          <w:ilvl w:val="3"/>
          <w:numId w:val="3"/>
        </w:numPr>
        <w:spacing w:after="240"/>
        <w:ind w:left="709"/>
        <w:rPr>
          <w:b/>
        </w:rPr>
      </w:pPr>
      <w:r w:rsidRPr="008C6E0E">
        <w:rPr>
          <w:b/>
        </w:rPr>
        <w:t>Safety Data Sheets</w:t>
      </w:r>
    </w:p>
    <w:p w14:paraId="34788E0F" w14:textId="229B4676" w:rsidR="0036282E" w:rsidRPr="008C6E0E" w:rsidRDefault="0036282E" w:rsidP="006B64CD">
      <w:pPr>
        <w:pStyle w:val="BodyTextIndent3"/>
        <w:spacing w:after="240"/>
        <w:rPr>
          <w:rFonts w:cs="Arial"/>
          <w:bCs/>
          <w:sz w:val="22"/>
        </w:rPr>
      </w:pPr>
      <w:r w:rsidRPr="008C6E0E">
        <w:rPr>
          <w:rFonts w:cs="Arial"/>
          <w:bCs/>
          <w:sz w:val="22"/>
        </w:rPr>
        <w:t>REACH (</w:t>
      </w:r>
      <w:r w:rsidRPr="008C6E0E">
        <w:rPr>
          <w:rFonts w:cs="Arial"/>
          <w:b/>
          <w:sz w:val="22"/>
        </w:rPr>
        <w:t>R</w:t>
      </w:r>
      <w:r w:rsidRPr="008C6E0E">
        <w:rPr>
          <w:rFonts w:cs="Arial"/>
          <w:bCs/>
          <w:sz w:val="22"/>
        </w:rPr>
        <w:t xml:space="preserve">egistration, </w:t>
      </w:r>
      <w:r w:rsidRPr="008C6E0E">
        <w:rPr>
          <w:rFonts w:cs="Arial"/>
          <w:b/>
          <w:sz w:val="22"/>
        </w:rPr>
        <w:t>E</w:t>
      </w:r>
      <w:r w:rsidRPr="008C6E0E">
        <w:rPr>
          <w:rFonts w:cs="Arial"/>
          <w:bCs/>
          <w:sz w:val="22"/>
        </w:rPr>
        <w:t xml:space="preserve">valuation, </w:t>
      </w:r>
      <w:r w:rsidRPr="008C6E0E">
        <w:rPr>
          <w:rFonts w:cs="Arial"/>
          <w:b/>
          <w:sz w:val="22"/>
        </w:rPr>
        <w:t>A</w:t>
      </w:r>
      <w:r w:rsidRPr="008C6E0E">
        <w:rPr>
          <w:rFonts w:cs="Arial"/>
          <w:bCs/>
          <w:sz w:val="22"/>
        </w:rPr>
        <w:t xml:space="preserve">uthorisation &amp; restriction of </w:t>
      </w:r>
      <w:r w:rsidR="004D47D2" w:rsidRPr="008C6E0E">
        <w:rPr>
          <w:rFonts w:cs="Arial"/>
          <w:b/>
          <w:sz w:val="22"/>
        </w:rPr>
        <w:t>Ch</w:t>
      </w:r>
      <w:r w:rsidR="004D47D2" w:rsidRPr="008C6E0E">
        <w:rPr>
          <w:rFonts w:cs="Arial"/>
          <w:bCs/>
          <w:sz w:val="22"/>
        </w:rPr>
        <w:t>emicals</w:t>
      </w:r>
      <w:r w:rsidRPr="008C6E0E">
        <w:rPr>
          <w:rFonts w:cs="Arial"/>
          <w:bCs/>
          <w:sz w:val="22"/>
        </w:rPr>
        <w:t>) is a European Union regulation controlling chemicals in Europe. REACH requires for many substances and mixtures, a Safety Data Sheet (SDS) to be provided either before or at the time of first delivery. Section 14 of the EU format SDS provides basic classification information, i.e. UN number, proper shipping name, Class/Division and Packing Group.</w:t>
      </w:r>
    </w:p>
    <w:p w14:paraId="34788E10" w14:textId="10517EEB" w:rsidR="002A404B" w:rsidRPr="008C6E0E" w:rsidRDefault="002A404B" w:rsidP="0065608D">
      <w:pPr>
        <w:numPr>
          <w:ilvl w:val="3"/>
          <w:numId w:val="3"/>
        </w:numPr>
        <w:spacing w:after="240"/>
        <w:ind w:left="709"/>
        <w:rPr>
          <w:b/>
        </w:rPr>
      </w:pPr>
      <w:r w:rsidRPr="008C6E0E">
        <w:rPr>
          <w:b/>
        </w:rPr>
        <w:t>GHS Consumer Labelling</w:t>
      </w:r>
      <w:r w:rsidR="00D67E0D" w:rsidRPr="008C6E0E">
        <w:rPr>
          <w:b/>
        </w:rPr>
        <w:t xml:space="preserve"> (Overview)</w:t>
      </w:r>
    </w:p>
    <w:p w14:paraId="53803B17" w14:textId="423B1E94" w:rsidR="007A609C" w:rsidRPr="008C6E0E" w:rsidRDefault="0036282E" w:rsidP="007B7504">
      <w:pPr>
        <w:spacing w:after="240"/>
        <w:ind w:left="709"/>
        <w:rPr>
          <w:rFonts w:cs="Arial"/>
        </w:rPr>
      </w:pPr>
      <w:r w:rsidRPr="008C6E0E">
        <w:rPr>
          <w:rFonts w:cs="Arial"/>
          <w:bCs/>
        </w:rPr>
        <w:t xml:space="preserve">Some everyday household items bear consumer warning labels which may or may not indicate they are classified as dangerous goods in air transport. </w:t>
      </w:r>
      <w:r w:rsidRPr="008C6E0E">
        <w:rPr>
          <w:rFonts w:cs="Arial"/>
        </w:rPr>
        <w:t>All over the world there are different laws on how to identify the hazardous properties of chemicals (called ‘classification’) and how information about these hazards is then passed to users (through consumer supply labels and safety data sheets for workers). This can be confusing because the same chemical can have different hazard descriptions in different countries. For example, a chemical could be labelled for supply as ‘toxic’ in one country, but not in another. For this reason, the UN brought together experts from different countries to create the Globally Harmonized System of Classification and Labelling of Chemicals (GHS).</w:t>
      </w:r>
      <w:r w:rsidR="006E0B96" w:rsidRPr="008C6E0E">
        <w:rPr>
          <w:rFonts w:cs="Arial"/>
        </w:rPr>
        <w:t xml:space="preserve"> The GHS has been implemented w</w:t>
      </w:r>
      <w:r w:rsidRPr="008C6E0E">
        <w:rPr>
          <w:rFonts w:cs="Arial"/>
        </w:rPr>
        <w:t>ithin Europe</w:t>
      </w:r>
      <w:r w:rsidR="006E0B96" w:rsidRPr="008C6E0E">
        <w:rPr>
          <w:rFonts w:cs="Arial"/>
        </w:rPr>
        <w:t xml:space="preserve"> by</w:t>
      </w:r>
      <w:r w:rsidRPr="008C6E0E">
        <w:rPr>
          <w:rFonts w:cs="Arial"/>
        </w:rPr>
        <w:t xml:space="preserve"> the Regulation on Classification, Labelling and Packaging of Substances and Mixtures (known as the CLP Regulation)</w:t>
      </w:r>
      <w:r w:rsidR="006E0B96" w:rsidRPr="008C6E0E">
        <w:rPr>
          <w:rFonts w:cs="Arial"/>
        </w:rPr>
        <w:t>.</w:t>
      </w:r>
    </w:p>
    <w:p w14:paraId="2B6F542E" w14:textId="4356F6F9" w:rsidR="007B7504" w:rsidRPr="008C6E0E" w:rsidRDefault="007B7504" w:rsidP="007B7504">
      <w:pPr>
        <w:spacing w:after="240"/>
        <w:rPr>
          <w:rFonts w:cs="Arial"/>
        </w:rPr>
      </w:pPr>
      <w:r w:rsidRPr="008C6E0E">
        <w:rPr>
          <w:rFonts w:cs="Arial"/>
        </w:rPr>
        <w:t>9.4.1.4</w:t>
      </w:r>
      <w:r w:rsidRPr="008C6E0E">
        <w:rPr>
          <w:rFonts w:cs="Arial"/>
          <w:b/>
          <w:bCs/>
        </w:rPr>
        <w:tab/>
        <w:t>GHS Labels</w:t>
      </w:r>
    </w:p>
    <w:p w14:paraId="34788E14" w14:textId="21AAAB03" w:rsidR="0036282E" w:rsidRPr="008C6E0E" w:rsidRDefault="0036282E" w:rsidP="006B64CD">
      <w:pPr>
        <w:spacing w:after="240"/>
        <w:ind w:left="720"/>
        <w:rPr>
          <w:rFonts w:cs="Arial"/>
        </w:rPr>
      </w:pPr>
      <w:r w:rsidRPr="008C6E0E">
        <w:rPr>
          <w:rFonts w:cs="Arial"/>
        </w:rPr>
        <w:t>Products bearing the following GHS labels ARE classified as dangerous goods:</w:t>
      </w:r>
    </w:p>
    <w:tbl>
      <w:tblPr>
        <w:tblW w:w="0" w:type="auto"/>
        <w:tblInd w:w="817" w:type="dxa"/>
        <w:tblLook w:val="0000" w:firstRow="0" w:lastRow="0" w:firstColumn="0" w:lastColumn="0" w:noHBand="0" w:noVBand="0"/>
      </w:tblPr>
      <w:tblGrid>
        <w:gridCol w:w="8538"/>
      </w:tblGrid>
      <w:tr w:rsidR="0036282E" w:rsidRPr="008C6E0E" w14:paraId="34788E17" w14:textId="77777777" w:rsidTr="0036282E">
        <w:trPr>
          <w:cantSplit/>
        </w:trPr>
        <w:tc>
          <w:tcPr>
            <w:tcW w:w="8647" w:type="dxa"/>
          </w:tcPr>
          <w:p w14:paraId="34788E15" w14:textId="77777777" w:rsidR="0036282E" w:rsidRPr="008C6E0E" w:rsidRDefault="00EC4AF0" w:rsidP="0036282E">
            <w:r w:rsidRPr="008C6E0E">
              <w:rPr>
                <w:noProof/>
                <w:sz w:val="20"/>
                <w:lang w:eastAsia="en-GB"/>
              </w:rPr>
              <w:lastRenderedPageBreak/>
              <w:drawing>
                <wp:anchor distT="0" distB="0" distL="114300" distR="114300" simplePos="0" relativeHeight="251658249" behindDoc="0" locked="0" layoutInCell="1" allowOverlap="1" wp14:anchorId="34788FFE" wp14:editId="34788FFF">
                  <wp:simplePos x="0" y="0"/>
                  <wp:positionH relativeFrom="column">
                    <wp:posOffset>4295775</wp:posOffset>
                  </wp:positionH>
                  <wp:positionV relativeFrom="paragraph">
                    <wp:posOffset>12065</wp:posOffset>
                  </wp:positionV>
                  <wp:extent cx="628650" cy="615950"/>
                  <wp:effectExtent l="19050" t="0" r="0" b="0"/>
                  <wp:wrapNone/>
                  <wp:docPr id="5" name="Picture 5" descr="acid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cid_red"/>
                          <pic:cNvPicPr>
                            <a:picLocks noChangeAspect="1" noChangeArrowheads="1"/>
                          </pic:cNvPicPr>
                        </pic:nvPicPr>
                        <pic:blipFill>
                          <a:blip r:embed="rId63" cstate="print"/>
                          <a:srcRect/>
                          <a:stretch>
                            <a:fillRect/>
                          </a:stretch>
                        </pic:blipFill>
                        <pic:spPr bwMode="auto">
                          <a:xfrm>
                            <a:off x="0" y="0"/>
                            <a:ext cx="628650" cy="615950"/>
                          </a:xfrm>
                          <a:prstGeom prst="rect">
                            <a:avLst/>
                          </a:prstGeom>
                          <a:noFill/>
                        </pic:spPr>
                      </pic:pic>
                    </a:graphicData>
                  </a:graphic>
                </wp:anchor>
              </w:drawing>
            </w:r>
            <w:r w:rsidRPr="008C6E0E">
              <w:rPr>
                <w:noProof/>
                <w:sz w:val="20"/>
                <w:lang w:eastAsia="en-GB"/>
              </w:rPr>
              <w:drawing>
                <wp:anchor distT="0" distB="0" distL="114300" distR="114300" simplePos="0" relativeHeight="251658250" behindDoc="0" locked="0" layoutInCell="1" allowOverlap="1" wp14:anchorId="34789000" wp14:editId="34789001">
                  <wp:simplePos x="0" y="0"/>
                  <wp:positionH relativeFrom="column">
                    <wp:posOffset>3559175</wp:posOffset>
                  </wp:positionH>
                  <wp:positionV relativeFrom="paragraph">
                    <wp:posOffset>12065</wp:posOffset>
                  </wp:positionV>
                  <wp:extent cx="602615" cy="603250"/>
                  <wp:effectExtent l="19050" t="0" r="6985" b="0"/>
                  <wp:wrapNone/>
                  <wp:docPr id="4" name="Picture 4" descr="Aquatic-pollut-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quatic-pollut-red"/>
                          <pic:cNvPicPr>
                            <a:picLocks noChangeAspect="1" noChangeArrowheads="1"/>
                          </pic:cNvPicPr>
                        </pic:nvPicPr>
                        <pic:blipFill>
                          <a:blip r:embed="rId64" cstate="print"/>
                          <a:srcRect/>
                          <a:stretch>
                            <a:fillRect/>
                          </a:stretch>
                        </pic:blipFill>
                        <pic:spPr bwMode="auto">
                          <a:xfrm>
                            <a:off x="0" y="0"/>
                            <a:ext cx="602615" cy="603250"/>
                          </a:xfrm>
                          <a:prstGeom prst="rect">
                            <a:avLst/>
                          </a:prstGeom>
                          <a:noFill/>
                        </pic:spPr>
                      </pic:pic>
                    </a:graphicData>
                  </a:graphic>
                </wp:anchor>
              </w:drawing>
            </w:r>
            <w:r w:rsidRPr="008C6E0E">
              <w:rPr>
                <w:noProof/>
                <w:sz w:val="20"/>
                <w:lang w:eastAsia="en-GB"/>
              </w:rPr>
              <w:drawing>
                <wp:anchor distT="0" distB="0" distL="114300" distR="114300" simplePos="0" relativeHeight="251658251" behindDoc="0" locked="0" layoutInCell="1" allowOverlap="1" wp14:anchorId="34789002" wp14:editId="34789003">
                  <wp:simplePos x="0" y="0"/>
                  <wp:positionH relativeFrom="column">
                    <wp:posOffset>2143125</wp:posOffset>
                  </wp:positionH>
                  <wp:positionV relativeFrom="paragraph">
                    <wp:posOffset>12065</wp:posOffset>
                  </wp:positionV>
                  <wp:extent cx="584200" cy="596900"/>
                  <wp:effectExtent l="19050" t="0" r="6350" b="0"/>
                  <wp:wrapNone/>
                  <wp:docPr id="3" name="Picture 3" descr="rondf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ondflam"/>
                          <pic:cNvPicPr>
                            <a:picLocks noChangeAspect="1" noChangeArrowheads="1"/>
                          </pic:cNvPicPr>
                        </pic:nvPicPr>
                        <pic:blipFill>
                          <a:blip r:embed="rId65" cstate="print"/>
                          <a:srcRect/>
                          <a:stretch>
                            <a:fillRect/>
                          </a:stretch>
                        </pic:blipFill>
                        <pic:spPr bwMode="auto">
                          <a:xfrm>
                            <a:off x="0" y="0"/>
                            <a:ext cx="584200" cy="596900"/>
                          </a:xfrm>
                          <a:prstGeom prst="rect">
                            <a:avLst/>
                          </a:prstGeom>
                          <a:noFill/>
                        </pic:spPr>
                      </pic:pic>
                    </a:graphicData>
                  </a:graphic>
                </wp:anchor>
              </w:drawing>
            </w:r>
            <w:r w:rsidRPr="008C6E0E">
              <w:rPr>
                <w:noProof/>
                <w:sz w:val="20"/>
                <w:lang w:eastAsia="en-GB"/>
              </w:rPr>
              <w:drawing>
                <wp:anchor distT="0" distB="0" distL="114300" distR="114300" simplePos="0" relativeHeight="251658252" behindDoc="0" locked="0" layoutInCell="1" allowOverlap="1" wp14:anchorId="34789004" wp14:editId="34789005">
                  <wp:simplePos x="0" y="0"/>
                  <wp:positionH relativeFrom="column">
                    <wp:posOffset>739775</wp:posOffset>
                  </wp:positionH>
                  <wp:positionV relativeFrom="paragraph">
                    <wp:posOffset>12065</wp:posOffset>
                  </wp:positionV>
                  <wp:extent cx="615950" cy="590550"/>
                  <wp:effectExtent l="19050" t="0" r="0" b="0"/>
                  <wp:wrapNone/>
                  <wp:docPr id="2" name="Picture 2" descr="fl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lamme"/>
                          <pic:cNvPicPr>
                            <a:picLocks noChangeAspect="1" noChangeArrowheads="1"/>
                          </pic:cNvPicPr>
                        </pic:nvPicPr>
                        <pic:blipFill>
                          <a:blip r:embed="rId66" cstate="print"/>
                          <a:srcRect/>
                          <a:stretch>
                            <a:fillRect/>
                          </a:stretch>
                        </pic:blipFill>
                        <pic:spPr bwMode="auto">
                          <a:xfrm>
                            <a:off x="0" y="0"/>
                            <a:ext cx="615950" cy="590550"/>
                          </a:xfrm>
                          <a:prstGeom prst="rect">
                            <a:avLst/>
                          </a:prstGeom>
                          <a:noFill/>
                        </pic:spPr>
                      </pic:pic>
                    </a:graphicData>
                  </a:graphic>
                </wp:anchor>
              </w:drawing>
            </w:r>
            <w:r w:rsidRPr="008C6E0E">
              <w:rPr>
                <w:noProof/>
                <w:sz w:val="20"/>
                <w:lang w:eastAsia="en-GB"/>
              </w:rPr>
              <w:drawing>
                <wp:anchor distT="0" distB="0" distL="114300" distR="114300" simplePos="0" relativeHeight="251658253" behindDoc="0" locked="0" layoutInCell="1" allowOverlap="1" wp14:anchorId="34789006" wp14:editId="34789007">
                  <wp:simplePos x="0" y="0"/>
                  <wp:positionH relativeFrom="column">
                    <wp:posOffset>2841625</wp:posOffset>
                  </wp:positionH>
                  <wp:positionV relativeFrom="paragraph">
                    <wp:posOffset>12065</wp:posOffset>
                  </wp:positionV>
                  <wp:extent cx="584200" cy="615950"/>
                  <wp:effectExtent l="19050" t="0" r="6350" b="0"/>
                  <wp:wrapNone/>
                  <wp:docPr id="1" name="Picture 1" descr="sk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kull"/>
                          <pic:cNvPicPr>
                            <a:picLocks noChangeAspect="1" noChangeArrowheads="1"/>
                          </pic:cNvPicPr>
                        </pic:nvPicPr>
                        <pic:blipFill>
                          <a:blip r:embed="rId67" cstate="print"/>
                          <a:srcRect/>
                          <a:stretch>
                            <a:fillRect/>
                          </a:stretch>
                        </pic:blipFill>
                        <pic:spPr bwMode="auto">
                          <a:xfrm>
                            <a:off x="0" y="0"/>
                            <a:ext cx="584200" cy="615950"/>
                          </a:xfrm>
                          <a:prstGeom prst="rect">
                            <a:avLst/>
                          </a:prstGeom>
                          <a:noFill/>
                        </pic:spPr>
                      </pic:pic>
                    </a:graphicData>
                  </a:graphic>
                </wp:anchor>
              </w:drawing>
            </w:r>
            <w:r w:rsidRPr="008C6E0E">
              <w:rPr>
                <w:noProof/>
                <w:sz w:val="20"/>
                <w:lang w:eastAsia="en-GB"/>
              </w:rPr>
              <w:drawing>
                <wp:anchor distT="0" distB="0" distL="114300" distR="114300" simplePos="0" relativeHeight="251658254" behindDoc="0" locked="0" layoutInCell="1" allowOverlap="1" wp14:anchorId="34789008" wp14:editId="34789009">
                  <wp:simplePos x="0" y="0"/>
                  <wp:positionH relativeFrom="column">
                    <wp:posOffset>1438275</wp:posOffset>
                  </wp:positionH>
                  <wp:positionV relativeFrom="paragraph">
                    <wp:posOffset>12065</wp:posOffset>
                  </wp:positionV>
                  <wp:extent cx="596900" cy="615950"/>
                  <wp:effectExtent l="19050" t="0" r="0" b="0"/>
                  <wp:wrapNone/>
                  <wp:docPr id="21" name="Picture 21" descr="bo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bottle"/>
                          <pic:cNvPicPr>
                            <a:picLocks noChangeAspect="1" noChangeArrowheads="1"/>
                          </pic:cNvPicPr>
                        </pic:nvPicPr>
                        <pic:blipFill>
                          <a:blip r:embed="rId68" cstate="print"/>
                          <a:srcRect/>
                          <a:stretch>
                            <a:fillRect/>
                          </a:stretch>
                        </pic:blipFill>
                        <pic:spPr bwMode="auto">
                          <a:xfrm>
                            <a:off x="0" y="0"/>
                            <a:ext cx="596900" cy="615950"/>
                          </a:xfrm>
                          <a:prstGeom prst="rect">
                            <a:avLst/>
                          </a:prstGeom>
                          <a:noFill/>
                        </pic:spPr>
                      </pic:pic>
                    </a:graphicData>
                  </a:graphic>
                </wp:anchor>
              </w:drawing>
            </w:r>
            <w:r w:rsidRPr="008C6E0E">
              <w:rPr>
                <w:noProof/>
                <w:sz w:val="20"/>
                <w:lang w:eastAsia="en-GB"/>
              </w:rPr>
              <w:drawing>
                <wp:inline distT="0" distB="0" distL="0" distR="0" wp14:anchorId="3478900A" wp14:editId="3478900B">
                  <wp:extent cx="621030" cy="621030"/>
                  <wp:effectExtent l="19050" t="0" r="7620" b="0"/>
                  <wp:docPr id="34" name="Picture 34" descr="exp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xplos"/>
                          <pic:cNvPicPr>
                            <a:picLocks noChangeAspect="1" noChangeArrowheads="1"/>
                          </pic:cNvPicPr>
                        </pic:nvPicPr>
                        <pic:blipFill>
                          <a:blip r:embed="rId69" cstate="print"/>
                          <a:srcRect/>
                          <a:stretch>
                            <a:fillRect/>
                          </a:stretch>
                        </pic:blipFill>
                        <pic:spPr bwMode="auto">
                          <a:xfrm>
                            <a:off x="0" y="0"/>
                            <a:ext cx="621030" cy="621030"/>
                          </a:xfrm>
                          <a:prstGeom prst="rect">
                            <a:avLst/>
                          </a:prstGeom>
                          <a:noFill/>
                          <a:ln w="9525">
                            <a:noFill/>
                            <a:miter lim="800000"/>
                            <a:headEnd/>
                            <a:tailEnd/>
                          </a:ln>
                        </pic:spPr>
                      </pic:pic>
                    </a:graphicData>
                  </a:graphic>
                </wp:inline>
              </w:drawing>
            </w:r>
            <w:r w:rsidR="0036282E" w:rsidRPr="008C6E0E">
              <w:rPr>
                <w:sz w:val="20"/>
              </w:rPr>
              <w:t xml:space="preserve"> </w:t>
            </w:r>
            <w:r w:rsidR="0036282E" w:rsidRPr="008C6E0E">
              <w:t xml:space="preserve">     </w:t>
            </w:r>
          </w:p>
          <w:p w14:paraId="34788E16" w14:textId="77777777" w:rsidR="0036282E" w:rsidRPr="008C6E0E" w:rsidRDefault="0036282E" w:rsidP="0036282E">
            <w:pPr>
              <w:rPr>
                <w:rFonts w:cs="Arial"/>
              </w:rPr>
            </w:pPr>
          </w:p>
        </w:tc>
      </w:tr>
      <w:tr w:rsidR="0036282E" w:rsidRPr="008C6E0E" w14:paraId="34788E19" w14:textId="77777777" w:rsidTr="0036282E">
        <w:trPr>
          <w:cantSplit/>
        </w:trPr>
        <w:tc>
          <w:tcPr>
            <w:tcW w:w="8647" w:type="dxa"/>
          </w:tcPr>
          <w:p w14:paraId="34788E18" w14:textId="77777777" w:rsidR="0036282E" w:rsidRPr="008C6E0E" w:rsidRDefault="0036282E" w:rsidP="006B64CD">
            <w:pPr>
              <w:spacing w:after="240"/>
              <w:rPr>
                <w:rFonts w:cs="Arial"/>
              </w:rPr>
            </w:pPr>
            <w:r w:rsidRPr="008C6E0E">
              <w:rPr>
                <w:b/>
                <w:bCs/>
              </w:rPr>
              <w:t>Note:</w:t>
            </w:r>
            <w:r w:rsidRPr="008C6E0E">
              <w:t xml:space="preserve"> A product bearing the GHS corrosive label (depicted far right above) is NOT classified as dangerous goods if the signal word ‘Danger’ and hazard statement ‘causes serious eye damage’ applies.</w:t>
            </w:r>
          </w:p>
        </w:tc>
      </w:tr>
    </w:tbl>
    <w:p w14:paraId="34788E1A" w14:textId="2D85C0BC" w:rsidR="0036282E" w:rsidRPr="008C6E0E" w:rsidRDefault="0036282E" w:rsidP="006B64CD">
      <w:pPr>
        <w:spacing w:after="240"/>
        <w:ind w:left="720"/>
        <w:rPr>
          <w:rFonts w:cs="Arial"/>
        </w:rPr>
      </w:pPr>
      <w:r w:rsidRPr="008C6E0E">
        <w:rPr>
          <w:rFonts w:cs="Arial"/>
        </w:rPr>
        <w:t xml:space="preserve">Products </w:t>
      </w:r>
      <w:r w:rsidR="00DD4872" w:rsidRPr="008C6E0E">
        <w:rPr>
          <w:rFonts w:cs="Arial"/>
        </w:rPr>
        <w:t xml:space="preserve">only </w:t>
      </w:r>
      <w:r w:rsidRPr="008C6E0E">
        <w:rPr>
          <w:rFonts w:cs="Arial"/>
        </w:rPr>
        <w:t xml:space="preserve">bearing the following GHS labels </w:t>
      </w:r>
      <w:r w:rsidR="00A06785" w:rsidRPr="008C6E0E">
        <w:rPr>
          <w:rFonts w:cs="Arial"/>
        </w:rPr>
        <w:t xml:space="preserve">(and none of the above) </w:t>
      </w:r>
      <w:r w:rsidRPr="008C6E0E">
        <w:rPr>
          <w:rFonts w:cs="Arial"/>
        </w:rPr>
        <w:t>are NOT classified as dangerous goods:</w:t>
      </w:r>
    </w:p>
    <w:tbl>
      <w:tblPr>
        <w:tblW w:w="0" w:type="auto"/>
        <w:tblInd w:w="817" w:type="dxa"/>
        <w:tblLook w:val="0000" w:firstRow="0" w:lastRow="0" w:firstColumn="0" w:lastColumn="0" w:noHBand="0" w:noVBand="0"/>
      </w:tblPr>
      <w:tblGrid>
        <w:gridCol w:w="8538"/>
      </w:tblGrid>
      <w:tr w:rsidR="0036282E" w:rsidRPr="008C6E0E" w14:paraId="34788E1C" w14:textId="77777777" w:rsidTr="0036282E">
        <w:trPr>
          <w:cantSplit/>
        </w:trPr>
        <w:tc>
          <w:tcPr>
            <w:tcW w:w="8647" w:type="dxa"/>
          </w:tcPr>
          <w:p w14:paraId="34788E1B" w14:textId="77777777" w:rsidR="0036282E" w:rsidRPr="008C6E0E" w:rsidRDefault="00EC4AF0" w:rsidP="006B64CD">
            <w:pPr>
              <w:spacing w:after="240"/>
              <w:rPr>
                <w:rFonts w:cs="Arial"/>
              </w:rPr>
            </w:pPr>
            <w:r w:rsidRPr="008C6E0E">
              <w:rPr>
                <w:noProof/>
                <w:lang w:eastAsia="en-GB"/>
              </w:rPr>
              <w:drawing>
                <wp:inline distT="0" distB="0" distL="0" distR="0" wp14:anchorId="3478900C" wp14:editId="3478900D">
                  <wp:extent cx="621030" cy="586740"/>
                  <wp:effectExtent l="19050" t="0" r="7620" b="0"/>
                  <wp:docPr id="35" name="Picture 35" descr="exc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xclam"/>
                          <pic:cNvPicPr>
                            <a:picLocks noChangeAspect="1" noChangeArrowheads="1"/>
                          </pic:cNvPicPr>
                        </pic:nvPicPr>
                        <pic:blipFill>
                          <a:blip r:embed="rId70" cstate="print"/>
                          <a:srcRect/>
                          <a:stretch>
                            <a:fillRect/>
                          </a:stretch>
                        </pic:blipFill>
                        <pic:spPr bwMode="auto">
                          <a:xfrm>
                            <a:off x="0" y="0"/>
                            <a:ext cx="621030" cy="586740"/>
                          </a:xfrm>
                          <a:prstGeom prst="rect">
                            <a:avLst/>
                          </a:prstGeom>
                          <a:noFill/>
                          <a:ln w="9525">
                            <a:noFill/>
                            <a:miter lim="800000"/>
                            <a:headEnd/>
                            <a:tailEnd/>
                          </a:ln>
                        </pic:spPr>
                      </pic:pic>
                    </a:graphicData>
                  </a:graphic>
                </wp:inline>
              </w:drawing>
            </w:r>
            <w:r w:rsidR="0036282E" w:rsidRPr="008C6E0E">
              <w:t xml:space="preserve"> </w:t>
            </w:r>
            <w:r w:rsidRPr="008C6E0E">
              <w:rPr>
                <w:noProof/>
                <w:lang w:eastAsia="en-GB"/>
              </w:rPr>
              <w:drawing>
                <wp:inline distT="0" distB="0" distL="0" distR="0" wp14:anchorId="3478900E" wp14:editId="3478900F">
                  <wp:extent cx="586740" cy="586740"/>
                  <wp:effectExtent l="19050" t="0" r="3810" b="0"/>
                  <wp:docPr id="36" name="Picture 36" descr="silho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ilhouete"/>
                          <pic:cNvPicPr>
                            <a:picLocks noChangeAspect="1" noChangeArrowheads="1"/>
                          </pic:cNvPicPr>
                        </pic:nvPicPr>
                        <pic:blipFill>
                          <a:blip r:embed="rId71" cstate="print"/>
                          <a:srcRect/>
                          <a:stretch>
                            <a:fillRect/>
                          </a:stretch>
                        </pic:blipFill>
                        <pic:spPr bwMode="auto">
                          <a:xfrm>
                            <a:off x="0" y="0"/>
                            <a:ext cx="586740" cy="586740"/>
                          </a:xfrm>
                          <a:prstGeom prst="rect">
                            <a:avLst/>
                          </a:prstGeom>
                          <a:noFill/>
                          <a:ln w="9525">
                            <a:noFill/>
                            <a:miter lim="800000"/>
                            <a:headEnd/>
                            <a:tailEnd/>
                          </a:ln>
                        </pic:spPr>
                      </pic:pic>
                    </a:graphicData>
                  </a:graphic>
                </wp:inline>
              </w:drawing>
            </w:r>
          </w:p>
        </w:tc>
      </w:tr>
    </w:tbl>
    <w:p w14:paraId="34788EB5" w14:textId="77777777" w:rsidR="00EB0566" w:rsidRPr="008C6E0E" w:rsidRDefault="00EB0566">
      <w:pPr>
        <w:pStyle w:val="Heading2"/>
      </w:pPr>
      <w:r w:rsidRPr="008C6E0E">
        <w:t>9.</w:t>
      </w:r>
      <w:r w:rsidR="001E15F7" w:rsidRPr="008C6E0E">
        <w:t>5</w:t>
      </w:r>
      <w:r w:rsidRPr="008C6E0E">
        <w:tab/>
        <w:t>Emergency Situations</w:t>
      </w:r>
      <w:r w:rsidR="000211BE" w:rsidRPr="008C6E0E">
        <w:t xml:space="preserve"> (</w:t>
      </w:r>
      <w:r w:rsidR="008524D4" w:rsidRPr="008C6E0E">
        <w:rPr>
          <w:rFonts w:cs="Arial"/>
          <w:szCs w:val="22"/>
        </w:rPr>
        <w:t>AMC1 SPA.DG.105(b)</w:t>
      </w:r>
      <w:r w:rsidR="000211BE" w:rsidRPr="008C6E0E">
        <w:t>)</w:t>
      </w:r>
      <w:r w:rsidRPr="008C6E0E">
        <w:t xml:space="preserve"> </w:t>
      </w:r>
    </w:p>
    <w:p w14:paraId="34788EB6" w14:textId="77777777" w:rsidR="009415DA" w:rsidRPr="008C6E0E" w:rsidRDefault="007E615F" w:rsidP="009415DA">
      <w:pPr>
        <w:pStyle w:val="Heading3"/>
      </w:pPr>
      <w:r w:rsidRPr="008C6E0E">
        <w:t>9.5.1</w:t>
      </w:r>
      <w:r w:rsidR="009415DA" w:rsidRPr="008C6E0E">
        <w:tab/>
      </w:r>
      <w:r w:rsidR="009415DA" w:rsidRPr="008C6E0E">
        <w:rPr>
          <w:b/>
          <w:bCs w:val="0"/>
        </w:rPr>
        <w:t>Provision of Information for Use in Responding to In-Flight Emergencies (</w:t>
      </w:r>
      <w:r w:rsidR="00092E29" w:rsidRPr="008C6E0E">
        <w:rPr>
          <w:b/>
          <w:szCs w:val="22"/>
        </w:rPr>
        <w:t>SPA.DG.110</w:t>
      </w:r>
      <w:r w:rsidR="009415DA" w:rsidRPr="008C6E0E">
        <w:rPr>
          <w:b/>
          <w:bCs w:val="0"/>
        </w:rPr>
        <w:t>)</w:t>
      </w:r>
    </w:p>
    <w:p w14:paraId="34788EB7" w14:textId="77777777" w:rsidR="009415DA" w:rsidRPr="008C6E0E" w:rsidRDefault="009415DA" w:rsidP="0095713C">
      <w:pPr>
        <w:spacing w:after="240"/>
        <w:ind w:left="720"/>
      </w:pPr>
      <w:r w:rsidRPr="008C6E0E">
        <w:t>For those dangerous goods for which a dangerous goods transport document is required, the commander of an aircraft carrying such goods must be provided with information which can be used on board to assist in planning the response to an emergency arising in-flight involving the dangerous goods.</w:t>
      </w:r>
    </w:p>
    <w:p w14:paraId="34788EB8" w14:textId="77777777" w:rsidR="009415DA" w:rsidRPr="008C6E0E" w:rsidRDefault="009415DA" w:rsidP="0095713C">
      <w:pPr>
        <w:spacing w:after="240"/>
        <w:ind w:left="720"/>
      </w:pPr>
      <w:r w:rsidRPr="008C6E0E">
        <w:rPr>
          <w:b/>
          <w:bCs/>
          <w:highlight w:val="yellow"/>
        </w:rPr>
        <w:t>Editorial Note:</w:t>
      </w:r>
      <w:r w:rsidRPr="008C6E0E">
        <w:t xml:space="preserve"> This information can be provided by the ‘Emergency Response Guidance for Aircraft Incidents Involving Dangerous Goods’ (Doc 9481), which is published by the International Civil Aviation Organization, or by another document giving similar information. Operators should establish what information is to be made available to flight crew onboard aircraft.</w:t>
      </w:r>
    </w:p>
    <w:p w14:paraId="34788EB9" w14:textId="16F24703" w:rsidR="002A404B" w:rsidRPr="008C6E0E" w:rsidRDefault="0018690F" w:rsidP="0095713C">
      <w:pPr>
        <w:spacing w:after="240"/>
        <w:rPr>
          <w:b/>
        </w:rPr>
      </w:pPr>
      <w:r w:rsidRPr="008C6E0E">
        <w:t>9.5.2</w:t>
      </w:r>
      <w:r w:rsidR="001E15F7" w:rsidRPr="008C6E0E">
        <w:tab/>
      </w:r>
      <w:r w:rsidR="002A404B" w:rsidRPr="008C6E0E">
        <w:rPr>
          <w:b/>
        </w:rPr>
        <w:t xml:space="preserve">For procedures for responding to </w:t>
      </w:r>
      <w:r w:rsidR="00471F5E" w:rsidRPr="008C6E0E">
        <w:rPr>
          <w:b/>
        </w:rPr>
        <w:t>E</w:t>
      </w:r>
      <w:r w:rsidR="002A404B" w:rsidRPr="008C6E0E">
        <w:rPr>
          <w:b/>
        </w:rPr>
        <w:t xml:space="preserve">mergency </w:t>
      </w:r>
      <w:r w:rsidR="00471F5E" w:rsidRPr="008C6E0E">
        <w:rPr>
          <w:b/>
        </w:rPr>
        <w:t>S</w:t>
      </w:r>
      <w:r w:rsidR="002A404B" w:rsidRPr="008C6E0E">
        <w:rPr>
          <w:b/>
        </w:rPr>
        <w:t xml:space="preserve">ituations </w:t>
      </w:r>
    </w:p>
    <w:p w14:paraId="73927CAF" w14:textId="77777777" w:rsidR="00471F5E" w:rsidRPr="008C6E0E" w:rsidRDefault="00471F5E" w:rsidP="00471F5E">
      <w:pPr>
        <w:spacing w:after="240"/>
        <w:ind w:left="720"/>
        <w:rPr>
          <w:bCs/>
        </w:rPr>
      </w:pPr>
      <w:r w:rsidRPr="008C6E0E">
        <w:t xml:space="preserve">For procedures for responding to emergency situations </w:t>
      </w:r>
      <w:r w:rsidRPr="008C6E0E">
        <w:rPr>
          <w:bCs/>
        </w:rPr>
        <w:t>see section 11.10.</w:t>
      </w:r>
    </w:p>
    <w:p w14:paraId="34788EBA" w14:textId="77777777" w:rsidR="00EB0566" w:rsidRPr="008C6E0E" w:rsidRDefault="00EB0566">
      <w:pPr>
        <w:pStyle w:val="Heading2"/>
      </w:pPr>
      <w:r w:rsidRPr="008C6E0E">
        <w:t>9.</w:t>
      </w:r>
      <w:r w:rsidR="009415DA" w:rsidRPr="008C6E0E">
        <w:t>6</w:t>
      </w:r>
      <w:r w:rsidRPr="008C6E0E">
        <w:tab/>
        <w:t>Conditions Under Which Weapons, Munitions of War and Sporting Weapons May Be Carried (</w:t>
      </w:r>
      <w:r w:rsidR="000924E7" w:rsidRPr="008C6E0E">
        <w:rPr>
          <w:rFonts w:cs="Arial"/>
        </w:rPr>
        <w:t xml:space="preserve">CAT.GEN.MPA.155, </w:t>
      </w:r>
      <w:r w:rsidR="00E952A2" w:rsidRPr="008C6E0E">
        <w:rPr>
          <w:rFonts w:cs="Arial"/>
        </w:rPr>
        <w:t>CAT.GEN.MPA.160</w:t>
      </w:r>
      <w:r w:rsidRPr="008C6E0E">
        <w:t>)</w:t>
      </w:r>
    </w:p>
    <w:p w14:paraId="34788EBB" w14:textId="77777777" w:rsidR="00EB0566" w:rsidRPr="008C6E0E" w:rsidRDefault="0018690F" w:rsidP="0095713C">
      <w:pPr>
        <w:spacing w:after="240"/>
        <w:ind w:left="720" w:hanging="720"/>
        <w:rPr>
          <w:b/>
        </w:rPr>
      </w:pPr>
      <w:r w:rsidRPr="008C6E0E">
        <w:t>9.6.1</w:t>
      </w:r>
      <w:r w:rsidR="002A404B" w:rsidRPr="008C6E0E">
        <w:rPr>
          <w:b/>
        </w:rPr>
        <w:tab/>
        <w:t>Need for Approval to Transport Munitions of War</w:t>
      </w:r>
      <w:r w:rsidR="000924E7" w:rsidRPr="008C6E0E">
        <w:rPr>
          <w:b/>
        </w:rPr>
        <w:t xml:space="preserve"> (</w:t>
      </w:r>
      <w:r w:rsidR="00092E29" w:rsidRPr="008C6E0E">
        <w:rPr>
          <w:rFonts w:cs="Arial"/>
          <w:b/>
        </w:rPr>
        <w:t>CAT.GEN.MPA.155)</w:t>
      </w:r>
    </w:p>
    <w:p w14:paraId="34788EBC" w14:textId="77777777" w:rsidR="00EB0566" w:rsidRPr="008C6E0E" w:rsidRDefault="00EB0566" w:rsidP="0095713C">
      <w:pPr>
        <w:spacing w:after="240"/>
        <w:ind w:left="720"/>
      </w:pPr>
      <w:r w:rsidRPr="008C6E0E">
        <w:t>Weapons of war and munitions of war can only be carried provided an approval to do so has been granted by all the States concerned before a flight. They must be carried in the aircraft in a place which is inaccessible to passengers during flight and, in the case of firearms, unloaded, except as specified in 9.</w:t>
      </w:r>
      <w:r w:rsidR="00B7269A" w:rsidRPr="008C6E0E">
        <w:t>6</w:t>
      </w:r>
      <w:r w:rsidRPr="008C6E0E">
        <w:t>.2 below.</w:t>
      </w:r>
    </w:p>
    <w:p w14:paraId="34788EBD" w14:textId="77777777" w:rsidR="00D02EBE" w:rsidRPr="008C6E0E" w:rsidRDefault="00D02EBE" w:rsidP="0095713C">
      <w:pPr>
        <w:spacing w:after="240"/>
        <w:ind w:left="720"/>
      </w:pPr>
      <w:r w:rsidRPr="008C6E0E">
        <w:rPr>
          <w:b/>
          <w:bCs/>
          <w:highlight w:val="yellow"/>
        </w:rPr>
        <w:t>Editorial Note:</w:t>
      </w:r>
      <w:r w:rsidRPr="008C6E0E">
        <w:rPr>
          <w:b/>
          <w:bCs/>
        </w:rPr>
        <w:t xml:space="preserve"> </w:t>
      </w:r>
      <w:r w:rsidRPr="008C6E0E">
        <w:rPr>
          <w:i/>
          <w:iCs/>
        </w:rPr>
        <w:t>Insert Text</w:t>
      </w:r>
      <w:r w:rsidR="00171D44" w:rsidRPr="008C6E0E">
        <w:rPr>
          <w:b/>
          <w:bCs/>
          <w:i/>
          <w:iCs/>
        </w:rPr>
        <w:t xml:space="preserve"> [Operator Name</w:t>
      </w:r>
      <w:r w:rsidRPr="008C6E0E">
        <w:rPr>
          <w:b/>
          <w:bCs/>
          <w:i/>
          <w:iCs/>
        </w:rPr>
        <w:t xml:space="preserve"> holds</w:t>
      </w:r>
      <w:r w:rsidR="005A3DFA" w:rsidRPr="008C6E0E">
        <w:rPr>
          <w:b/>
          <w:bCs/>
          <w:i/>
          <w:iCs/>
        </w:rPr>
        <w:t>/does not</w:t>
      </w:r>
      <w:r w:rsidR="00171D44" w:rsidRPr="008C6E0E">
        <w:rPr>
          <w:b/>
          <w:bCs/>
          <w:i/>
          <w:iCs/>
        </w:rPr>
        <w:t xml:space="preserve"> hold]</w:t>
      </w:r>
      <w:r w:rsidR="005A3DFA" w:rsidRPr="008C6E0E">
        <w:rPr>
          <w:b/>
          <w:bCs/>
          <w:i/>
          <w:iCs/>
        </w:rPr>
        <w:t xml:space="preserve"> </w:t>
      </w:r>
      <w:r w:rsidRPr="008C6E0E">
        <w:rPr>
          <w:b/>
          <w:bCs/>
          <w:i/>
          <w:iCs/>
        </w:rPr>
        <w:t>CAA approval for the transport of Munitions of War by air.</w:t>
      </w:r>
    </w:p>
    <w:p w14:paraId="34788EBE" w14:textId="77777777" w:rsidR="00EB0566" w:rsidRPr="008C6E0E" w:rsidRDefault="0018690F" w:rsidP="001F55A5">
      <w:pPr>
        <w:overflowPunct/>
        <w:spacing w:after="240"/>
        <w:ind w:left="720" w:hanging="720"/>
        <w:textAlignment w:val="auto"/>
        <w:rPr>
          <w:b/>
        </w:rPr>
      </w:pPr>
      <w:r w:rsidRPr="008C6E0E">
        <w:t>9.6.2</w:t>
      </w:r>
      <w:r w:rsidR="002A404B" w:rsidRPr="008C6E0E">
        <w:rPr>
          <w:b/>
        </w:rPr>
        <w:tab/>
        <w:t>Stowage Requirements for Munitions of War</w:t>
      </w:r>
      <w:r w:rsidR="006048BF" w:rsidRPr="008C6E0E">
        <w:rPr>
          <w:b/>
        </w:rPr>
        <w:t xml:space="preserve"> (EC Regulation 300/2008)</w:t>
      </w:r>
    </w:p>
    <w:p w14:paraId="34788EBF" w14:textId="77777777" w:rsidR="00EB0566" w:rsidRPr="008C6E0E" w:rsidRDefault="00EB0566" w:rsidP="001F55A5">
      <w:pPr>
        <w:overflowPunct/>
        <w:spacing w:after="240"/>
        <w:ind w:left="720"/>
        <w:textAlignment w:val="auto"/>
      </w:pPr>
      <w:r w:rsidRPr="008C6E0E">
        <w:t>In exceptional circumstances</w:t>
      </w:r>
      <w:r w:rsidR="002B56F1" w:rsidRPr="008C6E0E">
        <w:t>,</w:t>
      </w:r>
      <w:r w:rsidRPr="008C6E0E">
        <w:t xml:space="preserve"> weapons of war and munitions of war may be carried other than in an inaccessible place on the aircraft and may be loaded, provided an approval to do so has been granted by all the States concerned before a flight. These exceptional </w:t>
      </w:r>
      <w:r w:rsidRPr="008C6E0E">
        <w:lastRenderedPageBreak/>
        <w:t>circumstances are intended primarily to permit the carriage of law enforcement officers, protection officers, etc.</w:t>
      </w:r>
    </w:p>
    <w:p w14:paraId="34788EC0" w14:textId="77777777" w:rsidR="00EB0566" w:rsidRPr="008C6E0E" w:rsidRDefault="00EB0566" w:rsidP="001F55A5">
      <w:pPr>
        <w:spacing w:after="240"/>
        <w:ind w:left="720"/>
      </w:pPr>
      <w:r w:rsidRPr="008C6E0E">
        <w:t>UK Police Protection Officers hold an exemption from the Air Navigation Order that enables them to carry their weapons on their person when accompanying specific named VIPs. A condition on the exemption requires the police to provide the operator with a copy of the relevant exemption in advance of the flight to demonstrate that the exemption applies to them and the person they are accompanying. Official Record Series 4 approves the carriage of weapons by operators in accordance with the exemption issued to UK Police Protection Officers. Should an operator be asked to carry protection officers bearing weapons on their person and the Police do not/cannot provide a copy of the relevant exemptions (preferably when booking the flight), then their weapons must be stowed in a location that is inaccessible during flight. When the police officer is not accompanying any of the persons referred to in the exemption, the unloaded arms and ammunition shall be stowed in a location which is inaccessible to passengers on the aircraft. The exemption issued to UK Police Protection Officers and the Official Record Series 4 document each contain additional conditions with which o</w:t>
      </w:r>
      <w:r w:rsidR="004C214F" w:rsidRPr="008C6E0E">
        <w:t>perators must comply.</w:t>
      </w:r>
    </w:p>
    <w:p w14:paraId="34788EC1" w14:textId="5F7F1886" w:rsidR="00EB0566" w:rsidRPr="008C6E0E" w:rsidRDefault="00EB0566" w:rsidP="001F55A5">
      <w:pPr>
        <w:spacing w:after="240"/>
        <w:ind w:left="720"/>
        <w:rPr>
          <w:rFonts w:cs="Arial"/>
        </w:rPr>
      </w:pPr>
      <w:r w:rsidRPr="008C6E0E">
        <w:t>There are some limited occasions when the UK CAA may grant one-off exemptions for persons not on the two exemptions held by the Police, such as visiting Heads of State, but these will generally only be when accompanied by UK Protection Officers. In such circumstances, or in the event of a request for non-UK protection officers to carry weapons in the cabin, the operator must apply to</w:t>
      </w:r>
      <w:r w:rsidR="00782260" w:rsidRPr="008C6E0E">
        <w:t xml:space="preserve"> </w:t>
      </w:r>
      <w:r w:rsidR="005A47F1" w:rsidRPr="008C6E0E">
        <w:t>through the CAA Customer Portal</w:t>
      </w:r>
      <w:r w:rsidR="009A58FB" w:rsidRPr="008C6E0E">
        <w:t>.</w:t>
      </w:r>
    </w:p>
    <w:p w14:paraId="34788EC2" w14:textId="77777777" w:rsidR="00EB0566" w:rsidRPr="008C6E0E" w:rsidRDefault="002A404B" w:rsidP="001F55A5">
      <w:pPr>
        <w:spacing w:after="240"/>
        <w:ind w:left="720" w:hanging="720"/>
        <w:rPr>
          <w:b/>
        </w:rPr>
      </w:pPr>
      <w:r w:rsidRPr="008C6E0E">
        <w:rPr>
          <w:b/>
        </w:rPr>
        <w:t>9.6.3</w:t>
      </w:r>
      <w:r w:rsidRPr="008C6E0E">
        <w:rPr>
          <w:b/>
        </w:rPr>
        <w:tab/>
        <w:t>Notifying Commander of the Carriage of Munitions of War</w:t>
      </w:r>
      <w:r w:rsidR="00DA46B9" w:rsidRPr="008C6E0E">
        <w:rPr>
          <w:b/>
        </w:rPr>
        <w:t xml:space="preserve"> (CAT.GEN.MPA.155)</w:t>
      </w:r>
    </w:p>
    <w:p w14:paraId="34788EC3" w14:textId="77777777" w:rsidR="00EB0566" w:rsidRPr="008C6E0E" w:rsidRDefault="00EB0566" w:rsidP="001F55A5">
      <w:pPr>
        <w:spacing w:after="240"/>
        <w:ind w:left="720"/>
      </w:pPr>
      <w:r w:rsidRPr="008C6E0E">
        <w:t>The commander must be notified before a flight if weapons of war or munitions of war are to be carried on the aircraft.</w:t>
      </w:r>
    </w:p>
    <w:p w14:paraId="34788EC4" w14:textId="77777777" w:rsidR="004459B8" w:rsidRPr="008C6E0E" w:rsidRDefault="002A404B" w:rsidP="001F55A5">
      <w:pPr>
        <w:spacing w:after="240"/>
        <w:ind w:left="720" w:hanging="720"/>
        <w:rPr>
          <w:b/>
        </w:rPr>
      </w:pPr>
      <w:r w:rsidRPr="008C6E0E">
        <w:rPr>
          <w:b/>
        </w:rPr>
        <w:t>9.6.4</w:t>
      </w:r>
      <w:r w:rsidRPr="008C6E0E">
        <w:rPr>
          <w:b/>
        </w:rPr>
        <w:tab/>
        <w:t>Carriage of Sporting Weapons When Inaccessible to Passengers During Flight</w:t>
      </w:r>
      <w:r w:rsidR="001311EA" w:rsidRPr="008C6E0E">
        <w:rPr>
          <w:b/>
        </w:rPr>
        <w:t xml:space="preserve"> (CAT.GEN.MPA.160</w:t>
      </w:r>
      <w:r w:rsidR="00DA46B9" w:rsidRPr="008C6E0E">
        <w:rPr>
          <w:b/>
        </w:rPr>
        <w:t>)</w:t>
      </w:r>
    </w:p>
    <w:p w14:paraId="34788EC5" w14:textId="77777777" w:rsidR="00EB0566" w:rsidRPr="008C6E0E" w:rsidRDefault="00EB0566" w:rsidP="001F55A5">
      <w:pPr>
        <w:spacing w:after="240"/>
        <w:ind w:left="720"/>
      </w:pPr>
      <w:r w:rsidRPr="008C6E0E">
        <w:t xml:space="preserve">Sporting weapons and ammunition for such weapons may be carried without an approval from an Authority, provided they are stowed in a place on the </w:t>
      </w:r>
      <w:proofErr w:type="gramStart"/>
      <w:r w:rsidRPr="008C6E0E">
        <w:t>aircraft</w:t>
      </w:r>
      <w:proofErr w:type="gramEnd"/>
      <w:r w:rsidRPr="008C6E0E">
        <w:t xml:space="preserve"> which is inaccessible to passengers during flight and, in the case of firearms, unloaded.</w:t>
      </w:r>
    </w:p>
    <w:p w14:paraId="34788EC6" w14:textId="77777777" w:rsidR="00EB0566" w:rsidRPr="008C6E0E" w:rsidRDefault="00EB0566" w:rsidP="001F55A5">
      <w:pPr>
        <w:spacing w:after="240"/>
        <w:ind w:left="720"/>
      </w:pPr>
      <w:r w:rsidRPr="008C6E0E">
        <w:rPr>
          <w:b/>
          <w:bCs/>
          <w:highlight w:val="yellow"/>
        </w:rPr>
        <w:t>Editorial Note:</w:t>
      </w:r>
      <w:r w:rsidRPr="008C6E0E">
        <w:rPr>
          <w:b/>
          <w:bCs/>
        </w:rPr>
        <w:t xml:space="preserve"> </w:t>
      </w:r>
      <w:r w:rsidRPr="008C6E0E">
        <w:t>Operators must take all reasonable measures to ensure that any sporting weapons intended to be carried by air are reported to them and operators should describe the measures in place to make passengers aware of the need to furnish the operator with details of any sporting weapon they intend to carry.</w:t>
      </w:r>
      <w:r w:rsidR="00B15BFF" w:rsidRPr="008C6E0E">
        <w:t xml:space="preserve"> For aircraft</w:t>
      </w:r>
      <w:r w:rsidR="00A90E84" w:rsidRPr="008C6E0E">
        <w:t xml:space="preserve"> without </w:t>
      </w:r>
      <w:r w:rsidR="00B15BFF" w:rsidRPr="008C6E0E">
        <w:t xml:space="preserve">inaccessible </w:t>
      </w:r>
      <w:r w:rsidR="00A90E84" w:rsidRPr="008C6E0E">
        <w:t xml:space="preserve">compartments, carriage should be prohibited unless alternative effective procedures for stowing the weapons in a place that is inaccessible to passengers </w:t>
      </w:r>
      <w:r w:rsidR="00EF149F" w:rsidRPr="008C6E0E">
        <w:t>are established</w:t>
      </w:r>
      <w:r w:rsidR="00A90E84" w:rsidRPr="008C6E0E">
        <w:t>.</w:t>
      </w:r>
    </w:p>
    <w:p w14:paraId="34788EC7" w14:textId="77777777" w:rsidR="00EF149F" w:rsidRPr="008C6E0E" w:rsidRDefault="00EF149F" w:rsidP="00EF149F">
      <w:pPr>
        <w:spacing w:after="240"/>
        <w:ind w:left="1440" w:hanging="720"/>
        <w:rPr>
          <w:b/>
        </w:rPr>
      </w:pPr>
      <w:r w:rsidRPr="008C6E0E">
        <w:rPr>
          <w:b/>
        </w:rPr>
        <w:t>NOTE:</w:t>
      </w:r>
      <w:r w:rsidRPr="008C6E0E">
        <w:rPr>
          <w:b/>
        </w:rPr>
        <w:tab/>
        <w:t xml:space="preserve"> </w:t>
      </w:r>
      <w:r w:rsidRPr="008C6E0E">
        <w:t>Ammunition is subject to the conditions set out in 9.</w:t>
      </w:r>
      <w:r w:rsidR="00F45731" w:rsidRPr="008C6E0E">
        <w:t>1.5</w:t>
      </w:r>
      <w:r w:rsidRPr="008C6E0E">
        <w:t>.</w:t>
      </w:r>
    </w:p>
    <w:p w14:paraId="34788EC8" w14:textId="77777777" w:rsidR="00EB0566" w:rsidRPr="008C6E0E" w:rsidRDefault="002A404B" w:rsidP="00EF149F">
      <w:pPr>
        <w:keepNext/>
        <w:spacing w:after="240"/>
        <w:ind w:left="720" w:hanging="720"/>
      </w:pPr>
      <w:r w:rsidRPr="008C6E0E">
        <w:rPr>
          <w:b/>
        </w:rPr>
        <w:t>9.6.5</w:t>
      </w:r>
      <w:r w:rsidRPr="008C6E0E">
        <w:rPr>
          <w:b/>
        </w:rPr>
        <w:tab/>
      </w:r>
      <w:r w:rsidR="00EF149F" w:rsidRPr="008C6E0E">
        <w:rPr>
          <w:b/>
        </w:rPr>
        <w:t xml:space="preserve">Not used </w:t>
      </w:r>
    </w:p>
    <w:p w14:paraId="34788EC9" w14:textId="77777777" w:rsidR="00171D44" w:rsidRPr="008C6E0E" w:rsidRDefault="002A404B" w:rsidP="001F55A5">
      <w:pPr>
        <w:spacing w:after="240"/>
        <w:ind w:left="720" w:hanging="720"/>
      </w:pPr>
      <w:r w:rsidRPr="008C6E0E">
        <w:rPr>
          <w:b/>
        </w:rPr>
        <w:t>9.6.</w:t>
      </w:r>
      <w:r w:rsidR="00D67E0D" w:rsidRPr="008C6E0E">
        <w:rPr>
          <w:b/>
        </w:rPr>
        <w:t>6</w:t>
      </w:r>
      <w:r w:rsidR="00EB0566" w:rsidRPr="008C6E0E">
        <w:tab/>
      </w:r>
      <w:r w:rsidR="00171D44" w:rsidRPr="008C6E0E">
        <w:t>The passenger and operator (or his agent) must observe all regulations applicable to the export, import and transit of weapons and ammunition, applicable in the country of departure, transit and destination.</w:t>
      </w:r>
    </w:p>
    <w:p w14:paraId="34788ECA" w14:textId="77777777" w:rsidR="00171D44" w:rsidRPr="008C6E0E" w:rsidRDefault="00171D44" w:rsidP="001F55A5">
      <w:pPr>
        <w:spacing w:after="240"/>
        <w:ind w:left="720"/>
        <w:rPr>
          <w:bCs/>
        </w:rPr>
      </w:pPr>
      <w:r w:rsidRPr="008C6E0E">
        <w:rPr>
          <w:rFonts w:cs="Arial"/>
          <w:b/>
          <w:bCs/>
          <w:highlight w:val="yellow"/>
        </w:rPr>
        <w:t>Editorial Note:</w:t>
      </w:r>
      <w:r w:rsidRPr="008C6E0E">
        <w:rPr>
          <w:rFonts w:cs="Arial"/>
        </w:rPr>
        <w:t xml:space="preserve"> Operators should consider all relevant legislation when formulating procedures for the carriage of </w:t>
      </w:r>
      <w:r w:rsidRPr="008C6E0E">
        <w:rPr>
          <w:bCs/>
        </w:rPr>
        <w:t>weapons, munitions of war and sporting weapons.</w:t>
      </w:r>
    </w:p>
    <w:p w14:paraId="34788ECB" w14:textId="6991DBB5" w:rsidR="00EB0566" w:rsidRPr="008C6E0E" w:rsidRDefault="00EB0566">
      <w:pPr>
        <w:pStyle w:val="Heading2"/>
        <w:ind w:left="800" w:hanging="800"/>
      </w:pPr>
      <w:r w:rsidRPr="008C6E0E">
        <w:rPr>
          <w:sz w:val="20"/>
        </w:rPr>
        <w:br w:type="page"/>
      </w:r>
      <w:r w:rsidR="00E571ED" w:rsidRPr="008C6E0E">
        <w:rPr>
          <w:bCs w:val="0"/>
        </w:rPr>
        <w:lastRenderedPageBreak/>
        <w:t>11.10</w:t>
      </w:r>
      <w:r w:rsidRPr="008C6E0E">
        <w:rPr>
          <w:bCs w:val="0"/>
        </w:rPr>
        <w:tab/>
      </w:r>
      <w:r w:rsidRPr="008C6E0E">
        <w:t>Special Notification Requirements in the Event of an Accident or Occurrence When Dangerous Goods are Being Carried or Have Been Offered for Air Transport Without Having Been Prepared and Declared in Accordance with the ICAO Technical Instructions</w:t>
      </w:r>
    </w:p>
    <w:p w14:paraId="34788ECC" w14:textId="77777777" w:rsidR="00EB0566" w:rsidRPr="008C6E0E" w:rsidRDefault="002A404B" w:rsidP="00E571ED">
      <w:pPr>
        <w:pStyle w:val="Default"/>
        <w:spacing w:before="60"/>
        <w:ind w:left="800" w:hanging="800"/>
        <w:rPr>
          <w:color w:val="auto"/>
          <w:sz w:val="22"/>
          <w:szCs w:val="22"/>
        </w:rPr>
      </w:pPr>
      <w:r w:rsidRPr="008C6E0E">
        <w:rPr>
          <w:b/>
          <w:color w:val="auto"/>
          <w:sz w:val="22"/>
          <w:szCs w:val="22"/>
        </w:rPr>
        <w:t>11.10.1</w:t>
      </w:r>
      <w:r w:rsidR="00EB0566" w:rsidRPr="008C6E0E">
        <w:rPr>
          <w:color w:val="auto"/>
          <w:sz w:val="22"/>
          <w:szCs w:val="22"/>
        </w:rPr>
        <w:tab/>
      </w:r>
      <w:r w:rsidR="00EB0566" w:rsidRPr="008C6E0E">
        <w:rPr>
          <w:b/>
          <w:bCs/>
          <w:color w:val="auto"/>
          <w:sz w:val="22"/>
          <w:szCs w:val="22"/>
        </w:rPr>
        <w:t>Information to be Provided by the Pilot-In-Command in the Event of an In-Flight Emergency (</w:t>
      </w:r>
      <w:r w:rsidR="00092E29" w:rsidRPr="008C6E0E">
        <w:rPr>
          <w:b/>
          <w:bCs/>
          <w:color w:val="auto"/>
          <w:sz w:val="22"/>
          <w:szCs w:val="22"/>
        </w:rPr>
        <w:t>AMC1 SPA.DG.105(b</w:t>
      </w:r>
      <w:proofErr w:type="gramStart"/>
      <w:r w:rsidR="00092E29" w:rsidRPr="008C6E0E">
        <w:rPr>
          <w:b/>
          <w:bCs/>
          <w:color w:val="auto"/>
          <w:sz w:val="22"/>
          <w:szCs w:val="22"/>
        </w:rPr>
        <w:t>)</w:t>
      </w:r>
      <w:r w:rsidR="00BE7872" w:rsidRPr="008C6E0E">
        <w:rPr>
          <w:bCs/>
          <w:color w:val="auto"/>
          <w:sz w:val="22"/>
          <w:szCs w:val="22"/>
        </w:rPr>
        <w:t xml:space="preserve"> </w:t>
      </w:r>
      <w:r w:rsidR="00EB0566" w:rsidRPr="008C6E0E">
        <w:rPr>
          <w:b/>
          <w:bCs/>
          <w:color w:val="auto"/>
          <w:sz w:val="22"/>
          <w:szCs w:val="22"/>
        </w:rPr>
        <w:t>)</w:t>
      </w:r>
      <w:proofErr w:type="gramEnd"/>
    </w:p>
    <w:p w14:paraId="34788ECD" w14:textId="0A295A00" w:rsidR="00EB0566" w:rsidRPr="008C6E0E" w:rsidRDefault="00EB0566" w:rsidP="001F55A5">
      <w:pPr>
        <w:spacing w:after="240"/>
        <w:ind w:left="800"/>
      </w:pPr>
      <w:r w:rsidRPr="008C6E0E">
        <w:t>If an in-flight emergency occurs and the situation permits</w:t>
      </w:r>
      <w:r w:rsidR="00222784" w:rsidRPr="008C6E0E">
        <w:t>,</w:t>
      </w:r>
      <w:r w:rsidRPr="008C6E0E">
        <w:t xml:space="preserve"> the commander must inform the appropriate Air Traffic Services Unit of any dangerous goods on board. This information should include the proper shipping name, class/division, identified subsidiary </w:t>
      </w:r>
      <w:r w:rsidR="00ED61C2" w:rsidRPr="008C6E0E">
        <w:t>hazard</w:t>
      </w:r>
      <w:r w:rsidRPr="008C6E0E">
        <w:t>(s), compatibility group for explosives, quantity and location on board.</w:t>
      </w:r>
    </w:p>
    <w:p w14:paraId="34788ECE" w14:textId="77777777" w:rsidR="00EB0566" w:rsidRPr="008C6E0E" w:rsidRDefault="00EB0566" w:rsidP="001F55A5">
      <w:pPr>
        <w:spacing w:after="240"/>
        <w:ind w:left="800"/>
      </w:pPr>
      <w:r w:rsidRPr="008C6E0E">
        <w:rPr>
          <w:b/>
          <w:bCs/>
          <w:highlight w:val="yellow"/>
        </w:rPr>
        <w:t>Editorial Note:</w:t>
      </w:r>
      <w:r w:rsidRPr="008C6E0E">
        <w:t xml:space="preserve"> If it is the operator’s policy to provide flight crew with a telephone number where detailed information on dangerous goods on board may be obtained (on the NOTOC) this procedure should be explained.</w:t>
      </w:r>
    </w:p>
    <w:p w14:paraId="34788ECF" w14:textId="77777777" w:rsidR="00EB0566" w:rsidRPr="008C6E0E" w:rsidRDefault="00EB0566">
      <w:pPr>
        <w:pStyle w:val="Heading3"/>
        <w:ind w:left="800" w:hanging="800"/>
        <w:rPr>
          <w:b/>
          <w:bCs w:val="0"/>
        </w:rPr>
      </w:pPr>
      <w:r w:rsidRPr="008C6E0E">
        <w:rPr>
          <w:b/>
          <w:bCs w:val="0"/>
        </w:rPr>
        <w:t>11.10.2</w:t>
      </w:r>
      <w:r w:rsidRPr="008C6E0E">
        <w:rPr>
          <w:b/>
          <w:bCs w:val="0"/>
        </w:rPr>
        <w:tab/>
        <w:t xml:space="preserve">Information to be Provided by the Operator in the Event of an Aircraft Accident or Serious Incident Where Dangerous Goods Carried as Cargo may be Involved </w:t>
      </w:r>
    </w:p>
    <w:p w14:paraId="34788ED0" w14:textId="6FE3E974" w:rsidR="00EB0566" w:rsidRPr="008C6E0E" w:rsidRDefault="00EB0566" w:rsidP="001F55A5">
      <w:pPr>
        <w:pStyle w:val="BodyTextIndent3"/>
        <w:spacing w:after="240"/>
        <w:ind w:left="800"/>
        <w:rPr>
          <w:sz w:val="22"/>
        </w:rPr>
      </w:pPr>
      <w:r w:rsidRPr="008C6E0E">
        <w:rPr>
          <w:sz w:val="22"/>
        </w:rPr>
        <w:t xml:space="preserve">If an aircraft carrying dangerous goods as cargo is involved in an accident or serious incident where the dangerous goods may be involved, the operator must provide information, without delay, to emergency services responding to the accident or serious incident about the dangerous goods on board, as shown on the copy of the information to the pilot-in-command (NOTOC). The information must be sufficient to enable any hazards created by the dangerous goods to be minimised and include the proper shipping name, UN number, class/division, any identified subsidiary </w:t>
      </w:r>
      <w:r w:rsidR="00ED61C2" w:rsidRPr="008C6E0E">
        <w:rPr>
          <w:sz w:val="22"/>
        </w:rPr>
        <w:t>hazard(s)</w:t>
      </w:r>
      <w:r w:rsidRPr="008C6E0E">
        <w:rPr>
          <w:sz w:val="22"/>
        </w:rPr>
        <w:t xml:space="preserve">, the compatibility group for explosives, the quantity and the location on board the aircraft. As soon as possible, the operator must also provide this information to the CAA Dangerous </w:t>
      </w:r>
      <w:r w:rsidR="00737DA5" w:rsidRPr="008C6E0E">
        <w:rPr>
          <w:sz w:val="22"/>
        </w:rPr>
        <w:t>Goods, team</w:t>
      </w:r>
      <w:r w:rsidRPr="008C6E0E">
        <w:rPr>
          <w:sz w:val="22"/>
        </w:rPr>
        <w:t xml:space="preserve"> and the appropriate authority of the State in which the accident or serious incident occurred. In the first instance, </w:t>
      </w:r>
      <w:r w:rsidR="006F0BE9" w:rsidRPr="008C6E0E">
        <w:rPr>
          <w:sz w:val="22"/>
        </w:rPr>
        <w:t xml:space="preserve">the </w:t>
      </w:r>
      <w:r w:rsidR="00212C2F" w:rsidRPr="008C6E0E">
        <w:rPr>
          <w:sz w:val="22"/>
        </w:rPr>
        <w:t xml:space="preserve">CAA </w:t>
      </w:r>
      <w:r w:rsidRPr="008C6E0E">
        <w:rPr>
          <w:sz w:val="22"/>
        </w:rPr>
        <w:t>Dangerous Goods</w:t>
      </w:r>
      <w:r w:rsidR="00B00A5A" w:rsidRPr="008C6E0E">
        <w:rPr>
          <w:sz w:val="22"/>
        </w:rPr>
        <w:t xml:space="preserve"> team</w:t>
      </w:r>
      <w:r w:rsidRPr="008C6E0E">
        <w:rPr>
          <w:sz w:val="22"/>
        </w:rPr>
        <w:t xml:space="preserve"> should be alerted to the incident or accident by phone using the following number:</w:t>
      </w:r>
    </w:p>
    <w:p w14:paraId="34788ED1" w14:textId="7F07E5D2" w:rsidR="00EB0566" w:rsidRPr="008C6E0E" w:rsidRDefault="00EB0566" w:rsidP="002A4729">
      <w:pPr>
        <w:overflowPunct/>
        <w:spacing w:after="240"/>
        <w:ind w:left="800"/>
        <w:textAlignment w:val="auto"/>
      </w:pPr>
      <w:r w:rsidRPr="008C6E0E">
        <w:rPr>
          <w:rFonts w:cs="Arial"/>
        </w:rPr>
        <w:t xml:space="preserve">Telephone: +44 (0) </w:t>
      </w:r>
      <w:r w:rsidR="002A4729" w:rsidRPr="008C6E0E">
        <w:t>330 022 1915</w:t>
      </w:r>
    </w:p>
    <w:p w14:paraId="6D08A07F" w14:textId="75498D57" w:rsidR="005B4198" w:rsidRPr="008C6E0E" w:rsidRDefault="005B4198" w:rsidP="002A4729">
      <w:pPr>
        <w:overflowPunct/>
        <w:spacing w:after="240"/>
        <w:ind w:left="800"/>
        <w:textAlignment w:val="auto"/>
        <w:rPr>
          <w:rFonts w:cs="Arial"/>
          <w:szCs w:val="18"/>
        </w:rPr>
      </w:pPr>
      <w:r w:rsidRPr="008C6E0E">
        <w:t>Out of hours</w:t>
      </w:r>
      <w:r w:rsidR="00E142C0" w:rsidRPr="008C6E0E">
        <w:t>: +44 (0) 330 022 1500</w:t>
      </w:r>
    </w:p>
    <w:p w14:paraId="34788ED2" w14:textId="77777777" w:rsidR="00EB0566" w:rsidRPr="008C6E0E" w:rsidRDefault="00EB0566">
      <w:pPr>
        <w:pStyle w:val="Heading3"/>
        <w:ind w:left="800" w:hanging="800"/>
      </w:pPr>
      <w:r w:rsidRPr="008C6E0E">
        <w:rPr>
          <w:b/>
          <w:bCs w:val="0"/>
        </w:rPr>
        <w:t>11.10.3</w:t>
      </w:r>
      <w:r w:rsidRPr="008C6E0E">
        <w:rPr>
          <w:bCs w:val="0"/>
        </w:rPr>
        <w:tab/>
      </w:r>
      <w:r w:rsidRPr="008C6E0E">
        <w:rPr>
          <w:b/>
          <w:bCs w:val="0"/>
        </w:rPr>
        <w:t>Information to be Provided by the Operator in the Event of an Aircraft Incident</w:t>
      </w:r>
      <w:r w:rsidR="00AA5311" w:rsidRPr="008C6E0E">
        <w:rPr>
          <w:b/>
          <w:bCs w:val="0"/>
        </w:rPr>
        <w:t xml:space="preserve"> (AMC1 SPA.DG.105(b))</w:t>
      </w:r>
    </w:p>
    <w:p w14:paraId="34788ED3" w14:textId="77777777" w:rsidR="00EB0566" w:rsidRPr="008C6E0E" w:rsidRDefault="00EB0566" w:rsidP="001F55A5">
      <w:pPr>
        <w:spacing w:after="240"/>
        <w:ind w:left="800"/>
        <w:rPr>
          <w:rFonts w:cs="Arial"/>
          <w:b/>
          <w:bCs/>
          <w:szCs w:val="18"/>
        </w:rPr>
      </w:pPr>
      <w:r w:rsidRPr="008C6E0E">
        <w:t>In the event of an aircraft incident, the operator of an aircraft carrying dangerous goods as cargo must, if requested to do so, provide information without delay to the emergency services responding to the incident and to the appropriate authority of the State in which the incident occurred, about the dangerous goods on board, as shown on the copy of the information to the pilot-in-command (NOTOC). For aircraft accidents and serious incidents, see 11.10.2.</w:t>
      </w:r>
    </w:p>
    <w:p w14:paraId="34788ED4" w14:textId="77777777" w:rsidR="00EB0566" w:rsidRPr="008C6E0E" w:rsidRDefault="00EB0566">
      <w:pPr>
        <w:pStyle w:val="Heading3"/>
        <w:ind w:left="800" w:hanging="800"/>
      </w:pPr>
      <w:r w:rsidRPr="008C6E0E">
        <w:rPr>
          <w:b/>
        </w:rPr>
        <w:t>11.10.4</w:t>
      </w:r>
      <w:r w:rsidRPr="008C6E0E">
        <w:tab/>
      </w:r>
      <w:r w:rsidRPr="008C6E0E">
        <w:rPr>
          <w:b/>
          <w:bCs w:val="0"/>
        </w:rPr>
        <w:t>Dangerous Goods Accident and Incident Reports (</w:t>
      </w:r>
      <w:r w:rsidR="00092E29" w:rsidRPr="008C6E0E">
        <w:rPr>
          <w:b/>
          <w:bCs w:val="0"/>
          <w:szCs w:val="22"/>
        </w:rPr>
        <w:t>CAT.GEN.MPA.200(e)</w:t>
      </w:r>
      <w:r w:rsidRPr="008C6E0E">
        <w:rPr>
          <w:b/>
          <w:bCs w:val="0"/>
        </w:rPr>
        <w:t>)</w:t>
      </w:r>
    </w:p>
    <w:p w14:paraId="34788ED5" w14:textId="77777777" w:rsidR="00513978" w:rsidRPr="008C6E0E" w:rsidRDefault="00EB0566" w:rsidP="001F55A5">
      <w:pPr>
        <w:spacing w:after="240"/>
        <w:ind w:left="800"/>
        <w:rPr>
          <w:rFonts w:cs="Arial"/>
          <w:i/>
          <w:iCs/>
          <w:szCs w:val="18"/>
        </w:rPr>
      </w:pPr>
      <w:r w:rsidRPr="008C6E0E">
        <w:rPr>
          <w:rFonts w:cs="Arial"/>
          <w:i/>
          <w:iCs/>
          <w:szCs w:val="18"/>
        </w:rPr>
        <w:t>Definition</w:t>
      </w:r>
      <w:r w:rsidR="00513978" w:rsidRPr="008C6E0E">
        <w:rPr>
          <w:rFonts w:cs="Arial"/>
          <w:i/>
          <w:iCs/>
          <w:szCs w:val="18"/>
        </w:rPr>
        <w:t>s:</w:t>
      </w:r>
    </w:p>
    <w:p w14:paraId="34788ED6" w14:textId="77777777" w:rsidR="00EB0566" w:rsidRPr="008C6E0E" w:rsidRDefault="00513978" w:rsidP="001F55A5">
      <w:pPr>
        <w:spacing w:after="240"/>
        <w:ind w:left="800"/>
        <w:rPr>
          <w:rFonts w:cs="Arial"/>
          <w:szCs w:val="18"/>
        </w:rPr>
      </w:pPr>
      <w:r w:rsidRPr="008C6E0E">
        <w:rPr>
          <w:rFonts w:cs="Arial"/>
          <w:i/>
          <w:iCs/>
          <w:szCs w:val="18"/>
        </w:rPr>
        <w:t>D</w:t>
      </w:r>
      <w:r w:rsidR="00EB0566" w:rsidRPr="008C6E0E">
        <w:rPr>
          <w:rFonts w:cs="Arial"/>
          <w:i/>
          <w:iCs/>
          <w:szCs w:val="18"/>
        </w:rPr>
        <w:t>angerous goods accident:</w:t>
      </w:r>
      <w:r w:rsidR="00EB0566" w:rsidRPr="008C6E0E">
        <w:rPr>
          <w:rFonts w:cs="Arial"/>
          <w:szCs w:val="18"/>
        </w:rPr>
        <w:t xml:space="preserve"> An occurrence associated with and related to the transport of dangerous goods by air which results in fatal or serious injury to a person or major property or environmental damage.</w:t>
      </w:r>
    </w:p>
    <w:p w14:paraId="34788ED7" w14:textId="77777777" w:rsidR="001F55A5" w:rsidRPr="008C6E0E" w:rsidRDefault="00513978" w:rsidP="001F55A5">
      <w:pPr>
        <w:spacing w:after="240"/>
        <w:ind w:left="800"/>
        <w:rPr>
          <w:rFonts w:cs="Arial"/>
          <w:szCs w:val="18"/>
        </w:rPr>
      </w:pPr>
      <w:r w:rsidRPr="008C6E0E">
        <w:rPr>
          <w:rFonts w:cs="Arial"/>
          <w:i/>
          <w:iCs/>
          <w:szCs w:val="18"/>
        </w:rPr>
        <w:t>D</w:t>
      </w:r>
      <w:r w:rsidR="00EB0566" w:rsidRPr="008C6E0E">
        <w:rPr>
          <w:rFonts w:cs="Arial"/>
          <w:i/>
          <w:iCs/>
          <w:szCs w:val="18"/>
        </w:rPr>
        <w:t>angerous goods incident:</w:t>
      </w:r>
      <w:r w:rsidR="00EB0566" w:rsidRPr="008C6E0E">
        <w:rPr>
          <w:rFonts w:cs="Arial"/>
          <w:szCs w:val="18"/>
        </w:rPr>
        <w:t xml:space="preserve"> An occurrence other than a dangerous goods accident associated with and related to the transport of dangerous goods by air, not necessarily </w:t>
      </w:r>
      <w:r w:rsidR="00EB0566" w:rsidRPr="008C6E0E">
        <w:rPr>
          <w:rFonts w:cs="Arial"/>
          <w:szCs w:val="18"/>
        </w:rPr>
        <w:lastRenderedPageBreak/>
        <w:t>occurring on board an aircraft, which results in injury to a person, property or environmental damage, fire, breakage, spillage, leakage of fluid or radiation or other evidence that the integrity of the packaging has not been maintained. Any occurrence relating to the transport of dangerous goods which seriously jeopardises an aircraft or its occupants is also deemed to be a dangerous goods incident.</w:t>
      </w:r>
    </w:p>
    <w:p w14:paraId="34788ED8" w14:textId="77777777" w:rsidR="00EB0566" w:rsidRPr="008C6E0E" w:rsidRDefault="00EC50BD" w:rsidP="001F55A5">
      <w:pPr>
        <w:spacing w:after="240"/>
        <w:ind w:left="800"/>
        <w:rPr>
          <w:rFonts w:cs="Arial"/>
          <w:szCs w:val="18"/>
        </w:rPr>
      </w:pPr>
      <w:r w:rsidRPr="008C6E0E">
        <w:rPr>
          <w:rFonts w:cs="Arial"/>
          <w:b/>
          <w:bCs/>
          <w:szCs w:val="18"/>
        </w:rPr>
        <w:t>NOTE</w:t>
      </w:r>
      <w:r w:rsidR="00EB0566" w:rsidRPr="008C6E0E">
        <w:rPr>
          <w:rFonts w:cs="Arial"/>
          <w:b/>
          <w:bCs/>
          <w:szCs w:val="18"/>
        </w:rPr>
        <w:t>:</w:t>
      </w:r>
      <w:r w:rsidR="00EB0566" w:rsidRPr="008C6E0E">
        <w:rPr>
          <w:rFonts w:cs="Arial"/>
          <w:szCs w:val="18"/>
        </w:rPr>
        <w:t xml:space="preserve"> A dangerous goods accident or incident may also constitute an aircraft accident or incident as specified in ICAO Annex 13 — Aircraft Accident and Incident Investigation.</w:t>
      </w:r>
    </w:p>
    <w:p w14:paraId="34788ED9" w14:textId="77777777" w:rsidR="00017E2A" w:rsidRPr="008C6E0E" w:rsidRDefault="00017E2A" w:rsidP="001F55A5">
      <w:pPr>
        <w:spacing w:after="240"/>
        <w:ind w:left="800"/>
      </w:pPr>
      <w:r w:rsidRPr="008C6E0E">
        <w:t>An operator must report dangerous goods accidents and incidents to the appropriate authorities of the State of the Operator and the State in which the accident or incident occurred in accordance with the reporting requirements of those appropriate authorities.</w:t>
      </w:r>
    </w:p>
    <w:p w14:paraId="34788EDA" w14:textId="77777777" w:rsidR="00EC50BD" w:rsidRPr="008C6E0E" w:rsidRDefault="00EC50BD" w:rsidP="00EC50BD">
      <w:pPr>
        <w:spacing w:after="240"/>
        <w:ind w:left="800"/>
      </w:pPr>
      <w:r w:rsidRPr="008C6E0E">
        <w:rPr>
          <w:b/>
          <w:iCs/>
        </w:rPr>
        <w:t>NOTE:</w:t>
      </w:r>
      <w:r w:rsidRPr="008C6E0E">
        <w:rPr>
          <w:iCs/>
        </w:rPr>
        <w:t xml:space="preserve"> This includes incidents involving dangerous goods that are not subject to all or part of the Technical Instructions through the application of an exception or of a special provision (e.g. an incident involving the short circuiting of a dry cell battery that is required to meet short-circuit prevention conditions in a special provision of 3;3).</w:t>
      </w:r>
    </w:p>
    <w:p w14:paraId="34788EDB" w14:textId="55EF2DBA" w:rsidR="00513978" w:rsidRPr="008C6E0E" w:rsidRDefault="00513978" w:rsidP="00513978">
      <w:pPr>
        <w:ind w:left="800"/>
      </w:pPr>
      <w:r w:rsidRPr="008C6E0E">
        <w:t>An operator must report to the</w:t>
      </w:r>
      <w:r w:rsidR="00AD1F1E" w:rsidRPr="008C6E0E">
        <w:t xml:space="preserve"> appropriate authority of the</w:t>
      </w:r>
      <w:r w:rsidRPr="008C6E0E">
        <w:t xml:space="preserve"> State of the Operator any occasion when:</w:t>
      </w:r>
    </w:p>
    <w:p w14:paraId="34788EDC" w14:textId="5567B0A3" w:rsidR="00513978" w:rsidRPr="008C6E0E" w:rsidRDefault="00513978" w:rsidP="00532B72">
      <w:pPr>
        <w:spacing w:before="120" w:after="120"/>
        <w:ind w:left="1760" w:hanging="480"/>
      </w:pPr>
      <w:r w:rsidRPr="008C6E0E">
        <w:t>a)</w:t>
      </w:r>
      <w:r w:rsidRPr="008C6E0E">
        <w:tab/>
        <w:t>dangerous goods are discovered to have been carried when not correctly loaded, segregated, separated or secured</w:t>
      </w:r>
      <w:r w:rsidR="001813C0" w:rsidRPr="008C6E0E">
        <w:t xml:space="preserve"> in accordance with </w:t>
      </w:r>
      <w:r w:rsidR="00540ADF" w:rsidRPr="008C6E0E">
        <w:t>Part 7;2 or</w:t>
      </w:r>
    </w:p>
    <w:p w14:paraId="34788EDD" w14:textId="1D576B69" w:rsidR="00513978" w:rsidRPr="008C6E0E" w:rsidRDefault="00E571ED" w:rsidP="00532B72">
      <w:pPr>
        <w:spacing w:before="120" w:after="120"/>
        <w:ind w:left="1760" w:hanging="480"/>
      </w:pPr>
      <w:r w:rsidRPr="008C6E0E">
        <w:t>b)</w:t>
      </w:r>
      <w:r w:rsidR="00513978" w:rsidRPr="008C6E0E">
        <w:tab/>
        <w:t>dangerous goods are discovered to have been carried without information having been provided to the pilot-in</w:t>
      </w:r>
      <w:r w:rsidR="00B1219C" w:rsidRPr="008C6E0E">
        <w:t xml:space="preserve"> </w:t>
      </w:r>
      <w:r w:rsidR="00513978" w:rsidRPr="008C6E0E">
        <w:t>command (when required)</w:t>
      </w:r>
      <w:r w:rsidR="00800B23" w:rsidRPr="008C6E0E">
        <w:t xml:space="preserve"> </w:t>
      </w:r>
      <w:r w:rsidR="00186A9A" w:rsidRPr="008C6E0E">
        <w:t>in accordance with Part 7;4.</w:t>
      </w:r>
      <w:r w:rsidR="00DB2754" w:rsidRPr="008C6E0E">
        <w:t>1.</w:t>
      </w:r>
    </w:p>
    <w:p w14:paraId="34788EDE" w14:textId="77777777" w:rsidR="00513978" w:rsidRPr="008C6E0E" w:rsidRDefault="00513978" w:rsidP="001F55A5">
      <w:pPr>
        <w:overflowPunct/>
        <w:spacing w:after="240"/>
        <w:ind w:left="800"/>
        <w:textAlignment w:val="auto"/>
        <w:rPr>
          <w:rFonts w:cs="Arial"/>
          <w:szCs w:val="18"/>
        </w:rPr>
      </w:pPr>
      <w:r w:rsidRPr="008C6E0E">
        <w:rPr>
          <w:rFonts w:cs="Arial"/>
          <w:szCs w:val="18"/>
        </w:rPr>
        <w:t xml:space="preserve">An operator must report any occasion when undeclared or </w:t>
      </w:r>
      <w:proofErr w:type="spellStart"/>
      <w:r w:rsidRPr="008C6E0E">
        <w:rPr>
          <w:rFonts w:cs="Arial"/>
          <w:szCs w:val="18"/>
        </w:rPr>
        <w:t>misdeclared</w:t>
      </w:r>
      <w:proofErr w:type="spellEnd"/>
      <w:r w:rsidRPr="008C6E0E">
        <w:rPr>
          <w:rFonts w:cs="Arial"/>
          <w:szCs w:val="18"/>
        </w:rPr>
        <w:t xml:space="preserve"> dangerous goods are discovered in cargo or mail. Such a report must be made to the appropriate authorities of the State of the Operator and the State in which this occurred</w:t>
      </w:r>
      <w:r w:rsidRPr="008C6E0E">
        <w:rPr>
          <w:rFonts w:cs="Arial"/>
          <w:b/>
          <w:bCs/>
          <w:szCs w:val="18"/>
        </w:rPr>
        <w:t>.</w:t>
      </w:r>
    </w:p>
    <w:p w14:paraId="34788EDF" w14:textId="77777777" w:rsidR="006E26C6" w:rsidRPr="008C6E0E" w:rsidRDefault="006E26C6" w:rsidP="006C1E73">
      <w:pPr>
        <w:overflowPunct/>
        <w:spacing w:after="240"/>
        <w:ind w:left="800"/>
        <w:textAlignment w:val="auto"/>
        <w:rPr>
          <w:rFonts w:cs="Arial"/>
          <w:szCs w:val="18"/>
        </w:rPr>
      </w:pPr>
      <w:r w:rsidRPr="008C6E0E">
        <w:rPr>
          <w:rFonts w:cs="Arial"/>
          <w:szCs w:val="18"/>
        </w:rPr>
        <w:t xml:space="preserve">An operator must report any occasion when dangerous goods that are not permitted are discovered </w:t>
      </w:r>
      <w:r w:rsidR="000B5B63" w:rsidRPr="008C6E0E">
        <w:rPr>
          <w:rFonts w:cs="Arial"/>
          <w:szCs w:val="18"/>
        </w:rPr>
        <w:t xml:space="preserve">by the operator (or the operator is advised by the entity that discovers the dangerous goods) either </w:t>
      </w:r>
      <w:r w:rsidRPr="008C6E0E">
        <w:rPr>
          <w:rFonts w:cs="Arial"/>
          <w:szCs w:val="18"/>
        </w:rPr>
        <w:t>in the baggage or on the person of passengers (after check-in) or crew members. Such a report must be made to the appropriate authority of the State in which this occurred.</w:t>
      </w:r>
    </w:p>
    <w:p w14:paraId="34788EE0" w14:textId="77777777" w:rsidR="00EB0566" w:rsidRPr="008C6E0E" w:rsidRDefault="00EB0566">
      <w:pPr>
        <w:spacing w:after="120"/>
        <w:ind w:left="799"/>
      </w:pPr>
      <w:r w:rsidRPr="008C6E0E">
        <w:t xml:space="preserve">In addition to the requirements </w:t>
      </w:r>
      <w:r w:rsidR="00017E2A" w:rsidRPr="008C6E0E">
        <w:t xml:space="preserve">of </w:t>
      </w:r>
      <w:r w:rsidRPr="008C6E0E">
        <w:t>the ICAO Technical Instructions for the reporting of dangerous goods occurrences</w:t>
      </w:r>
      <w:r w:rsidR="00017E2A" w:rsidRPr="008C6E0E">
        <w:t xml:space="preserve"> (above)</w:t>
      </w:r>
      <w:r w:rsidRPr="008C6E0E">
        <w:t xml:space="preserve">, </w:t>
      </w:r>
      <w:r w:rsidR="00092E29" w:rsidRPr="008C6E0E">
        <w:rPr>
          <w:rFonts w:cs="Arial"/>
          <w:szCs w:val="22"/>
        </w:rPr>
        <w:t>ORO.GEN.160</w:t>
      </w:r>
      <w:r w:rsidR="001F47AB" w:rsidRPr="008C6E0E">
        <w:rPr>
          <w:rFonts w:cs="Arial"/>
          <w:b/>
          <w:szCs w:val="22"/>
        </w:rPr>
        <w:t xml:space="preserve"> </w:t>
      </w:r>
      <w:r w:rsidRPr="008C6E0E">
        <w:t>require</w:t>
      </w:r>
      <w:r w:rsidR="008D088D" w:rsidRPr="008C6E0E">
        <w:t>s</w:t>
      </w:r>
      <w:r w:rsidRPr="008C6E0E">
        <w:t xml:space="preserve"> that </w:t>
      </w:r>
      <w:r w:rsidRPr="008C6E0E">
        <w:rPr>
          <w:b/>
          <w:bCs/>
        </w:rPr>
        <w:t>any incident</w:t>
      </w:r>
      <w:r w:rsidRPr="008C6E0E">
        <w:t xml:space="preserve"> which endangers or which, if not corrected, would endanger an aircraft, its occupants or any other person is reported to </w:t>
      </w:r>
      <w:r w:rsidR="004A2D4F" w:rsidRPr="008C6E0E">
        <w:rPr>
          <w:b/>
          <w:bCs/>
        </w:rPr>
        <w:t>CAA Safety Data</w:t>
      </w:r>
      <w:r w:rsidRPr="008C6E0E">
        <w:t>. Dangerous goods occurrences reportable under the Mandatory Occur</w:t>
      </w:r>
      <w:r w:rsidR="00A53697" w:rsidRPr="008C6E0E">
        <w:t>rence Reporting Scheme include:</w:t>
      </w:r>
    </w:p>
    <w:p w14:paraId="34788EE1" w14:textId="77777777" w:rsidR="002A404B" w:rsidRPr="008C6E0E" w:rsidRDefault="00EB0566" w:rsidP="0065608D">
      <w:pPr>
        <w:numPr>
          <w:ilvl w:val="0"/>
          <w:numId w:val="21"/>
        </w:numPr>
        <w:tabs>
          <w:tab w:val="left" w:pos="1680"/>
        </w:tabs>
        <w:spacing w:after="120"/>
        <w:ind w:left="1332"/>
      </w:pPr>
      <w:r w:rsidRPr="008C6E0E">
        <w:rPr>
          <w:rFonts w:cs="Arial"/>
        </w:rPr>
        <w:t>Dangerous goods found not to have been secured to prevent movement</w:t>
      </w:r>
      <w:r w:rsidRPr="008C6E0E">
        <w:t xml:space="preserve"> </w:t>
      </w:r>
    </w:p>
    <w:p w14:paraId="34788EE2" w14:textId="77777777" w:rsidR="002A404B" w:rsidRPr="008C6E0E" w:rsidRDefault="00EB0566" w:rsidP="0065608D">
      <w:pPr>
        <w:numPr>
          <w:ilvl w:val="0"/>
          <w:numId w:val="21"/>
        </w:numPr>
        <w:tabs>
          <w:tab w:val="left" w:pos="1680"/>
        </w:tabs>
        <w:spacing w:after="120"/>
        <w:ind w:left="1332"/>
      </w:pPr>
      <w:r w:rsidRPr="008C6E0E">
        <w:rPr>
          <w:rFonts w:cs="Arial"/>
        </w:rPr>
        <w:t>Damage to packages of dangerous goods</w:t>
      </w:r>
      <w:r w:rsidRPr="008C6E0E">
        <w:t xml:space="preserve"> </w:t>
      </w:r>
    </w:p>
    <w:p w14:paraId="623A3D12" w14:textId="0ECB21EC" w:rsidR="003F4B71" w:rsidRPr="008C6E0E" w:rsidRDefault="00EB0566" w:rsidP="0065608D">
      <w:pPr>
        <w:numPr>
          <w:ilvl w:val="0"/>
          <w:numId w:val="21"/>
        </w:numPr>
        <w:tabs>
          <w:tab w:val="left" w:pos="1680"/>
        </w:tabs>
        <w:ind w:left="1332"/>
      </w:pPr>
      <w:r w:rsidRPr="008C6E0E">
        <w:rPr>
          <w:rFonts w:cs="Arial"/>
        </w:rPr>
        <w:t>NOTOC errors where dangerous goods have not been stowed in accordance</w:t>
      </w:r>
    </w:p>
    <w:p w14:paraId="34788EE3" w14:textId="5124A836" w:rsidR="002A404B" w:rsidRPr="008C6E0E" w:rsidRDefault="001F3E26" w:rsidP="00000D8C">
      <w:pPr>
        <w:tabs>
          <w:tab w:val="left" w:pos="1680"/>
        </w:tabs>
        <w:ind w:left="1406"/>
      </w:pPr>
      <w:r w:rsidRPr="008C6E0E">
        <w:rPr>
          <w:rFonts w:cs="Arial"/>
        </w:rPr>
        <w:t xml:space="preserve">     with</w:t>
      </w:r>
      <w:r w:rsidR="00EB0566" w:rsidRPr="008C6E0E">
        <w:rPr>
          <w:rFonts w:cs="Arial"/>
        </w:rPr>
        <w:t xml:space="preserve"> loading instructions</w:t>
      </w:r>
      <w:r w:rsidR="00EB0566" w:rsidRPr="008C6E0E">
        <w:t xml:space="preserve"> </w:t>
      </w:r>
    </w:p>
    <w:p w14:paraId="34788EE4" w14:textId="77777777" w:rsidR="002A404B" w:rsidRPr="008C6E0E" w:rsidRDefault="00EB0566" w:rsidP="0065608D">
      <w:pPr>
        <w:numPr>
          <w:ilvl w:val="0"/>
          <w:numId w:val="21"/>
        </w:numPr>
        <w:tabs>
          <w:tab w:val="left" w:pos="1680"/>
        </w:tabs>
        <w:spacing w:before="120" w:after="120"/>
        <w:ind w:left="1332"/>
      </w:pPr>
      <w:r w:rsidRPr="008C6E0E">
        <w:rPr>
          <w:rFonts w:cs="Arial"/>
        </w:rPr>
        <w:t xml:space="preserve">Failure to prepare electric wheelchairs </w:t>
      </w:r>
      <w:proofErr w:type="gramStart"/>
      <w:r w:rsidRPr="008C6E0E">
        <w:rPr>
          <w:rFonts w:cs="Arial"/>
        </w:rPr>
        <w:t>in order to</w:t>
      </w:r>
      <w:proofErr w:type="gramEnd"/>
      <w:r w:rsidRPr="008C6E0E">
        <w:rPr>
          <w:rFonts w:cs="Arial"/>
        </w:rPr>
        <w:t xml:space="preserve"> prevent accidental activation </w:t>
      </w:r>
    </w:p>
    <w:p w14:paraId="34788EE5" w14:textId="77777777" w:rsidR="002A404B" w:rsidRPr="008C6E0E" w:rsidRDefault="00EB0566" w:rsidP="0065608D">
      <w:pPr>
        <w:numPr>
          <w:ilvl w:val="0"/>
          <w:numId w:val="21"/>
        </w:numPr>
        <w:tabs>
          <w:tab w:val="left" w:pos="1680"/>
        </w:tabs>
        <w:spacing w:after="120"/>
        <w:ind w:left="1332"/>
      </w:pPr>
      <w:r w:rsidRPr="008C6E0E">
        <w:rPr>
          <w:rFonts w:cs="Arial"/>
        </w:rPr>
        <w:t xml:space="preserve">Electric wheelchairs found not to have been stowed and secured correctly </w:t>
      </w:r>
    </w:p>
    <w:p w14:paraId="34788EE6" w14:textId="77777777" w:rsidR="002A404B" w:rsidRPr="008C6E0E" w:rsidRDefault="00EB0566" w:rsidP="0065608D">
      <w:pPr>
        <w:numPr>
          <w:ilvl w:val="0"/>
          <w:numId w:val="21"/>
        </w:numPr>
        <w:tabs>
          <w:tab w:val="left" w:pos="1680"/>
        </w:tabs>
        <w:spacing w:after="240"/>
        <w:ind w:left="1332"/>
        <w:rPr>
          <w:rFonts w:cs="Arial"/>
          <w:szCs w:val="18"/>
        </w:rPr>
      </w:pPr>
      <w:r w:rsidRPr="008C6E0E">
        <w:rPr>
          <w:rFonts w:cs="Arial"/>
        </w:rPr>
        <w:t>Leakage of dangerous goods from passenger baggage</w:t>
      </w:r>
    </w:p>
    <w:p w14:paraId="34788EE7" w14:textId="77777777" w:rsidR="00EB0566" w:rsidRPr="008C6E0E" w:rsidRDefault="004A2D4F" w:rsidP="00A53697">
      <w:pPr>
        <w:spacing w:after="160"/>
        <w:ind w:left="800"/>
        <w:rPr>
          <w:rFonts w:cs="Arial"/>
          <w:szCs w:val="18"/>
        </w:rPr>
      </w:pPr>
      <w:r w:rsidRPr="008C6E0E">
        <w:rPr>
          <w:rFonts w:cs="Arial"/>
          <w:b/>
          <w:bCs/>
          <w:szCs w:val="18"/>
        </w:rPr>
        <w:t>NOTE:</w:t>
      </w:r>
      <w:r w:rsidR="00EB0566" w:rsidRPr="008C6E0E">
        <w:rPr>
          <w:rFonts w:cs="Arial"/>
          <w:szCs w:val="18"/>
        </w:rPr>
        <w:t xml:space="preserve"> Dangerous goods occurrences meeting the criteria </w:t>
      </w:r>
      <w:r w:rsidR="00CA5EB1" w:rsidRPr="008C6E0E">
        <w:rPr>
          <w:rFonts w:cs="Arial"/>
          <w:szCs w:val="18"/>
        </w:rPr>
        <w:t xml:space="preserve">of ORO.GEN.160 </w:t>
      </w:r>
      <w:r w:rsidR="00EB0566" w:rsidRPr="008C6E0E">
        <w:rPr>
          <w:rFonts w:cs="Arial"/>
          <w:szCs w:val="18"/>
        </w:rPr>
        <w:t xml:space="preserve">also meet the definition of a dangerous goods accident or incident (above), reportable in accordance with </w:t>
      </w:r>
      <w:r w:rsidR="00092E29" w:rsidRPr="008C6E0E">
        <w:rPr>
          <w:szCs w:val="22"/>
        </w:rPr>
        <w:t>CAT.GEN.MPA.200(e</w:t>
      </w:r>
      <w:r w:rsidR="00CA5EB1" w:rsidRPr="008C6E0E">
        <w:rPr>
          <w:szCs w:val="22"/>
        </w:rPr>
        <w:t>)</w:t>
      </w:r>
      <w:r w:rsidR="00EB0566" w:rsidRPr="008C6E0E">
        <w:rPr>
          <w:rFonts w:cs="Arial"/>
          <w:szCs w:val="18"/>
        </w:rPr>
        <w:t xml:space="preserve">. Accordingly, the report must be made to CAA </w:t>
      </w:r>
      <w:r w:rsidR="00EB0566" w:rsidRPr="008C6E0E">
        <w:rPr>
          <w:rFonts w:cs="Arial"/>
          <w:szCs w:val="18"/>
        </w:rPr>
        <w:lastRenderedPageBreak/>
        <w:t>Safety Data within 72 hours (rather than 96), unless exceptional circumstances prevent this.</w:t>
      </w:r>
    </w:p>
    <w:p w14:paraId="34788EE8" w14:textId="649EF449" w:rsidR="00EB0566" w:rsidRPr="00B71805" w:rsidRDefault="00D67E0D" w:rsidP="00A53697">
      <w:pPr>
        <w:overflowPunct/>
        <w:spacing w:after="160"/>
        <w:ind w:left="800"/>
        <w:textAlignment w:val="auto"/>
        <w:rPr>
          <w:u w:val="single" w:color="FF0000"/>
        </w:rPr>
      </w:pPr>
      <w:r w:rsidRPr="00B71805">
        <w:rPr>
          <w:rFonts w:cs="Arial"/>
          <w:szCs w:val="18"/>
          <w:u w:val="single" w:color="FF0000"/>
        </w:rPr>
        <w:t>A d</w:t>
      </w:r>
      <w:r w:rsidR="00EB0566" w:rsidRPr="00B71805">
        <w:rPr>
          <w:rFonts w:cs="Arial"/>
          <w:szCs w:val="18"/>
          <w:u w:val="single" w:color="FF0000"/>
        </w:rPr>
        <w:t xml:space="preserve">angerous goods accident or dangerous goods incident not meeting the criteria </w:t>
      </w:r>
      <w:r w:rsidR="001311EA" w:rsidRPr="00B71805">
        <w:rPr>
          <w:rFonts w:cs="Arial"/>
          <w:szCs w:val="18"/>
          <w:u w:val="single" w:color="FF0000"/>
        </w:rPr>
        <w:t>of ORO.GEN.160</w:t>
      </w:r>
      <w:r w:rsidR="001311EA" w:rsidRPr="00B71805">
        <w:rPr>
          <w:rFonts w:cs="Arial"/>
          <w:sz w:val="20"/>
          <w:u w:val="single" w:color="FF0000"/>
        </w:rPr>
        <w:t xml:space="preserve"> </w:t>
      </w:r>
      <w:r w:rsidR="00EB0566" w:rsidRPr="00B71805">
        <w:rPr>
          <w:rFonts w:cs="Arial"/>
          <w:szCs w:val="18"/>
          <w:u w:val="single" w:color="FF0000"/>
        </w:rPr>
        <w:t xml:space="preserve">must be reported </w:t>
      </w:r>
      <w:r w:rsidR="00155721" w:rsidRPr="00B71805">
        <w:rPr>
          <w:rFonts w:cs="Arial"/>
          <w:szCs w:val="18"/>
          <w:u w:val="single" w:color="FF0000"/>
        </w:rPr>
        <w:t xml:space="preserve">via the </w:t>
      </w:r>
      <w:r w:rsidR="00E53F09" w:rsidRPr="00B71805">
        <w:rPr>
          <w:rFonts w:cs="Arial"/>
          <w:szCs w:val="18"/>
          <w:u w:val="single" w:color="FF0000"/>
        </w:rPr>
        <w:t>D</w:t>
      </w:r>
      <w:r w:rsidR="00155721" w:rsidRPr="00B71805">
        <w:rPr>
          <w:rFonts w:cs="Arial"/>
          <w:szCs w:val="18"/>
          <w:u w:val="single" w:color="FF0000"/>
        </w:rPr>
        <w:t xml:space="preserve">angerous </w:t>
      </w:r>
      <w:r w:rsidR="00E53F09" w:rsidRPr="00B71805">
        <w:rPr>
          <w:rFonts w:cs="Arial"/>
          <w:szCs w:val="18"/>
          <w:u w:val="single" w:color="FF0000"/>
        </w:rPr>
        <w:t>Goods Occurrence Reporting Portal</w:t>
      </w:r>
      <w:r w:rsidR="00EB0566" w:rsidRPr="00B71805">
        <w:rPr>
          <w:rFonts w:cs="Arial"/>
          <w:szCs w:val="18"/>
          <w:u w:val="single" w:color="FF0000"/>
        </w:rPr>
        <w:t xml:space="preserve"> within 72 hours, unless exceptional circumstances prevent this. If necessary, a subsequent report shall be made as soon as possible giving all the details that </w:t>
      </w:r>
      <w:r w:rsidR="00EB0566" w:rsidRPr="00B71805">
        <w:rPr>
          <w:u w:val="single" w:color="FF0000"/>
        </w:rPr>
        <w:t>were not known at the time the first report was sent. If a report has been made verbally, written confirmation shall be sent as soon as possible. Any type of accident or incident must be reported irrespective of whether the dangerous goods are in cargo, mail, stores, passengers’ baggage or crew baggage.</w:t>
      </w:r>
    </w:p>
    <w:p w14:paraId="34788EE9" w14:textId="0DBFF620" w:rsidR="002A404B" w:rsidRPr="00B71805" w:rsidRDefault="00316FBB" w:rsidP="005D4425">
      <w:pPr>
        <w:overflowPunct/>
        <w:ind w:left="800"/>
        <w:textAlignment w:val="auto"/>
        <w:rPr>
          <w:rFonts w:cs="Arial"/>
          <w:szCs w:val="18"/>
          <w:u w:val="single" w:color="FF0000"/>
        </w:rPr>
      </w:pPr>
      <w:r w:rsidRPr="00B71805">
        <w:rPr>
          <w:b/>
          <w:bCs/>
          <w:szCs w:val="22"/>
          <w:highlight w:val="yellow"/>
          <w:u w:val="single" w:color="FF0000"/>
        </w:rPr>
        <w:t>Editorial Note:</w:t>
      </w:r>
      <w:r w:rsidRPr="00B71805">
        <w:rPr>
          <w:szCs w:val="22"/>
          <w:u w:val="single" w:color="FF0000"/>
        </w:rPr>
        <w:t xml:space="preserve"> In accordance </w:t>
      </w:r>
      <w:r w:rsidR="00DB2754" w:rsidRPr="00B71805">
        <w:rPr>
          <w:szCs w:val="22"/>
          <w:u w:val="single" w:color="FF0000"/>
        </w:rPr>
        <w:t xml:space="preserve">with </w:t>
      </w:r>
      <w:r w:rsidR="00CB23C1" w:rsidRPr="00B71805">
        <w:rPr>
          <w:szCs w:val="22"/>
          <w:u w:val="single" w:color="FF0000"/>
        </w:rPr>
        <w:t xml:space="preserve">UK </w:t>
      </w:r>
      <w:r w:rsidR="00DB2754" w:rsidRPr="00B71805">
        <w:rPr>
          <w:szCs w:val="22"/>
          <w:u w:val="single" w:color="FF0000"/>
        </w:rPr>
        <w:t>Regulation</w:t>
      </w:r>
      <w:r w:rsidRPr="00B71805">
        <w:rPr>
          <w:bCs/>
          <w:szCs w:val="22"/>
          <w:u w:val="single" w:color="FF0000"/>
        </w:rPr>
        <w:t xml:space="preserve"> (EU) No. 376/2014</w:t>
      </w:r>
      <w:r w:rsidRPr="00B71805">
        <w:rPr>
          <w:b/>
          <w:bCs/>
          <w:szCs w:val="22"/>
          <w:u w:val="single" w:color="FF0000"/>
        </w:rPr>
        <w:t xml:space="preserve"> </w:t>
      </w:r>
      <w:r w:rsidRPr="00B71805">
        <w:rPr>
          <w:szCs w:val="22"/>
          <w:u w:val="single" w:color="FF0000"/>
        </w:rPr>
        <w:t xml:space="preserve">on the reporting, analysis and follow-up of occurrences in civil aviation aircraft operators are required to store occurrence reports on a database capable of producing an output that is ECCAIRS compatible. Organisations need to submit Mandatory Occurrence Reports to the CAA in this </w:t>
      </w:r>
      <w:r w:rsidR="00DB2754" w:rsidRPr="00B71805">
        <w:rPr>
          <w:szCs w:val="22"/>
          <w:u w:val="single" w:color="FF0000"/>
        </w:rPr>
        <w:t>format. Dangerous</w:t>
      </w:r>
      <w:r w:rsidR="00EB0566" w:rsidRPr="00B71805">
        <w:rPr>
          <w:szCs w:val="22"/>
          <w:u w:val="single" w:color="FF0000"/>
        </w:rPr>
        <w:t xml:space="preserve"> goods occurrences </w:t>
      </w:r>
      <w:r w:rsidR="009F02DF" w:rsidRPr="00B71805">
        <w:rPr>
          <w:szCs w:val="22"/>
          <w:u w:val="single" w:color="FF0000"/>
        </w:rPr>
        <w:t xml:space="preserve">not </w:t>
      </w:r>
      <w:r w:rsidR="00EB0566" w:rsidRPr="00B71805">
        <w:rPr>
          <w:szCs w:val="22"/>
          <w:u w:val="single" w:color="FF0000"/>
        </w:rPr>
        <w:t xml:space="preserve">meeting the </w:t>
      </w:r>
      <w:r w:rsidR="009A1ED6" w:rsidRPr="00B71805">
        <w:rPr>
          <w:szCs w:val="22"/>
          <w:u w:val="single" w:color="FF0000"/>
        </w:rPr>
        <w:t>c</w:t>
      </w:r>
      <w:r w:rsidR="00EB0566" w:rsidRPr="00B71805">
        <w:rPr>
          <w:szCs w:val="22"/>
          <w:u w:val="single" w:color="FF0000"/>
        </w:rPr>
        <w:t xml:space="preserve">riteria </w:t>
      </w:r>
      <w:r w:rsidR="009A1ED6" w:rsidRPr="00B71805">
        <w:rPr>
          <w:szCs w:val="22"/>
          <w:u w:val="single" w:color="FF0000"/>
        </w:rPr>
        <w:t xml:space="preserve">of ORO.GEN.160 </w:t>
      </w:r>
      <w:r w:rsidR="00EB0566" w:rsidRPr="00B71805">
        <w:rPr>
          <w:szCs w:val="22"/>
          <w:u w:val="single" w:color="FF0000"/>
        </w:rPr>
        <w:t xml:space="preserve">are to be reported </w:t>
      </w:r>
      <w:r w:rsidR="00040364" w:rsidRPr="00B71805">
        <w:rPr>
          <w:szCs w:val="22"/>
          <w:u w:val="single" w:color="FF0000"/>
        </w:rPr>
        <w:t xml:space="preserve">via the </w:t>
      </w:r>
      <w:r w:rsidR="001E0871" w:rsidRPr="00B71805">
        <w:rPr>
          <w:szCs w:val="22"/>
          <w:u w:val="single" w:color="FF0000"/>
        </w:rPr>
        <w:t>Dangerous Goods Reporting Portal</w:t>
      </w:r>
      <w:r w:rsidR="00EB0566" w:rsidRPr="00B71805">
        <w:rPr>
          <w:rFonts w:cs="Arial"/>
          <w:szCs w:val="18"/>
          <w:u w:val="single" w:color="FF0000"/>
        </w:rPr>
        <w:t>:</w:t>
      </w:r>
    </w:p>
    <w:p w14:paraId="66D18648" w14:textId="77777777" w:rsidR="005D4425" w:rsidRPr="008C6E0E" w:rsidRDefault="005D4425" w:rsidP="005D4425">
      <w:pPr>
        <w:overflowPunct/>
        <w:ind w:left="800"/>
        <w:textAlignment w:val="auto"/>
        <w:rPr>
          <w:rFonts w:cs="Arial"/>
          <w:szCs w:val="18"/>
        </w:rPr>
      </w:pPr>
    </w:p>
    <w:p w14:paraId="34788EEA" w14:textId="6BA67987" w:rsidR="00EB0566" w:rsidRPr="00B71805" w:rsidRDefault="00EB0566" w:rsidP="005D4425">
      <w:pPr>
        <w:overflowPunct/>
        <w:spacing w:before="100"/>
        <w:ind w:firstLine="720"/>
        <w:textAlignment w:val="auto"/>
        <w:rPr>
          <w:rFonts w:cs="Arial"/>
          <w:b/>
          <w:bCs/>
          <w:szCs w:val="18"/>
          <w:u w:val="single" w:color="FF0000"/>
        </w:rPr>
      </w:pPr>
      <w:hyperlink r:id="rId72" w:history="1">
        <w:r w:rsidRPr="00B71805">
          <w:rPr>
            <w:rStyle w:val="Hyperlink"/>
            <w:rFonts w:ascii="Arial" w:hAnsi="Arial" w:cs="Arial"/>
            <w:b w:val="0"/>
            <w:bCs/>
            <w:szCs w:val="18"/>
            <w:u w:val="single" w:color="FF0000"/>
          </w:rPr>
          <w:t xml:space="preserve">CAA </w:t>
        </w:r>
        <w:r w:rsidR="003C15A5" w:rsidRPr="00B71805">
          <w:rPr>
            <w:rStyle w:val="Hyperlink"/>
            <w:rFonts w:ascii="Arial" w:hAnsi="Arial" w:cs="Arial"/>
            <w:b w:val="0"/>
            <w:bCs/>
            <w:szCs w:val="18"/>
            <w:u w:val="single" w:color="FF0000"/>
          </w:rPr>
          <w:t>Dangerous Goods Reporting Portal Link</w:t>
        </w:r>
      </w:hyperlink>
    </w:p>
    <w:p w14:paraId="67BCCD25" w14:textId="77777777" w:rsidR="003C15A5" w:rsidRPr="00B71805" w:rsidRDefault="003C15A5" w:rsidP="005D4425">
      <w:pPr>
        <w:overflowPunct/>
        <w:ind w:left="800"/>
        <w:textAlignment w:val="auto"/>
        <w:rPr>
          <w:rFonts w:cs="Arial"/>
          <w:b/>
          <w:bCs/>
          <w:szCs w:val="18"/>
          <w:u w:color="FF0000"/>
        </w:rPr>
      </w:pPr>
    </w:p>
    <w:p w14:paraId="171FEC41" w14:textId="77777777" w:rsidR="005D4425" w:rsidRPr="00002BAA" w:rsidRDefault="009F69D4" w:rsidP="00A53697">
      <w:pPr>
        <w:overflowPunct/>
        <w:spacing w:after="100"/>
        <w:ind w:left="800"/>
        <w:textAlignment w:val="auto"/>
        <w:rPr>
          <w:rFonts w:cs="Arial"/>
          <w:szCs w:val="18"/>
          <w:u w:val="single" w:color="FF0000"/>
        </w:rPr>
      </w:pPr>
      <w:r w:rsidRPr="00002BAA">
        <w:rPr>
          <w:rFonts w:cs="Arial"/>
          <w:szCs w:val="18"/>
          <w:u w:val="single" w:color="FF0000"/>
        </w:rPr>
        <w:t xml:space="preserve">Further </w:t>
      </w:r>
      <w:r w:rsidR="00B71571" w:rsidRPr="00002BAA">
        <w:rPr>
          <w:rFonts w:cs="Arial"/>
          <w:szCs w:val="18"/>
          <w:u w:val="single" w:color="FF0000"/>
        </w:rPr>
        <w:t xml:space="preserve">guidance on how to report a dangerous goods occurrence </w:t>
      </w:r>
      <w:r w:rsidR="005D4425" w:rsidRPr="00002BAA">
        <w:rPr>
          <w:rFonts w:cs="Arial"/>
          <w:szCs w:val="18"/>
          <w:u w:val="single" w:color="FF0000"/>
        </w:rPr>
        <w:t>is available on the CAA website:</w:t>
      </w:r>
    </w:p>
    <w:p w14:paraId="1349C88A" w14:textId="77777777" w:rsidR="005D4425" w:rsidRPr="00B71805" w:rsidRDefault="005D4425" w:rsidP="005D4425">
      <w:pPr>
        <w:overflowPunct/>
        <w:ind w:left="800"/>
        <w:textAlignment w:val="auto"/>
        <w:rPr>
          <w:rFonts w:cs="Arial"/>
          <w:szCs w:val="18"/>
          <w:u w:color="FF0000"/>
        </w:rPr>
      </w:pPr>
    </w:p>
    <w:p w14:paraId="79371556" w14:textId="03C62537" w:rsidR="003C15A5" w:rsidRPr="00B71805" w:rsidRDefault="005D4425" w:rsidP="00A53697">
      <w:pPr>
        <w:overflowPunct/>
        <w:spacing w:after="100"/>
        <w:ind w:left="800"/>
        <w:textAlignment w:val="auto"/>
        <w:rPr>
          <w:rFonts w:cs="Arial"/>
          <w:szCs w:val="18"/>
          <w:u w:color="FF0000"/>
        </w:rPr>
      </w:pPr>
      <w:hyperlink r:id="rId73" w:history="1">
        <w:r w:rsidRPr="00B71805">
          <w:rPr>
            <w:rStyle w:val="Hyperlink"/>
            <w:rFonts w:ascii="Arial" w:hAnsi="Arial" w:cs="Arial"/>
            <w:b w:val="0"/>
            <w:bCs/>
            <w:szCs w:val="18"/>
            <w:u w:val="single" w:color="FF0000"/>
          </w:rPr>
          <w:t>Dangerous Goods Occurrence Reporting Guidance</w:t>
        </w:r>
      </w:hyperlink>
      <w:r w:rsidR="00B71571" w:rsidRPr="00B71805">
        <w:rPr>
          <w:rFonts w:cs="Arial"/>
          <w:b/>
          <w:bCs/>
          <w:szCs w:val="18"/>
          <w:u w:val="single" w:color="FF0000"/>
        </w:rPr>
        <w:t>.</w:t>
      </w:r>
    </w:p>
    <w:p w14:paraId="48A8531B" w14:textId="77777777" w:rsidR="00B71571" w:rsidRDefault="00B71571" w:rsidP="005D4425">
      <w:pPr>
        <w:overflowPunct/>
        <w:ind w:left="800"/>
        <w:textAlignment w:val="auto"/>
        <w:rPr>
          <w:rFonts w:cs="Arial"/>
          <w:b/>
          <w:bCs/>
          <w:szCs w:val="18"/>
        </w:rPr>
      </w:pPr>
    </w:p>
    <w:p w14:paraId="34788EEC" w14:textId="5116F80E" w:rsidR="00EB0566" w:rsidRPr="008C6E0E" w:rsidRDefault="00EB0566" w:rsidP="00A53697">
      <w:pPr>
        <w:overflowPunct/>
        <w:spacing w:after="100"/>
        <w:ind w:left="800"/>
        <w:textAlignment w:val="auto"/>
        <w:rPr>
          <w:rFonts w:ascii="TimesNewRoman" w:hAnsi="TimesNewRoman"/>
          <w:szCs w:val="19"/>
        </w:rPr>
      </w:pPr>
      <w:r w:rsidRPr="008C6E0E">
        <w:rPr>
          <w:rFonts w:cs="Arial"/>
          <w:szCs w:val="18"/>
        </w:rPr>
        <w:t>The first and any subsequent report shall be as precise as possible and contain such of the following data that are relevant:</w:t>
      </w:r>
    </w:p>
    <w:p w14:paraId="34788EED" w14:textId="77777777" w:rsidR="00B15A26" w:rsidRPr="008C6E0E" w:rsidRDefault="00B15A26" w:rsidP="0065608D">
      <w:pPr>
        <w:pStyle w:val="ListParagraph"/>
        <w:numPr>
          <w:ilvl w:val="0"/>
          <w:numId w:val="10"/>
        </w:numPr>
        <w:overflowPunct/>
        <w:spacing w:after="100"/>
        <w:contextualSpacing w:val="0"/>
        <w:textAlignment w:val="auto"/>
        <w:rPr>
          <w:rFonts w:cs="Arial"/>
          <w:szCs w:val="18"/>
        </w:rPr>
      </w:pPr>
      <w:r w:rsidRPr="008C6E0E">
        <w:rPr>
          <w:rFonts w:cs="Arial"/>
          <w:szCs w:val="18"/>
        </w:rPr>
        <w:t xml:space="preserve">Date of the incident or accident or the finding of undeclared or </w:t>
      </w:r>
      <w:proofErr w:type="spellStart"/>
      <w:r w:rsidRPr="008C6E0E">
        <w:rPr>
          <w:rFonts w:cs="Arial"/>
          <w:szCs w:val="18"/>
        </w:rPr>
        <w:t>misdeclared</w:t>
      </w:r>
      <w:proofErr w:type="spellEnd"/>
      <w:r w:rsidRPr="008C6E0E">
        <w:rPr>
          <w:rFonts w:cs="Arial"/>
          <w:szCs w:val="18"/>
        </w:rPr>
        <w:t xml:space="preserve"> dangerous goods.</w:t>
      </w:r>
    </w:p>
    <w:p w14:paraId="34788EEE" w14:textId="77777777"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Location, the flight number and flight date.</w:t>
      </w:r>
    </w:p>
    <w:p w14:paraId="34788EEF" w14:textId="77777777"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Description of the goods and the reference number of the air waybill, pouch, baggage tag, ticket, etc.</w:t>
      </w:r>
    </w:p>
    <w:p w14:paraId="34788EF0" w14:textId="77777777"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Proper shipping name (including the technical name, if appropriate) and UN/ID number, when known.</w:t>
      </w:r>
    </w:p>
    <w:p w14:paraId="34788EF1" w14:textId="1A047DD0"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 xml:space="preserve">Class or division and any subsidiary </w:t>
      </w:r>
      <w:r w:rsidR="00ED61C2" w:rsidRPr="008C6E0E">
        <w:rPr>
          <w:rFonts w:cs="Arial"/>
          <w:szCs w:val="18"/>
        </w:rPr>
        <w:t>hazard</w:t>
      </w:r>
      <w:r w:rsidRPr="008C6E0E">
        <w:rPr>
          <w:rFonts w:cs="Arial"/>
          <w:szCs w:val="18"/>
        </w:rPr>
        <w:t>.</w:t>
      </w:r>
    </w:p>
    <w:p w14:paraId="34788EF2" w14:textId="77777777"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Type of packaging, and the packaging specification marking on it.</w:t>
      </w:r>
    </w:p>
    <w:p w14:paraId="34788EF3" w14:textId="77777777"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Quantity of dangerous goods.</w:t>
      </w:r>
    </w:p>
    <w:p w14:paraId="34788EF4" w14:textId="77777777"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Name and address of the shipper, passenger, etc.</w:t>
      </w:r>
    </w:p>
    <w:p w14:paraId="34788EF5" w14:textId="77777777"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Any other relevant details.</w:t>
      </w:r>
    </w:p>
    <w:p w14:paraId="34788EF6" w14:textId="77777777"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Suspected cause of the incident or accident.</w:t>
      </w:r>
    </w:p>
    <w:p w14:paraId="34788EF7" w14:textId="77777777"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Action taken.</w:t>
      </w:r>
    </w:p>
    <w:p w14:paraId="34788EF8" w14:textId="77777777" w:rsidR="00B15A26" w:rsidRPr="008C6E0E" w:rsidRDefault="007E615F" w:rsidP="0065608D">
      <w:pPr>
        <w:pStyle w:val="ListParagraph"/>
        <w:numPr>
          <w:ilvl w:val="0"/>
          <w:numId w:val="10"/>
        </w:numPr>
        <w:overflowPunct/>
        <w:spacing w:after="100"/>
        <w:contextualSpacing w:val="0"/>
        <w:textAlignment w:val="auto"/>
        <w:rPr>
          <w:rFonts w:cs="Arial"/>
          <w:szCs w:val="18"/>
        </w:rPr>
      </w:pPr>
      <w:r w:rsidRPr="008C6E0E">
        <w:rPr>
          <w:rFonts w:cs="Arial"/>
          <w:szCs w:val="18"/>
        </w:rPr>
        <w:t>Any other reporting action taken.</w:t>
      </w:r>
    </w:p>
    <w:p w14:paraId="34788EF9" w14:textId="77777777" w:rsidR="00B15A26" w:rsidRPr="008C6E0E" w:rsidRDefault="007E615F" w:rsidP="0065608D">
      <w:pPr>
        <w:pStyle w:val="ListParagraph"/>
        <w:numPr>
          <w:ilvl w:val="0"/>
          <w:numId w:val="10"/>
        </w:numPr>
        <w:overflowPunct/>
        <w:spacing w:after="120"/>
        <w:textAlignment w:val="auto"/>
        <w:rPr>
          <w:rFonts w:cs="Arial"/>
          <w:szCs w:val="18"/>
        </w:rPr>
      </w:pPr>
      <w:r w:rsidRPr="008C6E0E">
        <w:rPr>
          <w:rFonts w:cs="Arial"/>
          <w:szCs w:val="18"/>
        </w:rPr>
        <w:t>Name, title, address and telephone number of the person making the report.</w:t>
      </w:r>
    </w:p>
    <w:p w14:paraId="34788EFA" w14:textId="77777777" w:rsidR="00EB0566" w:rsidRPr="008C6E0E" w:rsidRDefault="00EB0566">
      <w:pPr>
        <w:overflowPunct/>
        <w:ind w:left="800"/>
        <w:textAlignment w:val="auto"/>
        <w:rPr>
          <w:rFonts w:cs="Arial"/>
          <w:szCs w:val="18"/>
        </w:rPr>
      </w:pPr>
      <w:r w:rsidRPr="008C6E0E">
        <w:rPr>
          <w:rFonts w:cs="Arial"/>
          <w:szCs w:val="18"/>
        </w:rPr>
        <w:t>Copies of relevant documents and any photographs taken should be attached to a report.</w:t>
      </w:r>
    </w:p>
    <w:p w14:paraId="34788EFB" w14:textId="77777777" w:rsidR="00EB0566" w:rsidRPr="008C6E0E" w:rsidRDefault="00E571ED" w:rsidP="00EC50BD">
      <w:pPr>
        <w:overflowPunct/>
        <w:spacing w:before="120" w:after="240"/>
        <w:ind w:left="800"/>
        <w:textAlignment w:val="auto"/>
        <w:rPr>
          <w:b/>
          <w:bCs/>
        </w:rPr>
      </w:pPr>
      <w:r w:rsidRPr="008C6E0E">
        <w:rPr>
          <w:b/>
          <w:bCs/>
        </w:rPr>
        <w:t>NOTE:</w:t>
      </w:r>
      <w:r w:rsidR="00EC50BD" w:rsidRPr="008C6E0E">
        <w:rPr>
          <w:b/>
          <w:bCs/>
        </w:rPr>
        <w:t xml:space="preserve"> </w:t>
      </w:r>
      <w:r w:rsidR="00EB0566" w:rsidRPr="008C6E0E">
        <w:rPr>
          <w:b/>
          <w:bCs/>
        </w:rPr>
        <w:t>IF SAFE TO DO SO, THE DANGEROUS GOODS INVOLVED IN THE ACCIDENT OR INCIDENT SHOULD BE HELD PENDING CAA INVESTIGATION.</w:t>
      </w:r>
    </w:p>
    <w:p w14:paraId="34788EFC" w14:textId="6B9948F7" w:rsidR="00EB0566" w:rsidRPr="008C6E0E" w:rsidRDefault="00EB0566" w:rsidP="001F55A5">
      <w:pPr>
        <w:overflowPunct/>
        <w:spacing w:before="120" w:after="240"/>
        <w:ind w:left="800"/>
        <w:textAlignment w:val="auto"/>
        <w:rPr>
          <w:rFonts w:cs="Arial"/>
          <w:b/>
          <w:bCs/>
          <w:szCs w:val="18"/>
        </w:rPr>
      </w:pPr>
      <w:r w:rsidRPr="008C6E0E">
        <w:rPr>
          <w:b/>
          <w:bCs/>
          <w:highlight w:val="yellow"/>
        </w:rPr>
        <w:lastRenderedPageBreak/>
        <w:t>Editorial Note:</w:t>
      </w:r>
      <w:r w:rsidRPr="008C6E0E">
        <w:t xml:space="preserve"> </w:t>
      </w:r>
      <w:r w:rsidRPr="008C6E0E">
        <w:rPr>
          <w:rFonts w:cs="Arial"/>
          <w:szCs w:val="18"/>
        </w:rPr>
        <w:t>Operators should describe their procedures for reporting dangerous goods incidents, accidents and undeclared dangerous goods to the CAA. Where applicable, this information should be provided to handling agents so that, as a minimum, they are advised to whom non-MOR events should be submitted (</w:t>
      </w:r>
      <w:r w:rsidR="00252E12" w:rsidRPr="008C6E0E">
        <w:rPr>
          <w:rFonts w:cs="Arial"/>
          <w:szCs w:val="18"/>
        </w:rPr>
        <w:t xml:space="preserve">UK </w:t>
      </w:r>
      <w:r w:rsidR="000B5B63" w:rsidRPr="008C6E0E">
        <w:rPr>
          <w:bCs/>
          <w:szCs w:val="22"/>
        </w:rPr>
        <w:t>Regulation (EU) No. 376/2014</w:t>
      </w:r>
      <w:r w:rsidRPr="008C6E0E">
        <w:rPr>
          <w:rFonts w:cs="Arial"/>
          <w:szCs w:val="18"/>
        </w:rPr>
        <w:t xml:space="preserve"> places a direct legal duty upon a person who performs a function in respect of the ground handling of aircraft to report to the CAA any incident which endangers or which, if not corrected, would endanger an aircraft, its occupants or any other person).</w:t>
      </w:r>
    </w:p>
    <w:p w14:paraId="34788EFD" w14:textId="77777777" w:rsidR="00EB0566" w:rsidRPr="008C6E0E" w:rsidRDefault="002A404B">
      <w:pPr>
        <w:pStyle w:val="Heading3"/>
        <w:ind w:left="800" w:hanging="800"/>
      </w:pPr>
      <w:r w:rsidRPr="008C6E0E">
        <w:rPr>
          <w:b/>
        </w:rPr>
        <w:t>11.10.5</w:t>
      </w:r>
      <w:r w:rsidR="00EB0566" w:rsidRPr="008C6E0E">
        <w:tab/>
      </w:r>
      <w:r w:rsidR="00EB0566" w:rsidRPr="008C6E0E">
        <w:rPr>
          <w:b/>
          <w:bCs w:val="0"/>
        </w:rPr>
        <w:t>Removal of Contamination (</w:t>
      </w:r>
      <w:r w:rsidR="00092E29" w:rsidRPr="008C6E0E">
        <w:rPr>
          <w:b/>
          <w:szCs w:val="22"/>
        </w:rPr>
        <w:t>SPA.DG.105</w:t>
      </w:r>
      <w:r w:rsidR="00EB0566" w:rsidRPr="008C6E0E">
        <w:rPr>
          <w:b/>
          <w:bCs w:val="0"/>
        </w:rPr>
        <w:t>)</w:t>
      </w:r>
    </w:p>
    <w:p w14:paraId="34788EFE" w14:textId="77777777" w:rsidR="00EB0566" w:rsidRPr="008C6E0E" w:rsidRDefault="00EB0566" w:rsidP="00A53697">
      <w:pPr>
        <w:pStyle w:val="BodyTextIndent3"/>
        <w:spacing w:after="120"/>
        <w:ind w:left="800"/>
        <w:rPr>
          <w:sz w:val="22"/>
        </w:rPr>
      </w:pPr>
      <w:r w:rsidRPr="008C6E0E">
        <w:rPr>
          <w:sz w:val="22"/>
        </w:rPr>
        <w:t xml:space="preserve">In the event of a spillage or leakage of dangerous goods within an aircraft, the position where the dangerous goods or ULD was stowed on the aircraft must be inspected for damage or contamination and any hazardous contamination removed. The hazard of the dangerous goods within packages concerned may be established by checking the entry on the NOTOC for that loading position or from hazard labels applied to the packages. The hazard classes and divisions of dangerous goods within a ULD may also be identified from the NOTOC or otherwise, should package labels </w:t>
      </w:r>
      <w:proofErr w:type="gramStart"/>
      <w:r w:rsidRPr="008C6E0E">
        <w:rPr>
          <w:sz w:val="22"/>
        </w:rPr>
        <w:t>not be</w:t>
      </w:r>
      <w:proofErr w:type="gramEnd"/>
      <w:r w:rsidRPr="008C6E0E">
        <w:rPr>
          <w:sz w:val="22"/>
        </w:rPr>
        <w:t xml:space="preserve"> visible, from the ULD tag bearing red hatchings applied to the outside of the ULD. Persons responding in the event of damage to or leakage of dangerous goods from packages must:</w:t>
      </w:r>
    </w:p>
    <w:p w14:paraId="34788EFF" w14:textId="77777777" w:rsidR="00B15A26" w:rsidRPr="008C6E0E" w:rsidRDefault="00EB0566" w:rsidP="002A4729">
      <w:pPr>
        <w:numPr>
          <w:ilvl w:val="0"/>
          <w:numId w:val="2"/>
        </w:numPr>
        <w:overflowPunct/>
        <w:spacing w:after="120"/>
        <w:textAlignment w:val="auto"/>
        <w:rPr>
          <w:rFonts w:cs="Arial"/>
          <w:szCs w:val="18"/>
        </w:rPr>
      </w:pPr>
      <w:r w:rsidRPr="008C6E0E">
        <w:rPr>
          <w:rFonts w:cs="Arial"/>
          <w:szCs w:val="18"/>
        </w:rPr>
        <w:t>identify the hazards and wear appropriate protective clothing;</w:t>
      </w:r>
    </w:p>
    <w:p w14:paraId="34788F00" w14:textId="77777777" w:rsidR="00B15A26" w:rsidRPr="008C6E0E" w:rsidRDefault="00EB0566" w:rsidP="002A4729">
      <w:pPr>
        <w:numPr>
          <w:ilvl w:val="0"/>
          <w:numId w:val="2"/>
        </w:numPr>
        <w:overflowPunct/>
        <w:spacing w:after="120"/>
        <w:textAlignment w:val="auto"/>
        <w:rPr>
          <w:rFonts w:cs="Arial"/>
          <w:szCs w:val="18"/>
        </w:rPr>
      </w:pPr>
      <w:r w:rsidRPr="008C6E0E">
        <w:rPr>
          <w:rFonts w:cs="Arial"/>
          <w:szCs w:val="18"/>
        </w:rPr>
        <w:t>avoid handling the package or keep handling to a minimum;</w:t>
      </w:r>
    </w:p>
    <w:p w14:paraId="34788F01" w14:textId="77777777" w:rsidR="00B15A26" w:rsidRPr="008C6E0E" w:rsidRDefault="00EB0566" w:rsidP="002A4729">
      <w:pPr>
        <w:numPr>
          <w:ilvl w:val="0"/>
          <w:numId w:val="2"/>
        </w:numPr>
        <w:overflowPunct/>
        <w:spacing w:after="120"/>
        <w:textAlignment w:val="auto"/>
        <w:rPr>
          <w:rFonts w:cs="Arial"/>
          <w:szCs w:val="18"/>
        </w:rPr>
      </w:pPr>
      <w:r w:rsidRPr="008C6E0E">
        <w:rPr>
          <w:rFonts w:cs="Arial"/>
          <w:szCs w:val="18"/>
        </w:rPr>
        <w:t>inspect adjacent packages for contamination and put aside any that may have been contaminated;</w:t>
      </w:r>
    </w:p>
    <w:p w14:paraId="34788F02" w14:textId="77777777" w:rsidR="00B15A26" w:rsidRPr="008C6E0E" w:rsidRDefault="00EB0566" w:rsidP="002A4729">
      <w:pPr>
        <w:numPr>
          <w:ilvl w:val="0"/>
          <w:numId w:val="2"/>
        </w:numPr>
        <w:overflowPunct/>
        <w:spacing w:after="120"/>
        <w:textAlignment w:val="auto"/>
        <w:rPr>
          <w:rFonts w:cs="Arial"/>
          <w:szCs w:val="18"/>
        </w:rPr>
      </w:pPr>
      <w:r w:rsidRPr="008C6E0E">
        <w:rPr>
          <w:rFonts w:cs="Arial"/>
          <w:szCs w:val="18"/>
        </w:rPr>
        <w:t>arrange for decontamination of the aircraft and equipment; and</w:t>
      </w:r>
    </w:p>
    <w:p w14:paraId="34788F03" w14:textId="77777777" w:rsidR="00B15A26" w:rsidRPr="008C6E0E" w:rsidRDefault="00EB0566" w:rsidP="002A4729">
      <w:pPr>
        <w:numPr>
          <w:ilvl w:val="0"/>
          <w:numId w:val="2"/>
        </w:numPr>
        <w:overflowPunct/>
        <w:spacing w:after="120"/>
        <w:textAlignment w:val="auto"/>
        <w:rPr>
          <w:rFonts w:cs="Arial"/>
          <w:szCs w:val="18"/>
        </w:rPr>
      </w:pPr>
      <w:r w:rsidRPr="008C6E0E">
        <w:rPr>
          <w:rFonts w:cs="Arial"/>
          <w:szCs w:val="18"/>
        </w:rPr>
        <w:t>in the case of infectious material, inform the appropriate public health authority or veterinary authority, and provide information to any other countries of transit where persons may have been exposed to danger; and notify the shipper and/or the consignee.</w:t>
      </w:r>
    </w:p>
    <w:p w14:paraId="4EA082A9" w14:textId="53BA1A33" w:rsidR="006F3710" w:rsidRPr="008C6E0E" w:rsidRDefault="00EB0566">
      <w:pPr>
        <w:overflowPunct/>
        <w:spacing w:after="120"/>
        <w:ind w:left="720"/>
        <w:textAlignment w:val="auto"/>
        <w:rPr>
          <w:rFonts w:cs="Arial"/>
          <w:szCs w:val="18"/>
        </w:rPr>
      </w:pPr>
      <w:r w:rsidRPr="008C6E0E">
        <w:rPr>
          <w:rFonts w:cs="Arial"/>
          <w:szCs w:val="18"/>
        </w:rPr>
        <w:t xml:space="preserve">If it is evident that a package containing radioactive material is damaged or leaking, or if it is suspected that the package may have leaked or been damaged, access to the package must be restricted and a qualified person must, as soon as possible, assess the extent of contamination and the resultant </w:t>
      </w:r>
      <w:r w:rsidR="007B4570" w:rsidRPr="008C6E0E">
        <w:rPr>
          <w:rFonts w:cs="Arial"/>
          <w:szCs w:val="18"/>
        </w:rPr>
        <w:t xml:space="preserve">dose rate </w:t>
      </w:r>
      <w:r w:rsidRPr="008C6E0E">
        <w:rPr>
          <w:rFonts w:cs="Arial"/>
          <w:szCs w:val="18"/>
        </w:rPr>
        <w:t xml:space="preserve">of the package. The scope of the assessment must include the package, the aircraft, the adjacent loading and unloading areas and, if necessary, all other material which has been carried in the aircraft. When necessary, additional steps for the protection of persons, property and the environment must be taken in accordance with provisions established by the relevant competent authority, to overcome and minimise the consequences of such leakage or damage. </w:t>
      </w:r>
    </w:p>
    <w:p w14:paraId="34788F04" w14:textId="46BD34BD" w:rsidR="00EB0566" w:rsidRPr="008C6E0E" w:rsidRDefault="00EB0566">
      <w:pPr>
        <w:overflowPunct/>
        <w:spacing w:after="120"/>
        <w:ind w:left="720"/>
        <w:textAlignment w:val="auto"/>
        <w:rPr>
          <w:rFonts w:ascii="EUAlbertina-Regular-Identity-H" w:eastAsia="EUAlbertina-Regular-Identity-H"/>
        </w:rPr>
      </w:pPr>
      <w:r w:rsidRPr="008C6E0E">
        <w:rPr>
          <w:rFonts w:cs="Arial"/>
          <w:szCs w:val="18"/>
        </w:rPr>
        <w:t xml:space="preserve">An </w:t>
      </w:r>
      <w:r w:rsidR="00C16E88" w:rsidRPr="008C6E0E">
        <w:rPr>
          <w:rFonts w:cs="Arial"/>
          <w:szCs w:val="18"/>
        </w:rPr>
        <w:t xml:space="preserve">aircraft </w:t>
      </w:r>
      <w:r w:rsidRPr="008C6E0E">
        <w:rPr>
          <w:rFonts w:cs="Arial"/>
          <w:szCs w:val="18"/>
        </w:rPr>
        <w:t xml:space="preserve">which has been contaminated by radioactive materials must be immediately taken out of service and not returned until the </w:t>
      </w:r>
      <w:r w:rsidR="007B4570" w:rsidRPr="008C6E0E">
        <w:rPr>
          <w:rFonts w:cs="Arial"/>
          <w:szCs w:val="18"/>
        </w:rPr>
        <w:t xml:space="preserve">dose rate </w:t>
      </w:r>
      <w:r w:rsidRPr="008C6E0E">
        <w:rPr>
          <w:rFonts w:cs="Arial"/>
          <w:szCs w:val="18"/>
        </w:rPr>
        <w:t xml:space="preserve">at any accessible surface and the non-fixed contamination are not more than the values specified in the Technical Instructions. In the event of non-compliance with any limit in the Technical Instructions applicable to </w:t>
      </w:r>
      <w:r w:rsidR="007B4570" w:rsidRPr="008C6E0E">
        <w:rPr>
          <w:rFonts w:cs="Arial"/>
          <w:szCs w:val="18"/>
        </w:rPr>
        <w:t xml:space="preserve">dose rate </w:t>
      </w:r>
      <w:r w:rsidRPr="008C6E0E">
        <w:rPr>
          <w:rFonts w:cs="Arial"/>
          <w:szCs w:val="18"/>
        </w:rPr>
        <w:t>or contamination, the operator must ensure the shipper is informed if the non-compliance is identified during transport; take immediate steps to mitigate the consequences of the non-compliance; and communicate the non-compliance to the shipper and relevant competent Authority(</w:t>
      </w:r>
      <w:proofErr w:type="spellStart"/>
      <w:r w:rsidRPr="008C6E0E">
        <w:rPr>
          <w:rFonts w:cs="Arial"/>
          <w:szCs w:val="18"/>
        </w:rPr>
        <w:t>ies</w:t>
      </w:r>
      <w:proofErr w:type="spellEnd"/>
      <w:r w:rsidRPr="008C6E0E">
        <w:rPr>
          <w:rFonts w:cs="Arial"/>
          <w:szCs w:val="18"/>
        </w:rPr>
        <w:t>), respectively, as soon as practicable and immediately whenever an emergency situation has developed or is developing.</w:t>
      </w:r>
    </w:p>
    <w:p w14:paraId="70AA930C" w14:textId="7BD1A47C" w:rsidR="00AC1538" w:rsidRPr="008C6E0E" w:rsidRDefault="00EB0566" w:rsidP="00A93231">
      <w:pPr>
        <w:pStyle w:val="Heading1"/>
        <w:rPr>
          <w:szCs w:val="22"/>
        </w:rPr>
      </w:pPr>
      <w:r w:rsidRPr="008C6E0E">
        <w:rPr>
          <w:sz w:val="20"/>
        </w:rPr>
        <w:br w:type="page"/>
      </w:r>
      <w:r w:rsidR="00AC1538" w:rsidRPr="008C6E0E">
        <w:rPr>
          <w:szCs w:val="22"/>
        </w:rPr>
        <w:lastRenderedPageBreak/>
        <w:t>PART D</w:t>
      </w:r>
      <w:r w:rsidR="00AC1538" w:rsidRPr="008C6E0E">
        <w:rPr>
          <w:sz w:val="20"/>
        </w:rPr>
        <w:t xml:space="preserve"> </w:t>
      </w:r>
      <w:r w:rsidR="00AC1538" w:rsidRPr="008C6E0E">
        <w:t xml:space="preserve">SECTION 2.4 </w:t>
      </w:r>
    </w:p>
    <w:p w14:paraId="699F8A0D" w14:textId="77777777" w:rsidR="00AC1538" w:rsidRPr="008C6E0E" w:rsidRDefault="00AC1538" w:rsidP="001C6BD2"/>
    <w:p w14:paraId="34788F06" w14:textId="4FE58320" w:rsidR="00EB0566" w:rsidRPr="008C6E0E" w:rsidRDefault="00EB0566" w:rsidP="00A93231">
      <w:pPr>
        <w:pStyle w:val="Heading1"/>
      </w:pPr>
      <w:r w:rsidRPr="008C6E0E">
        <w:t>TRAINING SYLLAB</w:t>
      </w:r>
      <w:r w:rsidR="00154CFA" w:rsidRPr="008C6E0E">
        <w:t>I</w:t>
      </w:r>
      <w:r w:rsidR="0072308C" w:rsidRPr="008C6E0E">
        <w:t xml:space="preserve"> AND CHECKING PROGRAMMES</w:t>
      </w:r>
      <w:r w:rsidRPr="008C6E0E">
        <w:t xml:space="preserve"> FOR TRANSPORT OF DANGEROUS GOODS</w:t>
      </w:r>
    </w:p>
    <w:p w14:paraId="34788F07" w14:textId="77777777" w:rsidR="00EB0566" w:rsidRPr="008C6E0E" w:rsidRDefault="00EB0566" w:rsidP="00A93231">
      <w:pPr>
        <w:pStyle w:val="Heading1"/>
        <w:spacing w:after="120"/>
        <w:rPr>
          <w:sz w:val="20"/>
        </w:rPr>
      </w:pPr>
      <w:r w:rsidRPr="008C6E0E">
        <w:t>(OPERATIONS PERSONNEL INCLUDING CREW MEMBERS)</w:t>
      </w:r>
    </w:p>
    <w:p w14:paraId="34788F08" w14:textId="601CE762" w:rsidR="00EB0566" w:rsidRPr="008C6E0E" w:rsidRDefault="00EB0566" w:rsidP="00A93231">
      <w:pPr>
        <w:pStyle w:val="Heading3"/>
        <w:spacing w:after="120"/>
      </w:pPr>
      <w:r w:rsidRPr="008C6E0E">
        <w:t>2.4.1</w:t>
      </w:r>
      <w:r w:rsidRPr="008C6E0E">
        <w:tab/>
      </w:r>
      <w:r w:rsidR="00092E29" w:rsidRPr="008C6E0E">
        <w:rPr>
          <w:b/>
        </w:rPr>
        <w:t>ORO.GEN.110(j)</w:t>
      </w:r>
      <w:r w:rsidR="00034478" w:rsidRPr="008C6E0E">
        <w:rPr>
          <w:b/>
        </w:rPr>
        <w:t xml:space="preserve"> </w:t>
      </w:r>
      <w:r w:rsidRPr="008C6E0E">
        <w:rPr>
          <w:b/>
          <w:bCs w:val="0"/>
        </w:rPr>
        <w:t>– Approval of Training Programmes</w:t>
      </w:r>
    </w:p>
    <w:p w14:paraId="54A6EBE4" w14:textId="4CE2F05B" w:rsidR="009A2184" w:rsidRPr="008C6E0E" w:rsidRDefault="009A2184" w:rsidP="008B604A">
      <w:pPr>
        <w:spacing w:after="240"/>
        <w:ind w:left="720"/>
      </w:pPr>
      <w:r w:rsidRPr="008C6E0E">
        <w:rPr>
          <w:i/>
          <w:iCs/>
        </w:rPr>
        <w:t>Insert Text</w:t>
      </w:r>
      <w:r w:rsidRPr="008C6E0E">
        <w:t xml:space="preserve"> [‘Operator XXX’] hold approval for training programmes in the carriage of dangerous goods by air in accordance with </w:t>
      </w:r>
      <w:r w:rsidRPr="008C6E0E">
        <w:rPr>
          <w:rFonts w:cs="Arial"/>
        </w:rPr>
        <w:t>ORO.GEN.110(j)</w:t>
      </w:r>
      <w:r w:rsidRPr="008C6E0E">
        <w:t xml:space="preserve">. This training is identified and described in the following text. Any substantive changes to this training (or proposals for sourcing training from an alternative external company) shall require prior approval by the competent authority in accordance with ORO.GEN.130 and must be submitted together to the assigned </w:t>
      </w:r>
      <w:r w:rsidR="204C54AD" w:rsidRPr="008C6E0E">
        <w:t>Inspecting</w:t>
      </w:r>
      <w:r w:rsidRPr="008C6E0E">
        <w:t xml:space="preserve"> Officer (Dangerous Goods).</w:t>
      </w:r>
    </w:p>
    <w:p w14:paraId="34788F0A" w14:textId="68C0A77F" w:rsidR="00EB0566" w:rsidRPr="008C6E0E" w:rsidRDefault="00EB0566" w:rsidP="00EE10A2">
      <w:pPr>
        <w:spacing w:after="240"/>
        <w:ind w:left="720"/>
      </w:pPr>
      <w:r w:rsidRPr="008C6E0E">
        <w:rPr>
          <w:b/>
          <w:bCs/>
          <w:highlight w:val="yellow"/>
        </w:rPr>
        <w:t>Editorial Note:</w:t>
      </w:r>
      <w:r w:rsidRPr="008C6E0E">
        <w:t xml:space="preserve"> </w:t>
      </w:r>
      <w:r w:rsidR="00671D74" w:rsidRPr="008C6E0E">
        <w:t xml:space="preserve">“Prior to contracting the provision of dangerous goods training to an external organisation, the operator must ensure that the proposed training materials reflect the syllabi contained in this manual and are approved by the Authority”. Further details on contracted activities can be found in ORO.GEN.205. </w:t>
      </w:r>
    </w:p>
    <w:p w14:paraId="34788F0B" w14:textId="77777777" w:rsidR="00EB0566" w:rsidRPr="008C6E0E" w:rsidRDefault="00EB0566">
      <w:pPr>
        <w:pStyle w:val="Heading3"/>
      </w:pPr>
      <w:r w:rsidRPr="008C6E0E">
        <w:t>2.4.2</w:t>
      </w:r>
      <w:r w:rsidRPr="008C6E0E">
        <w:tab/>
      </w:r>
      <w:r w:rsidRPr="008C6E0E">
        <w:rPr>
          <w:b/>
          <w:bCs w:val="0"/>
        </w:rPr>
        <w:t>General Requirements Applicable to Dangerous Goods Training Programmes</w:t>
      </w:r>
    </w:p>
    <w:p w14:paraId="7FCF235D" w14:textId="340496CC" w:rsidR="00902F5B" w:rsidRPr="008C6E0E" w:rsidRDefault="006E069F" w:rsidP="00EE10A2">
      <w:pPr>
        <w:spacing w:after="240"/>
        <w:ind w:left="720"/>
      </w:pPr>
      <w:r w:rsidRPr="008C6E0E">
        <w:t xml:space="preserve">The goal of competency-based training and assessment </w:t>
      </w:r>
      <w:r w:rsidR="00B826D0" w:rsidRPr="008C6E0E">
        <w:t xml:space="preserve">(CBTA) </w:t>
      </w:r>
      <w:r w:rsidRPr="008C6E0E">
        <w:t xml:space="preserve">is to produce a competent workforce by providing focused training. It does so by identifying key competencies that need to be achieved, determining the most effective way of achieving them and establishing valid and reliable assessment tools to evaluate their </w:t>
      </w:r>
      <w:r w:rsidR="0070597B" w:rsidRPr="008C6E0E">
        <w:t>achievement.</w:t>
      </w:r>
    </w:p>
    <w:p w14:paraId="56BA4A9E" w14:textId="197750BD" w:rsidR="00EB0566" w:rsidRPr="008C6E0E" w:rsidRDefault="001B3766" w:rsidP="00EE10A2">
      <w:pPr>
        <w:spacing w:after="240"/>
        <w:ind w:left="720"/>
      </w:pPr>
      <w:r w:rsidRPr="008C6E0E">
        <w:t xml:space="preserve">The </w:t>
      </w:r>
      <w:r w:rsidR="00435327" w:rsidRPr="008C6E0E">
        <w:t>Operator</w:t>
      </w:r>
      <w:r w:rsidRPr="008C6E0E">
        <w:t xml:space="preserve"> must ensure that personnel are competent to perform any function for which they are responsible prior to performing any of these functions. This must be achieved through training and assessment commensurate with the functions for which they are responsible. Such training must include:</w:t>
      </w:r>
    </w:p>
    <w:p w14:paraId="2B6EF40D" w14:textId="7CD09688" w:rsidR="00EB0566" w:rsidRPr="008C6E0E" w:rsidRDefault="1FCE7846" w:rsidP="0065608D">
      <w:pPr>
        <w:pStyle w:val="ListParagraph"/>
        <w:numPr>
          <w:ilvl w:val="1"/>
          <w:numId w:val="1"/>
        </w:numPr>
        <w:spacing w:after="240"/>
        <w:rPr>
          <w:szCs w:val="22"/>
        </w:rPr>
      </w:pPr>
      <w:r w:rsidRPr="008C6E0E">
        <w:t>g</w:t>
      </w:r>
      <w:r w:rsidR="79707CC2" w:rsidRPr="008C6E0E">
        <w:t>eneral</w:t>
      </w:r>
      <w:r w:rsidR="00EB0566" w:rsidRPr="008C6E0E">
        <w:t xml:space="preserve"> </w:t>
      </w:r>
      <w:r w:rsidR="0A9AA7C5" w:rsidRPr="008C6E0E">
        <w:t>awareness/familiarisation training</w:t>
      </w:r>
      <w:r w:rsidR="06CDBA50" w:rsidRPr="008C6E0E">
        <w:t xml:space="preserve"> - Personnel must be trained to be familiar with the general provisions;</w:t>
      </w:r>
    </w:p>
    <w:p w14:paraId="597025A4" w14:textId="6B96FE43" w:rsidR="00EB0566" w:rsidRPr="008C6E0E" w:rsidRDefault="06CDBA50" w:rsidP="0065608D">
      <w:pPr>
        <w:pStyle w:val="ListParagraph"/>
        <w:numPr>
          <w:ilvl w:val="1"/>
          <w:numId w:val="1"/>
        </w:numPr>
        <w:spacing w:after="240"/>
        <w:rPr>
          <w:szCs w:val="22"/>
        </w:rPr>
      </w:pPr>
      <w:r w:rsidRPr="008C6E0E">
        <w:t>function-specific training — Personnel must be trained to perform competently any function for which they are responsible; and</w:t>
      </w:r>
    </w:p>
    <w:p w14:paraId="11B1DD33" w14:textId="1E8102A7" w:rsidR="00EB0566" w:rsidRPr="008C6E0E" w:rsidRDefault="06CDBA50" w:rsidP="0065608D">
      <w:pPr>
        <w:pStyle w:val="ListParagraph"/>
        <w:numPr>
          <w:ilvl w:val="1"/>
          <w:numId w:val="1"/>
        </w:numPr>
        <w:spacing w:after="240"/>
        <w:rPr>
          <w:szCs w:val="22"/>
        </w:rPr>
      </w:pPr>
      <w:r w:rsidRPr="008C6E0E">
        <w:t>safety training — Personnel must be trained on how to recognize the hazards presented by dangerous goods, on the safe handling of dangerous goods, and on emergency response procedures</w:t>
      </w:r>
      <w:r w:rsidR="0A7E1B17" w:rsidRPr="008C6E0E">
        <w:t>.</w:t>
      </w:r>
    </w:p>
    <w:p w14:paraId="478D4A73" w14:textId="00E852AB" w:rsidR="00EB0566" w:rsidRPr="008C6E0E" w:rsidRDefault="2C179A8E" w:rsidP="0065608D">
      <w:pPr>
        <w:spacing w:after="240"/>
        <w:ind w:left="720"/>
        <w:rPr>
          <w:rFonts w:eastAsia="Arial" w:cs="Arial"/>
          <w:szCs w:val="22"/>
        </w:rPr>
      </w:pPr>
      <w:r w:rsidRPr="008C6E0E">
        <w:rPr>
          <w:rFonts w:eastAsia="Arial" w:cs="Arial"/>
          <w:b/>
          <w:bCs/>
          <w:szCs w:val="22"/>
          <w:highlight w:val="yellow"/>
        </w:rPr>
        <w:t xml:space="preserve">Editorial </w:t>
      </w:r>
      <w:r w:rsidR="5AD15D6C" w:rsidRPr="008C6E0E">
        <w:rPr>
          <w:rFonts w:eastAsia="Arial" w:cs="Arial"/>
          <w:b/>
          <w:bCs/>
          <w:szCs w:val="22"/>
          <w:highlight w:val="yellow"/>
        </w:rPr>
        <w:t>Note</w:t>
      </w:r>
      <w:r w:rsidR="00694118" w:rsidRPr="008C6E0E">
        <w:rPr>
          <w:rFonts w:eastAsia="Arial" w:cs="Arial"/>
          <w:b/>
          <w:bCs/>
          <w:szCs w:val="22"/>
        </w:rPr>
        <w:t xml:space="preserve"> </w:t>
      </w:r>
      <w:r w:rsidR="0070597B" w:rsidRPr="008C6E0E">
        <w:rPr>
          <w:rFonts w:eastAsia="Arial" w:cs="Arial"/>
          <w:b/>
          <w:bCs/>
          <w:szCs w:val="22"/>
        </w:rPr>
        <w:t>1:</w:t>
      </w:r>
      <w:r w:rsidR="0070597B" w:rsidRPr="008C6E0E">
        <w:rPr>
          <w:rFonts w:eastAsia="Arial" w:cs="Arial"/>
          <w:szCs w:val="22"/>
        </w:rPr>
        <w:t xml:space="preserve"> General</w:t>
      </w:r>
      <w:r w:rsidR="5AD15D6C" w:rsidRPr="008C6E0E">
        <w:rPr>
          <w:rFonts w:eastAsia="Arial" w:cs="Arial"/>
          <w:szCs w:val="22"/>
        </w:rPr>
        <w:t xml:space="preserve"> information on the provisions for dangerous goods carried by passengers and crew (see </w:t>
      </w:r>
      <w:r w:rsidR="25BF3D44" w:rsidRPr="008C6E0E">
        <w:rPr>
          <w:rFonts w:eastAsia="Arial" w:cs="Arial"/>
          <w:szCs w:val="22"/>
        </w:rPr>
        <w:t>9.1.5</w:t>
      </w:r>
      <w:r w:rsidR="5AD15D6C" w:rsidRPr="008C6E0E">
        <w:rPr>
          <w:rFonts w:eastAsia="Arial" w:cs="Arial"/>
          <w:szCs w:val="22"/>
        </w:rPr>
        <w:t>) should be included in training courses, as appropriate</w:t>
      </w:r>
      <w:r w:rsidR="0511AFDD" w:rsidRPr="008C6E0E">
        <w:rPr>
          <w:rFonts w:eastAsia="Arial" w:cs="Arial"/>
          <w:szCs w:val="22"/>
        </w:rPr>
        <w:t>.</w:t>
      </w:r>
    </w:p>
    <w:p w14:paraId="3297BF85" w14:textId="0A448F6A" w:rsidR="00624A18" w:rsidRPr="008C6E0E" w:rsidRDefault="007B3409" w:rsidP="0065608D">
      <w:pPr>
        <w:spacing w:after="240"/>
        <w:ind w:left="709" w:firstLine="11"/>
      </w:pPr>
      <w:r w:rsidRPr="008C6E0E">
        <w:t xml:space="preserve">Personnel who have received </w:t>
      </w:r>
      <w:proofErr w:type="gramStart"/>
      <w:r w:rsidRPr="008C6E0E">
        <w:t>training</w:t>
      </w:r>
      <w:proofErr w:type="gramEnd"/>
      <w:r w:rsidRPr="008C6E0E">
        <w:t xml:space="preserve"> but who are assigned to new functions must be assessed to determine their competence in respect of their new function. If competency is not demonstrated, appropriate additional training must be provided.</w:t>
      </w:r>
    </w:p>
    <w:p w14:paraId="34788F0D" w14:textId="420A9357" w:rsidR="00EB0566" w:rsidRPr="008C6E0E" w:rsidRDefault="00EB0566" w:rsidP="00EE10A2">
      <w:pPr>
        <w:spacing w:after="240"/>
        <w:ind w:left="720"/>
        <w:rPr>
          <w:rFonts w:ascii="ArialMT" w:hAnsi="ArialMT"/>
        </w:rPr>
      </w:pPr>
      <w:r w:rsidRPr="008C6E0E">
        <w:t>Recurrent training</w:t>
      </w:r>
      <w:r w:rsidR="00FB7A73" w:rsidRPr="008C6E0E">
        <w:t xml:space="preserve"> and assessment</w:t>
      </w:r>
      <w:r w:rsidRPr="008C6E0E">
        <w:t xml:space="preserve"> must be provided within 24 months of previous training </w:t>
      </w:r>
      <w:r w:rsidR="00655137" w:rsidRPr="008C6E0E">
        <w:t xml:space="preserve">and assessment </w:t>
      </w:r>
      <w:r w:rsidR="002444DC" w:rsidRPr="008C6E0E">
        <w:t xml:space="preserve">in addition to the remainder of the month of </w:t>
      </w:r>
      <w:r w:rsidR="007D7DBE" w:rsidRPr="008C6E0E">
        <w:t xml:space="preserve">completion </w:t>
      </w:r>
      <w:r w:rsidRPr="008C6E0E">
        <w:t xml:space="preserve">to ensure </w:t>
      </w:r>
      <w:r w:rsidR="4BA25A56" w:rsidRPr="008C6E0E">
        <w:t>competency</w:t>
      </w:r>
      <w:r w:rsidR="00102AE8" w:rsidRPr="008C6E0E">
        <w:t xml:space="preserve"> has been maintained</w:t>
      </w:r>
      <w:r w:rsidRPr="008C6E0E">
        <w:t xml:space="preserve">. </w:t>
      </w:r>
      <w:r w:rsidR="002444DC" w:rsidRPr="008C6E0E">
        <w:t>I</w:t>
      </w:r>
      <w:r w:rsidRPr="008C6E0E">
        <w:t>f recurrent training</w:t>
      </w:r>
      <w:r w:rsidR="000558A0" w:rsidRPr="008C6E0E">
        <w:t xml:space="preserve"> and assessment</w:t>
      </w:r>
      <w:r w:rsidRPr="008C6E0E">
        <w:t xml:space="preserve"> is completed within the final three months of validity of previous training</w:t>
      </w:r>
      <w:r w:rsidR="002D7E43" w:rsidRPr="008C6E0E">
        <w:t xml:space="preserve"> and assessment</w:t>
      </w:r>
      <w:r w:rsidRPr="008C6E0E">
        <w:t xml:space="preserve">, the period of validity </w:t>
      </w:r>
      <w:r w:rsidR="007D7DBE" w:rsidRPr="008C6E0E">
        <w:t xml:space="preserve">shall </w:t>
      </w:r>
      <w:r w:rsidRPr="008C6E0E">
        <w:t xml:space="preserve">extend from the </w:t>
      </w:r>
      <w:r w:rsidR="0039478D" w:rsidRPr="008C6E0E">
        <w:t xml:space="preserve">month </w:t>
      </w:r>
      <w:r w:rsidR="002444DC" w:rsidRPr="008C6E0E">
        <w:t xml:space="preserve">of </w:t>
      </w:r>
      <w:r w:rsidR="007D7DBE" w:rsidRPr="008C6E0E">
        <w:t>completion</w:t>
      </w:r>
      <w:r w:rsidR="00B01367" w:rsidRPr="008C6E0E">
        <w:t>,</w:t>
      </w:r>
      <w:r w:rsidRPr="008C6E0E">
        <w:t xml:space="preserve"> until 24 months from the expiry </w:t>
      </w:r>
      <w:r w:rsidR="0039478D" w:rsidRPr="008C6E0E">
        <w:t xml:space="preserve">month </w:t>
      </w:r>
      <w:r w:rsidRPr="008C6E0E">
        <w:t>of that previous training</w:t>
      </w:r>
      <w:r w:rsidR="004B2417" w:rsidRPr="008C6E0E">
        <w:t xml:space="preserve"> and assessment</w:t>
      </w:r>
      <w:r w:rsidRPr="008C6E0E">
        <w:t>.</w:t>
      </w:r>
    </w:p>
    <w:p w14:paraId="34788F0E" w14:textId="2AC33AA3" w:rsidR="00EB0566" w:rsidRPr="008C6E0E" w:rsidRDefault="00EB0566" w:rsidP="00EE10A2">
      <w:pPr>
        <w:overflowPunct/>
        <w:spacing w:after="240"/>
        <w:ind w:left="720"/>
        <w:textAlignment w:val="auto"/>
      </w:pPr>
      <w:r w:rsidRPr="008C6E0E">
        <w:t>A</w:t>
      </w:r>
      <w:r w:rsidRPr="008C6E0E">
        <w:rPr>
          <w:rFonts w:cs="Arial"/>
        </w:rPr>
        <w:t xml:space="preserve">s with other aviation qualifications an offence against the regulations will be committed if staff continue to work after their training </w:t>
      </w:r>
      <w:r w:rsidR="00F26DE6" w:rsidRPr="008C6E0E">
        <w:rPr>
          <w:rFonts w:cs="Arial"/>
        </w:rPr>
        <w:t>and assessment validity</w:t>
      </w:r>
      <w:r w:rsidRPr="008C6E0E">
        <w:rPr>
          <w:rFonts w:cs="Arial"/>
        </w:rPr>
        <w:t xml:space="preserve"> has expired.</w:t>
      </w:r>
    </w:p>
    <w:p w14:paraId="34788F0F" w14:textId="40FB17D0" w:rsidR="00EB0566" w:rsidRPr="008C6E0E" w:rsidRDefault="00EB0566" w:rsidP="00EE10A2">
      <w:pPr>
        <w:spacing w:after="240"/>
        <w:ind w:left="720"/>
      </w:pPr>
      <w:r w:rsidRPr="008C6E0E">
        <w:rPr>
          <w:b/>
          <w:bCs/>
          <w:highlight w:val="yellow"/>
        </w:rPr>
        <w:lastRenderedPageBreak/>
        <w:t>Editorial Note</w:t>
      </w:r>
      <w:r w:rsidR="00694118" w:rsidRPr="008C6E0E">
        <w:rPr>
          <w:b/>
          <w:bCs/>
          <w:highlight w:val="yellow"/>
        </w:rPr>
        <w:t xml:space="preserve"> 2</w:t>
      </w:r>
      <w:r w:rsidRPr="008C6E0E">
        <w:rPr>
          <w:b/>
          <w:bCs/>
          <w:highlight w:val="yellow"/>
        </w:rPr>
        <w:t>:</w:t>
      </w:r>
      <w:r w:rsidRPr="008C6E0E">
        <w:t xml:space="preserve"> Operators with a policy to provide recurrent dangerous goods training</w:t>
      </w:r>
      <w:r w:rsidR="00374D86" w:rsidRPr="008C6E0E">
        <w:t xml:space="preserve"> and assessment</w:t>
      </w:r>
      <w:r w:rsidRPr="008C6E0E">
        <w:t xml:space="preserve"> at periods of less than 24 months should state that policy.</w:t>
      </w:r>
    </w:p>
    <w:p w14:paraId="45345F76" w14:textId="285018F0" w:rsidR="0015639D" w:rsidRPr="008C6E0E" w:rsidRDefault="009635A1" w:rsidP="00EE10A2">
      <w:pPr>
        <w:spacing w:after="240"/>
        <w:ind w:left="720"/>
      </w:pPr>
      <w:r w:rsidRPr="008C6E0E">
        <w:t>A</w:t>
      </w:r>
      <w:r w:rsidR="41FB15FA" w:rsidRPr="008C6E0E">
        <w:t xml:space="preserve"> </w:t>
      </w:r>
      <w:r w:rsidR="00EB0566" w:rsidRPr="008C6E0E">
        <w:t>record of training</w:t>
      </w:r>
      <w:r w:rsidR="009A7228" w:rsidRPr="008C6E0E">
        <w:t xml:space="preserve"> and assessment</w:t>
      </w:r>
      <w:r w:rsidR="00EB0566" w:rsidRPr="008C6E0E">
        <w:t xml:space="preserve"> must</w:t>
      </w:r>
      <w:r w:rsidRPr="008C6E0E">
        <w:t xml:space="preserve"> be maintained </w:t>
      </w:r>
      <w:r w:rsidR="002B3A3C" w:rsidRPr="008C6E0E">
        <w:t xml:space="preserve">and </w:t>
      </w:r>
      <w:r w:rsidR="001844DA" w:rsidRPr="008C6E0E">
        <w:t>in</w:t>
      </w:r>
      <w:r w:rsidR="00C562E9" w:rsidRPr="008C6E0E">
        <w:t>clude</w:t>
      </w:r>
      <w:r w:rsidR="0001273D" w:rsidRPr="008C6E0E">
        <w:t>;</w:t>
      </w:r>
    </w:p>
    <w:p w14:paraId="75901E64" w14:textId="6DA80C4C" w:rsidR="0015639D" w:rsidRPr="008C6E0E" w:rsidRDefault="0015639D" w:rsidP="0065608D">
      <w:pPr>
        <w:pStyle w:val="ListParagraph"/>
        <w:numPr>
          <w:ilvl w:val="0"/>
          <w:numId w:val="18"/>
        </w:numPr>
        <w:spacing w:before="120" w:after="120"/>
        <w:ind w:left="1797" w:hanging="357"/>
        <w:contextualSpacing w:val="0"/>
      </w:pPr>
      <w:r w:rsidRPr="008C6E0E">
        <w:t xml:space="preserve">the </w:t>
      </w:r>
      <w:r w:rsidR="00FC06D8" w:rsidRPr="008C6E0E">
        <w:t>individual</w:t>
      </w:r>
      <w:r w:rsidR="00294806" w:rsidRPr="008C6E0E">
        <w:t>’</w:t>
      </w:r>
      <w:r w:rsidR="00FC06D8" w:rsidRPr="008C6E0E">
        <w:t>s</w:t>
      </w:r>
      <w:r w:rsidRPr="008C6E0E">
        <w:t xml:space="preserve"> name</w:t>
      </w:r>
      <w:r w:rsidR="00877BCD" w:rsidRPr="008C6E0E">
        <w:t>;</w:t>
      </w:r>
    </w:p>
    <w:p w14:paraId="7398802F" w14:textId="6748D2CE" w:rsidR="00877BCD" w:rsidRPr="008C6E0E" w:rsidRDefault="00877BCD" w:rsidP="0065608D">
      <w:pPr>
        <w:pStyle w:val="ListParagraph"/>
        <w:numPr>
          <w:ilvl w:val="0"/>
          <w:numId w:val="18"/>
        </w:numPr>
        <w:spacing w:before="120" w:after="120"/>
        <w:ind w:left="1797" w:hanging="357"/>
        <w:contextualSpacing w:val="0"/>
      </w:pPr>
      <w:r w:rsidRPr="008C6E0E">
        <w:t>the</w:t>
      </w:r>
      <w:r w:rsidR="009635A1" w:rsidRPr="008C6E0E">
        <w:t xml:space="preserve"> </w:t>
      </w:r>
      <w:r w:rsidR="00294806" w:rsidRPr="008C6E0E">
        <w:t xml:space="preserve">month of completion of the </w:t>
      </w:r>
      <w:r w:rsidRPr="008C6E0E">
        <w:t>most recent training</w:t>
      </w:r>
      <w:r w:rsidR="00294806" w:rsidRPr="008C6E0E">
        <w:t xml:space="preserve"> and assessment</w:t>
      </w:r>
      <w:r w:rsidR="0057170A" w:rsidRPr="008C6E0E">
        <w:t>;</w:t>
      </w:r>
    </w:p>
    <w:p w14:paraId="641BF9FD" w14:textId="21A2D900" w:rsidR="00877BCD" w:rsidRPr="008C6E0E" w:rsidRDefault="00065005" w:rsidP="0065608D">
      <w:pPr>
        <w:pStyle w:val="ListParagraph"/>
        <w:numPr>
          <w:ilvl w:val="0"/>
          <w:numId w:val="18"/>
        </w:numPr>
        <w:spacing w:before="120" w:after="120"/>
        <w:ind w:left="1797" w:hanging="357"/>
        <w:contextualSpacing w:val="0"/>
      </w:pPr>
      <w:r w:rsidRPr="008C6E0E">
        <w:t xml:space="preserve">a description, copy or </w:t>
      </w:r>
      <w:r w:rsidR="00FC06D8" w:rsidRPr="008C6E0E">
        <w:t>reference</w:t>
      </w:r>
      <w:r w:rsidRPr="008C6E0E">
        <w:t xml:space="preserve"> to training</w:t>
      </w:r>
      <w:r w:rsidR="00E36D0B" w:rsidRPr="008C6E0E">
        <w:t xml:space="preserve"> and assessment</w:t>
      </w:r>
      <w:r w:rsidRPr="008C6E0E">
        <w:t xml:space="preserve"> materials used</w:t>
      </w:r>
      <w:r w:rsidR="009635A1" w:rsidRPr="008C6E0E">
        <w:t xml:space="preserve"> to meet the training </w:t>
      </w:r>
      <w:r w:rsidR="005116E1" w:rsidRPr="008C6E0E">
        <w:t xml:space="preserve">and assessment </w:t>
      </w:r>
      <w:r w:rsidR="009635A1" w:rsidRPr="008C6E0E">
        <w:t>requirements</w:t>
      </w:r>
      <w:r w:rsidR="0057170A" w:rsidRPr="008C6E0E">
        <w:t>;</w:t>
      </w:r>
    </w:p>
    <w:p w14:paraId="2068B722" w14:textId="55220E61" w:rsidR="00065005" w:rsidRPr="008C6E0E" w:rsidRDefault="006E40B3" w:rsidP="0065608D">
      <w:pPr>
        <w:pStyle w:val="ListParagraph"/>
        <w:numPr>
          <w:ilvl w:val="0"/>
          <w:numId w:val="18"/>
        </w:numPr>
        <w:spacing w:before="120" w:after="120"/>
        <w:ind w:left="1797" w:hanging="357"/>
        <w:contextualSpacing w:val="0"/>
      </w:pPr>
      <w:r w:rsidRPr="008C6E0E">
        <w:t>the name</w:t>
      </w:r>
      <w:r w:rsidR="004F3797" w:rsidRPr="008C6E0E">
        <w:t xml:space="preserve"> and other information that identifies the organization providing the training and assessment (e.g. registered address)</w:t>
      </w:r>
      <w:r w:rsidR="00CF783E" w:rsidRPr="008C6E0E">
        <w:t>; and</w:t>
      </w:r>
    </w:p>
    <w:p w14:paraId="1E1D4A7B" w14:textId="7FCBDC00" w:rsidR="00CF783E" w:rsidRPr="008C6E0E" w:rsidRDefault="009635A1" w:rsidP="0065608D">
      <w:pPr>
        <w:pStyle w:val="ListParagraph"/>
        <w:numPr>
          <w:ilvl w:val="0"/>
          <w:numId w:val="18"/>
        </w:numPr>
        <w:spacing w:before="120" w:after="120"/>
        <w:ind w:left="1797" w:hanging="357"/>
      </w:pPr>
      <w:r w:rsidRPr="008C6E0E">
        <w:t xml:space="preserve">evidence which shows that </w:t>
      </w:r>
      <w:r w:rsidR="00CB1B70" w:rsidRPr="008C6E0E">
        <w:t xml:space="preserve">the </w:t>
      </w:r>
      <w:r w:rsidR="00307735" w:rsidRPr="008C6E0E">
        <w:t>personnel</w:t>
      </w:r>
      <w:r w:rsidR="00CB1B70" w:rsidRPr="008C6E0E">
        <w:t xml:space="preserve"> </w:t>
      </w:r>
      <w:r w:rsidR="00F574A5" w:rsidRPr="008C6E0E">
        <w:t>have been assessed</w:t>
      </w:r>
      <w:r w:rsidR="002C6D04" w:rsidRPr="008C6E0E">
        <w:t xml:space="preserve"> </w:t>
      </w:r>
      <w:r w:rsidR="0037258D" w:rsidRPr="008C6E0E">
        <w:t>as compet</w:t>
      </w:r>
      <w:r w:rsidR="00C922CB" w:rsidRPr="008C6E0E">
        <w:t>ent</w:t>
      </w:r>
      <w:r w:rsidRPr="008C6E0E">
        <w:t>.</w:t>
      </w:r>
    </w:p>
    <w:p w14:paraId="34788F10" w14:textId="303966A0" w:rsidR="00EB0566" w:rsidRPr="008C6E0E" w:rsidRDefault="006817AC" w:rsidP="00EE10A2">
      <w:pPr>
        <w:spacing w:after="240"/>
        <w:ind w:left="720"/>
      </w:pPr>
      <w:r w:rsidRPr="008C6E0E">
        <w:t>Training</w:t>
      </w:r>
      <w:r w:rsidR="00DB70D6" w:rsidRPr="008C6E0E">
        <w:t xml:space="preserve"> and assessment</w:t>
      </w:r>
      <w:r w:rsidRPr="008C6E0E">
        <w:t xml:space="preserve"> records must </w:t>
      </w:r>
      <w:r w:rsidR="00EB0566" w:rsidRPr="008C6E0E">
        <w:t>be retained by the employer for a minimum period of 36 months from the most recent training</w:t>
      </w:r>
      <w:r w:rsidR="000253EF" w:rsidRPr="008C6E0E">
        <w:t xml:space="preserve"> and assessment</w:t>
      </w:r>
      <w:r w:rsidR="00EB0566" w:rsidRPr="008C6E0E">
        <w:t xml:space="preserve"> </w:t>
      </w:r>
      <w:r w:rsidR="00F3318E" w:rsidRPr="008C6E0E">
        <w:t xml:space="preserve">completion </w:t>
      </w:r>
      <w:r w:rsidR="0039478D" w:rsidRPr="008C6E0E">
        <w:t xml:space="preserve">month </w:t>
      </w:r>
      <w:r w:rsidR="00EB0566" w:rsidRPr="008C6E0E">
        <w:t>and must be made available upon request to</w:t>
      </w:r>
      <w:r w:rsidR="00BE1F8A" w:rsidRPr="008C6E0E">
        <w:t xml:space="preserve"> personnel</w:t>
      </w:r>
      <w:r w:rsidR="00EB0566" w:rsidRPr="008C6E0E">
        <w:t xml:space="preserve"> or the appropriate national authority.</w:t>
      </w:r>
    </w:p>
    <w:p w14:paraId="25CEC549" w14:textId="2522C6EB" w:rsidR="00694118" w:rsidRPr="008C6E0E" w:rsidRDefault="007A583B" w:rsidP="00EE10A2">
      <w:pPr>
        <w:spacing w:after="240"/>
        <w:ind w:left="720"/>
      </w:pPr>
      <w:r w:rsidRPr="008C6E0E">
        <w:rPr>
          <w:b/>
          <w:bCs/>
          <w:highlight w:val="yellow"/>
        </w:rPr>
        <w:t>Editorial Note 3:</w:t>
      </w:r>
      <w:r w:rsidRPr="008C6E0E">
        <w:t xml:space="preserve"> </w:t>
      </w:r>
      <w:r w:rsidR="00C7255F" w:rsidRPr="008C6E0E">
        <w:t>Further information on Competency-Based Training and Assessment (CBTA) can be found in ICAO Doc 10147 - Guidance on a Competency-based Approach to Dangerous Goods Training and Assessment</w:t>
      </w:r>
      <w:r w:rsidR="00AF7372" w:rsidRPr="008C6E0E">
        <w:t>.</w:t>
      </w:r>
    </w:p>
    <w:p w14:paraId="34788F11" w14:textId="307CA966" w:rsidR="00EB0566" w:rsidRPr="008C6E0E" w:rsidRDefault="00EB0566" w:rsidP="00CD7A7B">
      <w:pPr>
        <w:pStyle w:val="Heading3"/>
        <w:rPr>
          <w:rFonts w:ascii="Helvetica" w:hAnsi="Helvetica"/>
        </w:rPr>
      </w:pPr>
      <w:r w:rsidRPr="008C6E0E">
        <w:t>2.4.3</w:t>
      </w:r>
      <w:r w:rsidRPr="008C6E0E">
        <w:tab/>
      </w:r>
      <w:r w:rsidRPr="008C6E0E">
        <w:rPr>
          <w:b/>
          <w:bCs w:val="0"/>
        </w:rPr>
        <w:t xml:space="preserve">Dangerous Goods Training </w:t>
      </w:r>
      <w:r w:rsidRPr="008C6E0E">
        <w:rPr>
          <w:b/>
        </w:rPr>
        <w:t>Syllab</w:t>
      </w:r>
      <w:r w:rsidR="00AC6439" w:rsidRPr="008C6E0E">
        <w:rPr>
          <w:b/>
        </w:rPr>
        <w:t>i</w:t>
      </w:r>
    </w:p>
    <w:p w14:paraId="34788F12" w14:textId="4FA0F5D3" w:rsidR="00EB0566" w:rsidRPr="008C6E0E" w:rsidRDefault="00A22001" w:rsidP="005D67F4">
      <w:pPr>
        <w:spacing w:after="240"/>
        <w:ind w:left="720"/>
      </w:pPr>
      <w:r w:rsidRPr="008C6E0E">
        <w:t xml:space="preserve">The operator must ensure training is provided in accordance with the detailed requirements of Part 1;4 of the Technical Instructions to all relevant employees including those of agencies employed to act on the operator’s behalf, to enable them to carry out the </w:t>
      </w:r>
      <w:r w:rsidR="5FC49838" w:rsidRPr="008C6E0E">
        <w:t>functions</w:t>
      </w:r>
      <w:r w:rsidRPr="008C6E0E">
        <w:t xml:space="preserve"> for which they are responsible with regard to the transport of dangerous goods, passengers and their baggage, cargo and mail.</w:t>
      </w:r>
      <w:r w:rsidR="62F0C6DD" w:rsidRPr="008C6E0E">
        <w:t xml:space="preserve"> </w:t>
      </w:r>
    </w:p>
    <w:p w14:paraId="7C7110AA" w14:textId="01D72450" w:rsidR="0015764F" w:rsidRPr="008C6E0E" w:rsidRDefault="00B47F88" w:rsidP="005D67F4">
      <w:pPr>
        <w:spacing w:after="240"/>
        <w:ind w:left="720"/>
      </w:pPr>
      <w:r w:rsidRPr="008C6E0E">
        <w:t>Personnel</w:t>
      </w:r>
      <w:r w:rsidR="002912B2" w:rsidRPr="008C6E0E">
        <w:t xml:space="preserve"> must be trained to recognise the hazards</w:t>
      </w:r>
      <w:r w:rsidR="00346BDB" w:rsidRPr="008C6E0E">
        <w:t xml:space="preserve"> presented by dangerous goods</w:t>
      </w:r>
      <w:r w:rsidR="000653A7" w:rsidRPr="008C6E0E">
        <w:t>, to safely handle them</w:t>
      </w:r>
      <w:r w:rsidR="00960C2C" w:rsidRPr="008C6E0E">
        <w:t xml:space="preserve"> and to apply </w:t>
      </w:r>
      <w:r w:rsidR="00577AF4" w:rsidRPr="008C6E0E">
        <w:t xml:space="preserve">appropriate </w:t>
      </w:r>
      <w:r w:rsidR="00871DF9" w:rsidRPr="008C6E0E">
        <w:t>emergency response procedures</w:t>
      </w:r>
      <w:r w:rsidR="00605635" w:rsidRPr="008C6E0E">
        <w:t>.</w:t>
      </w:r>
    </w:p>
    <w:p w14:paraId="4D03C8B0" w14:textId="592FDF90" w:rsidR="0036721F" w:rsidRPr="008C6E0E" w:rsidRDefault="00EB0566" w:rsidP="0036721F">
      <w:pPr>
        <w:spacing w:after="240"/>
        <w:ind w:left="720"/>
        <w:rPr>
          <w:rFonts w:cs="Arial"/>
        </w:rPr>
      </w:pPr>
      <w:r w:rsidRPr="008C6E0E">
        <w:rPr>
          <w:b/>
          <w:bCs/>
          <w:highlight w:val="yellow"/>
        </w:rPr>
        <w:t>Editorial Note:</w:t>
      </w:r>
      <w:r w:rsidRPr="008C6E0E">
        <w:t xml:space="preserve"> </w:t>
      </w:r>
      <w:proofErr w:type="gramStart"/>
      <w:r w:rsidR="0036721F" w:rsidRPr="008C6E0E">
        <w:rPr>
          <w:rFonts w:cs="Arial"/>
        </w:rPr>
        <w:t>In order to</w:t>
      </w:r>
      <w:proofErr w:type="gramEnd"/>
      <w:r w:rsidR="0036721F" w:rsidRPr="008C6E0E">
        <w:rPr>
          <w:rFonts w:cs="Arial"/>
        </w:rPr>
        <w:t xml:space="preserve"> identify the dangerous training and assessment personnel require, the operator should insert the training </w:t>
      </w:r>
      <w:r w:rsidR="678A2535" w:rsidRPr="008C6E0E">
        <w:rPr>
          <w:rFonts w:cs="Arial"/>
        </w:rPr>
        <w:t>syllabi</w:t>
      </w:r>
      <w:r w:rsidR="0036721F" w:rsidRPr="008C6E0E">
        <w:rPr>
          <w:rFonts w:cs="Arial"/>
        </w:rPr>
        <w:t xml:space="preserve"> for each function involved in the transport of dangerous goods.  To support this, the operator should includ</w:t>
      </w:r>
      <w:r w:rsidR="00CE28C0" w:rsidRPr="008C6E0E">
        <w:rPr>
          <w:rFonts w:cs="Arial"/>
        </w:rPr>
        <w:t>e</w:t>
      </w:r>
      <w:r w:rsidR="0036721F" w:rsidRPr="008C6E0E">
        <w:rPr>
          <w:rFonts w:cs="Arial"/>
        </w:rPr>
        <w:t>:</w:t>
      </w:r>
    </w:p>
    <w:p w14:paraId="2536EBE5" w14:textId="77777777" w:rsidR="0036721F" w:rsidRPr="008C6E0E" w:rsidRDefault="0036721F" w:rsidP="0065608D">
      <w:pPr>
        <w:pStyle w:val="ListParagraph"/>
        <w:numPr>
          <w:ilvl w:val="0"/>
          <w:numId w:val="38"/>
        </w:numPr>
        <w:spacing w:after="240"/>
      </w:pPr>
      <w:r w:rsidRPr="008C6E0E">
        <w:rPr>
          <w:rFonts w:cs="Arial"/>
          <w:szCs w:val="17"/>
        </w:rPr>
        <w:t>an assessment plan;</w:t>
      </w:r>
    </w:p>
    <w:p w14:paraId="47046F81" w14:textId="77777777" w:rsidR="0036721F" w:rsidRPr="008C6E0E" w:rsidRDefault="0036721F" w:rsidP="0065608D">
      <w:pPr>
        <w:pStyle w:val="ListParagraph"/>
        <w:numPr>
          <w:ilvl w:val="0"/>
          <w:numId w:val="38"/>
        </w:numPr>
        <w:spacing w:after="240"/>
      </w:pPr>
      <w:r w:rsidRPr="008C6E0E">
        <w:rPr>
          <w:rFonts w:cs="Arial"/>
          <w:szCs w:val="17"/>
        </w:rPr>
        <w:t>a training plan;</w:t>
      </w:r>
    </w:p>
    <w:p w14:paraId="1036945D" w14:textId="77777777" w:rsidR="0036721F" w:rsidRPr="008C6E0E" w:rsidRDefault="0036721F" w:rsidP="0065608D">
      <w:pPr>
        <w:pStyle w:val="ListParagraph"/>
        <w:numPr>
          <w:ilvl w:val="0"/>
          <w:numId w:val="38"/>
        </w:numPr>
        <w:spacing w:after="240"/>
      </w:pPr>
      <w:r w:rsidRPr="008C6E0E">
        <w:rPr>
          <w:rFonts w:cs="Arial"/>
          <w:szCs w:val="17"/>
        </w:rPr>
        <w:t>a competency framework for personnel;</w:t>
      </w:r>
    </w:p>
    <w:p w14:paraId="2CF074CC" w14:textId="77777777" w:rsidR="0036721F" w:rsidRPr="008C6E0E" w:rsidRDefault="0036721F" w:rsidP="0065608D">
      <w:pPr>
        <w:pStyle w:val="ListParagraph"/>
        <w:numPr>
          <w:ilvl w:val="0"/>
          <w:numId w:val="38"/>
        </w:numPr>
        <w:spacing w:after="240"/>
        <w:rPr>
          <w:rFonts w:cs="Arial"/>
          <w:szCs w:val="18"/>
        </w:rPr>
      </w:pPr>
      <w:r w:rsidRPr="008C6E0E">
        <w:t>a dangerous goods task list;</w:t>
      </w:r>
    </w:p>
    <w:p w14:paraId="34788F13" w14:textId="3A63FC6B" w:rsidR="00EB0566" w:rsidRPr="008C6E0E" w:rsidRDefault="0036721F" w:rsidP="0065608D">
      <w:pPr>
        <w:pStyle w:val="ListParagraph"/>
        <w:numPr>
          <w:ilvl w:val="0"/>
          <w:numId w:val="38"/>
        </w:numPr>
        <w:spacing w:after="240"/>
        <w:rPr>
          <w:rFonts w:cs="Arial"/>
          <w:szCs w:val="18"/>
        </w:rPr>
      </w:pPr>
      <w:r w:rsidRPr="008C6E0E">
        <w:rPr>
          <w:rFonts w:cs="Arial"/>
          <w:szCs w:val="17"/>
        </w:rPr>
        <w:t>a task/knowledge matrix tool</w:t>
      </w:r>
      <w:r w:rsidR="00EB0566" w:rsidRPr="008C6E0E">
        <w:rPr>
          <w:rFonts w:cs="Arial"/>
          <w:szCs w:val="18"/>
        </w:rPr>
        <w:t>.</w:t>
      </w:r>
    </w:p>
    <w:p w14:paraId="7CC77A15" w14:textId="6BBF0DC9" w:rsidR="0049253C" w:rsidRPr="008C6E0E" w:rsidRDefault="0049253C" w:rsidP="0065608D">
      <w:pPr>
        <w:spacing w:after="240"/>
        <w:ind w:left="720"/>
        <w:rPr>
          <w:rFonts w:cs="Arial"/>
        </w:rPr>
      </w:pPr>
      <w:r w:rsidRPr="008C6E0E">
        <w:rPr>
          <w:b/>
          <w:bCs/>
          <w:highlight w:val="yellow"/>
        </w:rPr>
        <w:t>Editorial Note 2:</w:t>
      </w:r>
      <w:r w:rsidRPr="008C6E0E">
        <w:t xml:space="preserve"> </w:t>
      </w:r>
      <w:r w:rsidR="001750C3" w:rsidRPr="008C6E0E">
        <w:t>A</w:t>
      </w:r>
      <w:r w:rsidRPr="008C6E0E">
        <w:t>s a mi</w:t>
      </w:r>
      <w:r w:rsidR="46545C57" w:rsidRPr="008C6E0E">
        <w:t>n</w:t>
      </w:r>
      <w:r w:rsidR="001750C3" w:rsidRPr="008C6E0E">
        <w:t>i</w:t>
      </w:r>
      <w:r w:rsidRPr="008C6E0E">
        <w:t>m</w:t>
      </w:r>
      <w:r w:rsidR="04463D91" w:rsidRPr="008C6E0E">
        <w:t>um</w:t>
      </w:r>
      <w:r w:rsidR="001750C3" w:rsidRPr="008C6E0E">
        <w:t>,</w:t>
      </w:r>
      <w:r w:rsidRPr="008C6E0E">
        <w:t xml:space="preserve"> the operator should include the personnel identified in </w:t>
      </w:r>
      <w:r w:rsidRPr="008C6E0E">
        <w:rPr>
          <w:i/>
          <w:iCs/>
        </w:rPr>
        <w:t>9.2 Duties of All Personnel Involved</w:t>
      </w:r>
    </w:p>
    <w:p w14:paraId="34788FBB" w14:textId="43558363" w:rsidR="00EB0566" w:rsidRPr="008C6E0E" w:rsidRDefault="00EB0566">
      <w:pPr>
        <w:pStyle w:val="Heading3"/>
      </w:pPr>
      <w:r w:rsidRPr="008C6E0E">
        <w:t>2.4.4</w:t>
      </w:r>
      <w:r w:rsidRPr="008C6E0E">
        <w:tab/>
      </w:r>
      <w:r w:rsidRPr="008C6E0E">
        <w:rPr>
          <w:b/>
          <w:bCs w:val="0"/>
        </w:rPr>
        <w:t>Instructor Qualifications</w:t>
      </w:r>
      <w:r w:rsidR="00A37B6D" w:rsidRPr="008C6E0E">
        <w:rPr>
          <w:b/>
          <w:bCs w:val="0"/>
        </w:rPr>
        <w:t xml:space="preserve"> and Competencies</w:t>
      </w:r>
    </w:p>
    <w:p w14:paraId="34788FBC" w14:textId="4EDEF7E8" w:rsidR="00EB0566" w:rsidRPr="008C6E0E" w:rsidRDefault="00EB0566" w:rsidP="001F55A5">
      <w:pPr>
        <w:spacing w:after="240"/>
        <w:ind w:left="720"/>
      </w:pPr>
      <w:r w:rsidRPr="008C6E0E">
        <w:t xml:space="preserve">Instructors of initial and recurrent dangerous goods training programmes </w:t>
      </w:r>
      <w:r w:rsidR="00EE5281" w:rsidRPr="008C6E0E">
        <w:t>must demonstrate or be assessed as competent in instruction and the function(s) that they will instruct prior to delivering such training</w:t>
      </w:r>
      <w:r w:rsidR="00B51592" w:rsidRPr="008C6E0E">
        <w:t>.</w:t>
      </w:r>
      <w:r w:rsidR="00B54BF0" w:rsidRPr="008C6E0E">
        <w:t xml:space="preserve"> </w:t>
      </w:r>
    </w:p>
    <w:p w14:paraId="34788FBD" w14:textId="60F1B846" w:rsidR="00EB0566" w:rsidRPr="008C6E0E" w:rsidRDefault="008F560B" w:rsidP="001F55A5">
      <w:pPr>
        <w:spacing w:after="240"/>
        <w:ind w:left="720"/>
        <w:rPr>
          <w:rFonts w:ascii="Helvetica" w:hAnsi="Helvetica"/>
        </w:rPr>
      </w:pPr>
      <w:r w:rsidRPr="008C6E0E">
        <w:t>Instructors delivering initial and recurrent dangerous goods training must deliver such courses at least every 24 months, or in the absence of this, attend recurrent training</w:t>
      </w:r>
      <w:r w:rsidR="00EB0566" w:rsidRPr="008C6E0E">
        <w:t>.</w:t>
      </w:r>
    </w:p>
    <w:p w14:paraId="34788FBE" w14:textId="3B51FBAA" w:rsidR="00EB0566" w:rsidRPr="008C6E0E" w:rsidRDefault="00EB0566" w:rsidP="001F55A5">
      <w:pPr>
        <w:spacing w:after="240"/>
        <w:ind w:left="720"/>
      </w:pPr>
      <w:r w:rsidRPr="008C6E0E">
        <w:rPr>
          <w:rFonts w:cs="Arial"/>
          <w:b/>
          <w:bCs/>
          <w:szCs w:val="17"/>
          <w:highlight w:val="yellow"/>
        </w:rPr>
        <w:lastRenderedPageBreak/>
        <w:t>Editorial Note 1:</w:t>
      </w:r>
      <w:r w:rsidRPr="008C6E0E">
        <w:rPr>
          <w:rFonts w:cs="Arial"/>
          <w:szCs w:val="17"/>
        </w:rPr>
        <w:t xml:space="preserve"> In addition to the above, operators should </w:t>
      </w:r>
      <w:r w:rsidRPr="008C6E0E">
        <w:t>detail the experience and aptitudes considered appropriate for the selection of trainers</w:t>
      </w:r>
      <w:r w:rsidR="00671D74" w:rsidRPr="008C6E0E">
        <w:t xml:space="preserve"> and assessors</w:t>
      </w:r>
      <w:r w:rsidRPr="008C6E0E">
        <w:t>.</w:t>
      </w:r>
    </w:p>
    <w:p w14:paraId="533081FF" w14:textId="6984902A" w:rsidR="00B57030" w:rsidRPr="008C6E0E" w:rsidRDefault="00B57030" w:rsidP="001F55A5">
      <w:pPr>
        <w:spacing w:after="240"/>
        <w:ind w:left="720"/>
        <w:rPr>
          <w:rFonts w:cs="Arial"/>
          <w:szCs w:val="17"/>
        </w:rPr>
      </w:pPr>
      <w:r w:rsidRPr="008C6E0E">
        <w:rPr>
          <w:rFonts w:cs="Arial"/>
          <w:b/>
          <w:bCs/>
          <w:szCs w:val="17"/>
          <w:highlight w:val="yellow"/>
        </w:rPr>
        <w:t>Editorial Note 2:</w:t>
      </w:r>
      <w:r w:rsidRPr="008C6E0E">
        <w:rPr>
          <w:rFonts w:cs="Arial"/>
          <w:b/>
          <w:bCs/>
          <w:szCs w:val="17"/>
        </w:rPr>
        <w:t xml:space="preserve"> </w:t>
      </w:r>
      <w:r w:rsidR="00BF2E05" w:rsidRPr="008C6E0E">
        <w:rPr>
          <w:rFonts w:cs="Arial"/>
          <w:szCs w:val="17"/>
        </w:rPr>
        <w:t>Any p</w:t>
      </w:r>
      <w:r w:rsidR="00FC517A" w:rsidRPr="008C6E0E">
        <w:rPr>
          <w:rFonts w:cs="Arial"/>
          <w:szCs w:val="17"/>
        </w:rPr>
        <w:t>e</w:t>
      </w:r>
      <w:r w:rsidR="00BF2E05" w:rsidRPr="008C6E0E">
        <w:rPr>
          <w:rFonts w:cs="Arial"/>
          <w:szCs w:val="17"/>
        </w:rPr>
        <w:t xml:space="preserve">rson </w:t>
      </w:r>
      <w:r w:rsidR="00FC517A" w:rsidRPr="008C6E0E">
        <w:rPr>
          <w:rFonts w:cs="Arial"/>
          <w:szCs w:val="17"/>
        </w:rPr>
        <w:t xml:space="preserve">assessing </w:t>
      </w:r>
      <w:r w:rsidR="001D3A0A" w:rsidRPr="008C6E0E">
        <w:rPr>
          <w:rFonts w:cs="Arial"/>
          <w:szCs w:val="17"/>
        </w:rPr>
        <w:t xml:space="preserve">competence </w:t>
      </w:r>
      <w:r w:rsidR="00221286" w:rsidRPr="008C6E0E">
        <w:rPr>
          <w:rFonts w:cs="Arial"/>
          <w:szCs w:val="17"/>
        </w:rPr>
        <w:t xml:space="preserve">must be </w:t>
      </w:r>
      <w:r w:rsidR="006F5CA3" w:rsidRPr="008C6E0E">
        <w:rPr>
          <w:rFonts w:cs="Arial"/>
          <w:szCs w:val="17"/>
        </w:rPr>
        <w:t>trained and assessed commensurate with th</w:t>
      </w:r>
      <w:r w:rsidR="005642C8" w:rsidRPr="008C6E0E">
        <w:rPr>
          <w:rFonts w:cs="Arial"/>
          <w:szCs w:val="17"/>
        </w:rPr>
        <w:t>is</w:t>
      </w:r>
      <w:r w:rsidR="00A730C0" w:rsidRPr="008C6E0E">
        <w:rPr>
          <w:rFonts w:cs="Arial"/>
          <w:szCs w:val="17"/>
        </w:rPr>
        <w:t xml:space="preserve"> function</w:t>
      </w:r>
      <w:r w:rsidR="00EB67B9" w:rsidRPr="008C6E0E">
        <w:rPr>
          <w:rFonts w:cs="Arial"/>
          <w:szCs w:val="17"/>
        </w:rPr>
        <w:t>.</w:t>
      </w:r>
      <w:r w:rsidR="00A064DA" w:rsidRPr="008C6E0E">
        <w:rPr>
          <w:rFonts w:cs="Arial"/>
          <w:szCs w:val="17"/>
        </w:rPr>
        <w:t xml:space="preserve"> This inclu</w:t>
      </w:r>
      <w:r w:rsidR="00845E60" w:rsidRPr="008C6E0E">
        <w:rPr>
          <w:rFonts w:cs="Arial"/>
          <w:szCs w:val="17"/>
        </w:rPr>
        <w:t xml:space="preserve">des the requirement to undertake </w:t>
      </w:r>
      <w:r w:rsidR="00957C11" w:rsidRPr="008C6E0E">
        <w:rPr>
          <w:rFonts w:cs="Arial"/>
          <w:szCs w:val="17"/>
        </w:rPr>
        <w:t>recurrent training and assessment within 24 months of previous training and assessment</w:t>
      </w:r>
      <w:r w:rsidR="003E05F3" w:rsidRPr="008C6E0E">
        <w:rPr>
          <w:rFonts w:cs="Arial"/>
          <w:szCs w:val="17"/>
        </w:rPr>
        <w:t>.</w:t>
      </w:r>
    </w:p>
    <w:p w14:paraId="34788FBF" w14:textId="34374898" w:rsidR="00EB0566" w:rsidRPr="008C6E0E" w:rsidRDefault="00EB0566" w:rsidP="001F55A5">
      <w:pPr>
        <w:spacing w:after="240"/>
        <w:ind w:left="720"/>
      </w:pPr>
      <w:r w:rsidRPr="008C6E0E">
        <w:rPr>
          <w:rFonts w:cs="Arial"/>
          <w:b/>
          <w:bCs/>
          <w:szCs w:val="17"/>
          <w:highlight w:val="yellow"/>
        </w:rPr>
        <w:t xml:space="preserve">Editorial Note </w:t>
      </w:r>
      <w:r w:rsidR="00671D74" w:rsidRPr="008C6E0E">
        <w:rPr>
          <w:rFonts w:cs="Arial"/>
          <w:b/>
          <w:bCs/>
          <w:szCs w:val="17"/>
          <w:highlight w:val="yellow"/>
        </w:rPr>
        <w:t>3</w:t>
      </w:r>
      <w:r w:rsidRPr="008C6E0E">
        <w:rPr>
          <w:rFonts w:cs="Arial"/>
          <w:b/>
          <w:bCs/>
          <w:szCs w:val="17"/>
          <w:highlight w:val="yellow"/>
        </w:rPr>
        <w:t>:</w:t>
      </w:r>
      <w:r w:rsidRPr="008C6E0E">
        <w:rPr>
          <w:rFonts w:cs="Arial"/>
          <w:szCs w:val="17"/>
        </w:rPr>
        <w:t xml:space="preserve"> The above section does not apply to the exclusive use of Computer-Based Training (CBT) and other self-study materials for the delivery of dangerous goods training</w:t>
      </w:r>
      <w:r w:rsidR="00865414" w:rsidRPr="008C6E0E">
        <w:rPr>
          <w:rFonts w:cs="Arial"/>
          <w:szCs w:val="17"/>
        </w:rPr>
        <w:t xml:space="preserve"> and assessment</w:t>
      </w:r>
      <w:r w:rsidRPr="008C6E0E">
        <w:rPr>
          <w:rFonts w:cs="Arial"/>
          <w:szCs w:val="17"/>
        </w:rPr>
        <w:t>, i.e. where none of the training</w:t>
      </w:r>
      <w:r w:rsidR="003C087C" w:rsidRPr="008C6E0E">
        <w:rPr>
          <w:rFonts w:cs="Arial"/>
          <w:szCs w:val="17"/>
        </w:rPr>
        <w:t xml:space="preserve"> and assessment</w:t>
      </w:r>
      <w:r w:rsidRPr="008C6E0E">
        <w:rPr>
          <w:rFonts w:cs="Arial"/>
          <w:szCs w:val="17"/>
        </w:rPr>
        <w:t xml:space="preserve"> is delivered in person. There must, however, exist adequate means to ensure that persons creating and maintaining self-study training </w:t>
      </w:r>
      <w:r w:rsidR="00092E14" w:rsidRPr="008C6E0E">
        <w:rPr>
          <w:rFonts w:cs="Arial"/>
          <w:szCs w:val="17"/>
        </w:rPr>
        <w:t xml:space="preserve">and assessment </w:t>
      </w:r>
      <w:r w:rsidRPr="008C6E0E">
        <w:rPr>
          <w:rFonts w:cs="Arial"/>
          <w:szCs w:val="17"/>
        </w:rPr>
        <w:t>materials are competent and their knowledge of the transport of dangerous goods by air remains current.</w:t>
      </w:r>
      <w:r w:rsidR="00FA12C6" w:rsidRPr="008C6E0E">
        <w:rPr>
          <w:rFonts w:cs="Arial"/>
          <w:szCs w:val="17"/>
        </w:rPr>
        <w:t xml:space="preserve">  This includes contracted training providers.</w:t>
      </w:r>
    </w:p>
    <w:p w14:paraId="34788FC0" w14:textId="47E8D007" w:rsidR="00EB0566" w:rsidRPr="008C6E0E" w:rsidRDefault="00EB0566">
      <w:pPr>
        <w:pStyle w:val="Heading3"/>
      </w:pPr>
      <w:r w:rsidRPr="008C6E0E">
        <w:t>2.4.5</w:t>
      </w:r>
      <w:r w:rsidRPr="008C6E0E">
        <w:tab/>
      </w:r>
      <w:r w:rsidRPr="008C6E0E">
        <w:rPr>
          <w:b/>
          <w:bCs w:val="0"/>
        </w:rPr>
        <w:t xml:space="preserve">Identification of Training and </w:t>
      </w:r>
      <w:r w:rsidR="006E26AA" w:rsidRPr="008C6E0E">
        <w:rPr>
          <w:b/>
          <w:bCs w:val="0"/>
        </w:rPr>
        <w:t>Assessment</w:t>
      </w:r>
      <w:r w:rsidRPr="008C6E0E">
        <w:rPr>
          <w:b/>
          <w:bCs w:val="0"/>
        </w:rPr>
        <w:t xml:space="preserve"> Materials</w:t>
      </w:r>
    </w:p>
    <w:p w14:paraId="34788FC1" w14:textId="13E8AD59" w:rsidR="00EB0566" w:rsidRPr="008C6E0E" w:rsidRDefault="00EB0566" w:rsidP="001F55A5">
      <w:pPr>
        <w:spacing w:after="240"/>
        <w:ind w:left="720"/>
      </w:pPr>
      <w:r w:rsidRPr="008C6E0E">
        <w:rPr>
          <w:rFonts w:cs="Arial"/>
          <w:b/>
          <w:highlight w:val="yellow"/>
        </w:rPr>
        <w:t>Editorial Note 1:</w:t>
      </w:r>
      <w:r w:rsidRPr="008C6E0E">
        <w:rPr>
          <w:rFonts w:cs="Arial"/>
        </w:rPr>
        <w:t xml:space="preserve"> Operators should detail the dangerous goods training and</w:t>
      </w:r>
      <w:r w:rsidR="009354C2" w:rsidRPr="008C6E0E">
        <w:rPr>
          <w:rFonts w:cs="Arial"/>
        </w:rPr>
        <w:t xml:space="preserve"> assessment</w:t>
      </w:r>
      <w:r w:rsidRPr="008C6E0E">
        <w:rPr>
          <w:rFonts w:cs="Arial"/>
        </w:rPr>
        <w:t xml:space="preserve"> materials that have been subjected to approval, so that they may be readily identified by trainers. The titles and revision numbers of </w:t>
      </w:r>
      <w:r w:rsidRPr="008C6E0E">
        <w:t xml:space="preserve">presentations, videos, study books, handouts, visual aids and </w:t>
      </w:r>
      <w:r w:rsidR="00AC125A" w:rsidRPr="008C6E0E">
        <w:t xml:space="preserve">assessment </w:t>
      </w:r>
      <w:r w:rsidR="007D5138" w:rsidRPr="008C6E0E">
        <w:t>tools</w:t>
      </w:r>
      <w:r w:rsidR="009446D3" w:rsidRPr="008C6E0E">
        <w:t xml:space="preserve"> </w:t>
      </w:r>
      <w:r w:rsidRPr="008C6E0E">
        <w:t xml:space="preserve">should be included. Additionally, the </w:t>
      </w:r>
      <w:r w:rsidR="007D5138" w:rsidRPr="008C6E0E">
        <w:t xml:space="preserve">pass </w:t>
      </w:r>
      <w:r w:rsidRPr="008C6E0E">
        <w:t xml:space="preserve">mark </w:t>
      </w:r>
      <w:r w:rsidR="004325F1" w:rsidRPr="008C6E0E">
        <w:t xml:space="preserve">for projects, examinations or oral </w:t>
      </w:r>
      <w:r w:rsidR="0051182C" w:rsidRPr="008C6E0E">
        <w:t xml:space="preserve">assessments </w:t>
      </w:r>
      <w:r w:rsidRPr="008C6E0E">
        <w:t xml:space="preserve">required to achieve </w:t>
      </w:r>
      <w:r w:rsidR="0051182C" w:rsidRPr="008C6E0E">
        <w:t xml:space="preserve">competency </w:t>
      </w:r>
      <w:r w:rsidRPr="008C6E0E">
        <w:t xml:space="preserve">and procedures to be applied </w:t>
      </w:r>
      <w:proofErr w:type="gramStart"/>
      <w:r w:rsidRPr="008C6E0E">
        <w:t>in the event that</w:t>
      </w:r>
      <w:proofErr w:type="gramEnd"/>
      <w:r w:rsidRPr="008C6E0E">
        <w:t xml:space="preserve"> personnel do not achieve or maintain the required</w:t>
      </w:r>
      <w:r w:rsidR="005864D3" w:rsidRPr="008C6E0E">
        <w:t xml:space="preserve"> competency should </w:t>
      </w:r>
      <w:r w:rsidRPr="008C6E0E">
        <w:t xml:space="preserve">be established. </w:t>
      </w:r>
    </w:p>
    <w:p w14:paraId="4BFA3983" w14:textId="6AAEDF5E" w:rsidR="00AC2FD7" w:rsidRPr="008C6E0E" w:rsidRDefault="00AC2FD7" w:rsidP="0065608D">
      <w:pPr>
        <w:pStyle w:val="ListParagraph"/>
        <w:spacing w:after="240"/>
        <w:ind w:left="1837"/>
      </w:pPr>
    </w:p>
    <w:p w14:paraId="07847310" w14:textId="21D705DC" w:rsidR="006A71C0" w:rsidRPr="008C6E0E" w:rsidRDefault="006A71C0" w:rsidP="004166A6">
      <w:pPr>
        <w:spacing w:after="120"/>
        <w:ind w:left="720" w:hanging="720"/>
      </w:pPr>
    </w:p>
    <w:sectPr w:rsidR="006A71C0" w:rsidRPr="008C6E0E" w:rsidSect="00E070E4">
      <w:headerReference w:type="even" r:id="rId74"/>
      <w:headerReference w:type="default" r:id="rId75"/>
      <w:footerReference w:type="even" r:id="rId76"/>
      <w:footerReference w:type="default" r:id="rId77"/>
      <w:headerReference w:type="first" r:id="rId78"/>
      <w:footerReference w:type="first" r:id="rId79"/>
      <w:pgSz w:w="11907" w:h="16840" w:code="9"/>
      <w:pgMar w:top="1440" w:right="1134" w:bottom="1135" w:left="1418" w:header="709" w:footer="709"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0C049" w14:textId="77777777" w:rsidR="00433C85" w:rsidRDefault="00433C85">
      <w:r>
        <w:separator/>
      </w:r>
    </w:p>
  </w:endnote>
  <w:endnote w:type="continuationSeparator" w:id="0">
    <w:p w14:paraId="4BBF326B" w14:textId="77777777" w:rsidR="00433C85" w:rsidRDefault="00433C85">
      <w:r>
        <w:continuationSeparator/>
      </w:r>
    </w:p>
  </w:endnote>
  <w:endnote w:type="continuationNotice" w:id="1">
    <w:p w14:paraId="2DB0657E" w14:textId="77777777" w:rsidR="00433C85" w:rsidRDefault="00433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048B" w14:textId="760FF531" w:rsidR="00EA648A" w:rsidRDefault="000C0180">
    <w:pPr>
      <w:pStyle w:val="Footer"/>
    </w:pPr>
    <w:r>
      <w:rPr>
        <w:noProof/>
      </w:rPr>
      <mc:AlternateContent>
        <mc:Choice Requires="wps">
          <w:drawing>
            <wp:anchor distT="0" distB="0" distL="0" distR="0" simplePos="0" relativeHeight="251658244" behindDoc="0" locked="0" layoutInCell="1" allowOverlap="1" wp14:anchorId="5D3E3E7A" wp14:editId="7C81CDF2">
              <wp:simplePos x="635" y="635"/>
              <wp:positionH relativeFrom="page">
                <wp:align>center</wp:align>
              </wp:positionH>
              <wp:positionV relativeFrom="page">
                <wp:align>bottom</wp:align>
              </wp:positionV>
              <wp:extent cx="443865" cy="443865"/>
              <wp:effectExtent l="0" t="0" r="11430" b="0"/>
              <wp:wrapNone/>
              <wp:docPr id="524977141" name="Text Box 5"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E19E3D" w14:textId="248042BC"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E3E7A" id="_x0000_t202" coordsize="21600,21600" o:spt="202" path="m,l,21600r21600,l21600,xe">
              <v:stroke joinstyle="miter"/>
              <v:path gradientshapeok="t" o:connecttype="rect"/>
            </v:shapetype>
            <v:shape id="Text Box 5" o:spid="_x0000_s1043" type="#_x0000_t202" alt="OFFICIAL - Public" style="position:absolute;left:0;text-align:left;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2E19E3D" w14:textId="248042BC"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OFFICIAL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903B" w14:textId="70F8AB3C" w:rsidR="001C6BD2" w:rsidRDefault="000C0180">
    <w:pPr>
      <w:pStyle w:val="Footer"/>
      <w:pBdr>
        <w:top w:val="single" w:sz="4" w:space="1" w:color="auto"/>
      </w:pBdr>
      <w:tabs>
        <w:tab w:val="clear" w:pos="4153"/>
        <w:tab w:val="clear" w:pos="8306"/>
        <w:tab w:val="center" w:pos="4440"/>
        <w:tab w:val="right" w:pos="9360"/>
      </w:tabs>
      <w:rPr>
        <w:rFonts w:cs="Arial"/>
        <w:sz w:val="20"/>
      </w:rPr>
    </w:pPr>
    <w:r>
      <w:rPr>
        <w:rFonts w:cs="Arial"/>
        <w:noProof/>
        <w:sz w:val="20"/>
      </w:rPr>
      <mc:AlternateContent>
        <mc:Choice Requires="wps">
          <w:drawing>
            <wp:anchor distT="0" distB="0" distL="0" distR="0" simplePos="0" relativeHeight="251658245" behindDoc="0" locked="0" layoutInCell="1" allowOverlap="1" wp14:anchorId="5AC7C4DB" wp14:editId="5128785A">
              <wp:simplePos x="899770" y="10080346"/>
              <wp:positionH relativeFrom="page">
                <wp:align>center</wp:align>
              </wp:positionH>
              <wp:positionV relativeFrom="page">
                <wp:align>bottom</wp:align>
              </wp:positionV>
              <wp:extent cx="443865" cy="443865"/>
              <wp:effectExtent l="0" t="0" r="11430" b="0"/>
              <wp:wrapNone/>
              <wp:docPr id="755796890" name="Text Box 6"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CFC4A3" w14:textId="37B780C0"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C7C4DB" id="_x0000_t202" coordsize="21600,21600" o:spt="202" path="m,l,21600r21600,l21600,xe">
              <v:stroke joinstyle="miter"/>
              <v:path gradientshapeok="t" o:connecttype="rect"/>
            </v:shapetype>
            <v:shape id="Text Box 6" o:spid="_x0000_s1044" type="#_x0000_t202" alt="OFFICIAL - Public" style="position:absolute;left:0;text-align:left;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42CFC4A3" w14:textId="37B780C0"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OFFICIAL - Public</w:t>
                    </w:r>
                  </w:p>
                </w:txbxContent>
              </v:textbox>
              <w10:wrap anchorx="page" anchory="page"/>
            </v:shape>
          </w:pict>
        </mc:Fallback>
      </mc:AlternateContent>
    </w:r>
    <w:r w:rsidR="00AC4248">
      <w:rPr>
        <w:rFonts w:cs="Arial"/>
        <w:sz w:val="20"/>
      </w:rPr>
      <w:t xml:space="preserve"> </w:t>
    </w:r>
    <w:r w:rsidR="008B3590">
      <w:rPr>
        <w:rFonts w:cs="Arial"/>
        <w:sz w:val="20"/>
      </w:rPr>
      <w:t>0</w:t>
    </w:r>
    <w:r w:rsidR="00AC6B28">
      <w:rPr>
        <w:rFonts w:cs="Arial"/>
        <w:sz w:val="20"/>
      </w:rPr>
      <w:t>9</w:t>
    </w:r>
    <w:r w:rsidR="00AC4248">
      <w:rPr>
        <w:rFonts w:cs="Arial"/>
        <w:sz w:val="20"/>
      </w:rPr>
      <w:t>/</w:t>
    </w:r>
    <w:r w:rsidR="008B3590">
      <w:rPr>
        <w:rFonts w:cs="Arial"/>
        <w:sz w:val="20"/>
      </w:rPr>
      <w:t>04</w:t>
    </w:r>
    <w:r w:rsidR="00AC4248">
      <w:rPr>
        <w:rFonts w:cs="Arial"/>
        <w:sz w:val="20"/>
      </w:rPr>
      <w:t>/202</w:t>
    </w:r>
    <w:r w:rsidR="00FB2945">
      <w:rPr>
        <w:rFonts w:cs="Arial"/>
        <w:sz w:val="20"/>
      </w:rPr>
      <w:t>6</w:t>
    </w:r>
    <w:r w:rsidR="001C6BD2">
      <w:rPr>
        <w:rFonts w:cs="Arial"/>
        <w:sz w:val="20"/>
      </w:rPr>
      <w:t xml:space="preserve"> </w:t>
    </w:r>
    <w:r w:rsidR="001C6BD2">
      <w:rPr>
        <w:rFonts w:cs="Arial"/>
        <w:sz w:val="20"/>
      </w:rPr>
      <w:tab/>
      <w:t xml:space="preserve">Version </w:t>
    </w:r>
    <w:r w:rsidR="008B3590">
      <w:rPr>
        <w:rFonts w:cs="Arial"/>
        <w:sz w:val="20"/>
      </w:rPr>
      <w:t>10</w:t>
    </w:r>
    <w:r w:rsidR="001C6BD2">
      <w:rPr>
        <w:rFonts w:cs="Arial"/>
        <w:sz w:val="20"/>
      </w:rPr>
      <w:tab/>
      <w:t xml:space="preserve">Page </w:t>
    </w:r>
    <w:r w:rsidR="001C6BD2">
      <w:rPr>
        <w:rStyle w:val="PageNumber"/>
        <w:rFonts w:cs="Arial"/>
        <w:sz w:val="20"/>
      </w:rPr>
      <w:fldChar w:fldCharType="begin"/>
    </w:r>
    <w:r w:rsidR="001C6BD2">
      <w:rPr>
        <w:rStyle w:val="PageNumber"/>
        <w:rFonts w:cs="Arial"/>
        <w:sz w:val="20"/>
      </w:rPr>
      <w:instrText xml:space="preserve"> PAGE </w:instrText>
    </w:r>
    <w:r w:rsidR="001C6BD2">
      <w:rPr>
        <w:rStyle w:val="PageNumber"/>
        <w:rFonts w:cs="Arial"/>
        <w:sz w:val="20"/>
      </w:rPr>
      <w:fldChar w:fldCharType="separate"/>
    </w:r>
    <w:r w:rsidR="001C6BD2">
      <w:rPr>
        <w:rStyle w:val="PageNumber"/>
        <w:rFonts w:cs="Arial"/>
        <w:noProof/>
        <w:sz w:val="20"/>
      </w:rPr>
      <w:t>24</w:t>
    </w:r>
    <w:r w:rsidR="001C6BD2">
      <w:rPr>
        <w:rStyle w:val="PageNumber"/>
        <w:rFonts w:cs="Arial"/>
        <w:sz w:val="20"/>
      </w:rPr>
      <w:fldChar w:fldCharType="end"/>
    </w:r>
    <w:r w:rsidR="001C6BD2">
      <w:rPr>
        <w:rStyle w:val="PageNumber"/>
        <w:rFonts w:cs="Arial"/>
        <w:sz w:val="20"/>
      </w:rPr>
      <w:t xml:space="preserve"> of </w:t>
    </w:r>
    <w:r w:rsidR="001C6BD2">
      <w:rPr>
        <w:rStyle w:val="PageNumber"/>
        <w:rFonts w:cs="Arial"/>
        <w:sz w:val="20"/>
      </w:rPr>
      <w:fldChar w:fldCharType="begin"/>
    </w:r>
    <w:r w:rsidR="001C6BD2">
      <w:rPr>
        <w:rStyle w:val="PageNumber"/>
        <w:rFonts w:cs="Arial"/>
        <w:sz w:val="20"/>
      </w:rPr>
      <w:instrText xml:space="preserve"> NUMPAGES </w:instrText>
    </w:r>
    <w:r w:rsidR="001C6BD2">
      <w:rPr>
        <w:rStyle w:val="PageNumber"/>
        <w:rFonts w:cs="Arial"/>
        <w:sz w:val="20"/>
      </w:rPr>
      <w:fldChar w:fldCharType="separate"/>
    </w:r>
    <w:r w:rsidR="001C6BD2">
      <w:rPr>
        <w:rStyle w:val="PageNumber"/>
        <w:rFonts w:cs="Arial"/>
        <w:noProof/>
        <w:sz w:val="20"/>
      </w:rPr>
      <w:t>50</w:t>
    </w:r>
    <w:r w:rsidR="001C6BD2">
      <w:rPr>
        <w:rStyle w:val="PageNumber"/>
        <w:rFonts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903C" w14:textId="41B71846" w:rsidR="001C6BD2" w:rsidRDefault="000C0180">
    <w:pPr>
      <w:pStyle w:val="Footer"/>
      <w:pBdr>
        <w:top w:val="single" w:sz="4" w:space="1" w:color="auto"/>
      </w:pBdr>
      <w:tabs>
        <w:tab w:val="clear" w:pos="4153"/>
        <w:tab w:val="clear" w:pos="8306"/>
        <w:tab w:val="center" w:pos="4440"/>
        <w:tab w:val="right" w:pos="9360"/>
      </w:tabs>
    </w:pPr>
    <w:r>
      <w:rPr>
        <w:rFonts w:cs="Arial"/>
        <w:noProof/>
        <w:sz w:val="20"/>
      </w:rPr>
      <mc:AlternateContent>
        <mc:Choice Requires="wps">
          <w:drawing>
            <wp:anchor distT="0" distB="0" distL="0" distR="0" simplePos="0" relativeHeight="251658243" behindDoc="0" locked="0" layoutInCell="1" allowOverlap="1" wp14:anchorId="282AFAAA" wp14:editId="18365D8A">
              <wp:simplePos x="901065" y="10078720"/>
              <wp:positionH relativeFrom="page">
                <wp:align>center</wp:align>
              </wp:positionH>
              <wp:positionV relativeFrom="page">
                <wp:align>bottom</wp:align>
              </wp:positionV>
              <wp:extent cx="443865" cy="443865"/>
              <wp:effectExtent l="0" t="0" r="11430" b="0"/>
              <wp:wrapNone/>
              <wp:docPr id="955271899" name="Text Box 4"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C0BB1D" w14:textId="09D74831"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2AFAAA" id="_x0000_t202" coordsize="21600,21600" o:spt="202" path="m,l,21600r21600,l21600,xe">
              <v:stroke joinstyle="miter"/>
              <v:path gradientshapeok="t" o:connecttype="rect"/>
            </v:shapetype>
            <v:shape id="Text Box 4" o:spid="_x0000_s1046" type="#_x0000_t202" alt="OFFICIAL - Public" style="position:absolute;left:0;text-align:left;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71C0BB1D" w14:textId="09D74831"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OFFICIAL - Public</w:t>
                    </w:r>
                  </w:p>
                </w:txbxContent>
              </v:textbox>
              <w10:wrap anchorx="page" anchory="page"/>
            </v:shape>
          </w:pict>
        </mc:Fallback>
      </mc:AlternateContent>
    </w:r>
    <w:r w:rsidR="001C6BD2">
      <w:rPr>
        <w:rFonts w:cs="Arial"/>
        <w:sz w:val="20"/>
      </w:rPr>
      <w:t>09 June 2021</w:t>
    </w:r>
    <w:r w:rsidR="001C6BD2">
      <w:rPr>
        <w:rFonts w:cs="Arial"/>
        <w:sz w:val="20"/>
      </w:rPr>
      <w:tab/>
      <w:t>Version 7</w:t>
    </w:r>
    <w:r w:rsidR="001C6BD2">
      <w:rPr>
        <w:rFonts w:cs="Arial"/>
        <w:sz w:val="20"/>
      </w:rPr>
      <w:tab/>
      <w:t xml:space="preserve">Page </w:t>
    </w:r>
    <w:r w:rsidR="001C6BD2">
      <w:rPr>
        <w:rStyle w:val="PageNumber"/>
        <w:rFonts w:cs="Arial"/>
        <w:sz w:val="20"/>
      </w:rPr>
      <w:fldChar w:fldCharType="begin"/>
    </w:r>
    <w:r w:rsidR="001C6BD2">
      <w:rPr>
        <w:rStyle w:val="PageNumber"/>
        <w:rFonts w:cs="Arial"/>
        <w:sz w:val="20"/>
      </w:rPr>
      <w:instrText xml:space="preserve"> PAGE </w:instrText>
    </w:r>
    <w:r w:rsidR="001C6BD2">
      <w:rPr>
        <w:rStyle w:val="PageNumber"/>
        <w:rFonts w:cs="Arial"/>
        <w:sz w:val="20"/>
      </w:rPr>
      <w:fldChar w:fldCharType="separate"/>
    </w:r>
    <w:r w:rsidR="001C6BD2">
      <w:rPr>
        <w:rStyle w:val="PageNumber"/>
        <w:rFonts w:cs="Arial"/>
        <w:noProof/>
        <w:sz w:val="20"/>
      </w:rPr>
      <w:t>1</w:t>
    </w:r>
    <w:r w:rsidR="001C6BD2">
      <w:rPr>
        <w:rStyle w:val="PageNumber"/>
        <w:rFonts w:cs="Arial"/>
        <w:sz w:val="20"/>
      </w:rPr>
      <w:fldChar w:fldCharType="end"/>
    </w:r>
    <w:r w:rsidR="001C6BD2">
      <w:rPr>
        <w:rStyle w:val="PageNumber"/>
        <w:rFonts w:cs="Arial"/>
        <w:sz w:val="20"/>
      </w:rPr>
      <w:t xml:space="preserve"> of </w:t>
    </w:r>
    <w:r w:rsidR="001C6BD2">
      <w:rPr>
        <w:rStyle w:val="PageNumber"/>
        <w:rFonts w:cs="Arial"/>
        <w:sz w:val="20"/>
      </w:rPr>
      <w:fldChar w:fldCharType="begin"/>
    </w:r>
    <w:r w:rsidR="001C6BD2">
      <w:rPr>
        <w:rStyle w:val="PageNumber"/>
        <w:rFonts w:cs="Arial"/>
        <w:sz w:val="20"/>
      </w:rPr>
      <w:instrText xml:space="preserve"> NUMPAGES </w:instrText>
    </w:r>
    <w:r w:rsidR="001C6BD2">
      <w:rPr>
        <w:rStyle w:val="PageNumber"/>
        <w:rFonts w:cs="Arial"/>
        <w:sz w:val="20"/>
      </w:rPr>
      <w:fldChar w:fldCharType="separate"/>
    </w:r>
    <w:r w:rsidR="001C6BD2">
      <w:rPr>
        <w:rStyle w:val="PageNumber"/>
        <w:rFonts w:cs="Arial"/>
        <w:noProof/>
        <w:sz w:val="20"/>
      </w:rPr>
      <w:t>25</w:t>
    </w:r>
    <w:r w:rsidR="001C6BD2">
      <w:rPr>
        <w:rStyle w:val="PageNumber"/>
        <w:rFonts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7CC24" w14:textId="77777777" w:rsidR="00433C85" w:rsidRDefault="00433C85">
      <w:r>
        <w:separator/>
      </w:r>
    </w:p>
  </w:footnote>
  <w:footnote w:type="continuationSeparator" w:id="0">
    <w:p w14:paraId="5166A534" w14:textId="77777777" w:rsidR="00433C85" w:rsidRDefault="00433C85">
      <w:r>
        <w:continuationSeparator/>
      </w:r>
    </w:p>
  </w:footnote>
  <w:footnote w:type="continuationNotice" w:id="1">
    <w:p w14:paraId="502F242C" w14:textId="77777777" w:rsidR="00433C85" w:rsidRDefault="00433C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1AB4" w14:textId="3568D7EA" w:rsidR="00EA648A" w:rsidRDefault="000C0180">
    <w:pPr>
      <w:pStyle w:val="Header"/>
    </w:pPr>
    <w:r>
      <w:rPr>
        <w:noProof/>
      </w:rPr>
      <mc:AlternateContent>
        <mc:Choice Requires="wps">
          <w:drawing>
            <wp:anchor distT="0" distB="0" distL="0" distR="0" simplePos="0" relativeHeight="251658241" behindDoc="0" locked="0" layoutInCell="1" allowOverlap="1" wp14:anchorId="12300ACC" wp14:editId="65003D3A">
              <wp:simplePos x="635" y="635"/>
              <wp:positionH relativeFrom="page">
                <wp:align>center</wp:align>
              </wp:positionH>
              <wp:positionV relativeFrom="page">
                <wp:align>top</wp:align>
              </wp:positionV>
              <wp:extent cx="443865" cy="443865"/>
              <wp:effectExtent l="0" t="0" r="6350" b="9525"/>
              <wp:wrapNone/>
              <wp:docPr id="1168978828" name="Text Box 2"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E8A60A" w14:textId="0D368E39"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300ACC" id="_x0000_t202" coordsize="21600,21600" o:spt="202" path="m,l,21600r21600,l21600,xe">
              <v:stroke joinstyle="miter"/>
              <v:path gradientshapeok="t" o:connecttype="rect"/>
            </v:shapetype>
            <v:shape id="Text Box 2" o:spid="_x0000_s1041" type="#_x0000_t202" alt="OFFICIAL - Public. This information has been cleared for unrestricted distribution. "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19E8A60A" w14:textId="0D368E39"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EBCE" w14:textId="21F140BB" w:rsidR="001C6BD2" w:rsidRPr="00E3152A" w:rsidRDefault="000C0180" w:rsidP="00223109">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Pr>
        <w:rFonts w:ascii="Arial Bold" w:eastAsia="Times New Roman" w:hAnsi="Arial Bold" w:cs="Times New Roman"/>
        <w:noProof/>
        <w:szCs w:val="20"/>
      </w:rPr>
      <mc:AlternateContent>
        <mc:Choice Requires="wps">
          <w:drawing>
            <wp:anchor distT="0" distB="0" distL="0" distR="0" simplePos="0" relativeHeight="251658242" behindDoc="0" locked="0" layoutInCell="1" allowOverlap="1" wp14:anchorId="3F4D19A1" wp14:editId="2D3EE960">
              <wp:simplePos x="899770" y="453542"/>
              <wp:positionH relativeFrom="page">
                <wp:align>center</wp:align>
              </wp:positionH>
              <wp:positionV relativeFrom="page">
                <wp:align>top</wp:align>
              </wp:positionV>
              <wp:extent cx="443865" cy="443865"/>
              <wp:effectExtent l="0" t="0" r="6350" b="9525"/>
              <wp:wrapNone/>
              <wp:docPr id="1800330580" name="Text Box 3"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03C24D" w14:textId="3D41D9D7"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4D19A1" id="_x0000_t202" coordsize="21600,21600" o:spt="202" path="m,l,21600r21600,l21600,xe">
              <v:stroke joinstyle="miter"/>
              <v:path gradientshapeok="t" o:connecttype="rect"/>
            </v:shapetype>
            <v:shape id="Text Box 3" o:spid="_x0000_s1042" type="#_x0000_t202" alt="OFFICIAL - Public. This information has been cleared for unrestricted distribution. "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3A03C24D" w14:textId="3D41D9D7"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 xml:space="preserve">OFFICIAL - Public. This information has been cleared for unrestricted distribution. </w:t>
                    </w:r>
                  </w:p>
                </w:txbxContent>
              </v:textbox>
              <w10:wrap anchorx="page" anchory="page"/>
            </v:shape>
          </w:pict>
        </mc:Fallback>
      </mc:AlternateContent>
    </w:r>
    <w:r w:rsidR="001C6BD2" w:rsidRPr="00E3152A">
      <w:rPr>
        <w:rFonts w:ascii="Arial Bold" w:eastAsia="Times New Roman" w:hAnsi="Arial Bold" w:cs="Times New Roman"/>
        <w:szCs w:val="20"/>
      </w:rPr>
      <w:t>Example Operations Manual Entry for a</w:t>
    </w:r>
    <w:r w:rsidR="001C6BD2">
      <w:rPr>
        <w:rFonts w:ascii="Arial Bold" w:eastAsia="Times New Roman" w:hAnsi="Arial Bold" w:cs="Times New Roman"/>
        <w:szCs w:val="20"/>
      </w:rPr>
      <w:t xml:space="preserve"> UK</w:t>
    </w:r>
    <w:r w:rsidR="001C6BD2" w:rsidRPr="00E3152A">
      <w:rPr>
        <w:rFonts w:ascii="Arial Bold" w:eastAsia="Times New Roman" w:hAnsi="Arial Bold" w:cs="Times New Roman"/>
        <w:szCs w:val="20"/>
      </w:rPr>
      <w:t xml:space="preserve"> Fixed-Wing Operator </w:t>
    </w:r>
    <w:r w:rsidR="001C6BD2">
      <w:rPr>
        <w:rFonts w:ascii="Arial Bold" w:eastAsia="Times New Roman" w:hAnsi="Arial Bold" w:cs="Times New Roman"/>
        <w:szCs w:val="20"/>
      </w:rPr>
      <w:t xml:space="preserve">or Helicopter Operator </w:t>
    </w:r>
    <w:r w:rsidR="001C6BD2" w:rsidRPr="00E3152A">
      <w:rPr>
        <w:rFonts w:ascii="Arial Bold" w:eastAsia="Times New Roman" w:hAnsi="Arial Bold" w:cs="Times New Roman"/>
        <w:szCs w:val="20"/>
      </w:rPr>
      <w:t>Approved to Carry Dangerous Goods as Cargo</w:t>
    </w:r>
  </w:p>
  <w:p w14:paraId="3478903A" w14:textId="6160B648" w:rsidR="001C6BD2" w:rsidRPr="00992EBE" w:rsidRDefault="001C6BD2">
    <w:pPr>
      <w:pStyle w:val="Header"/>
      <w:pBdr>
        <w:bottom w:val="single" w:sz="4" w:space="1" w:color="auto"/>
      </w:pBdr>
      <w:rPr>
        <w:rFonts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EFE4" w14:textId="2F2490E0" w:rsidR="00EA648A" w:rsidRDefault="000C0180">
    <w:pPr>
      <w:pStyle w:val="Header"/>
    </w:pPr>
    <w:r>
      <w:rPr>
        <w:noProof/>
      </w:rPr>
      <mc:AlternateContent>
        <mc:Choice Requires="wps">
          <w:drawing>
            <wp:anchor distT="0" distB="0" distL="0" distR="0" simplePos="0" relativeHeight="251658240" behindDoc="0" locked="0" layoutInCell="1" allowOverlap="1" wp14:anchorId="28D6B9A4" wp14:editId="5539CECC">
              <wp:simplePos x="901065" y="450850"/>
              <wp:positionH relativeFrom="page">
                <wp:align>center</wp:align>
              </wp:positionH>
              <wp:positionV relativeFrom="page">
                <wp:align>top</wp:align>
              </wp:positionV>
              <wp:extent cx="443865" cy="443865"/>
              <wp:effectExtent l="0" t="0" r="6350" b="9525"/>
              <wp:wrapNone/>
              <wp:docPr id="264485227" name="Text Box 1"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E7765B" w14:textId="01B4476C"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D6B9A4" id="_x0000_t202" coordsize="21600,21600" o:spt="202" path="m,l,21600r21600,l21600,xe">
              <v:stroke joinstyle="miter"/>
              <v:path gradientshapeok="t" o:connecttype="rect"/>
            </v:shapetype>
            <v:shape id="Text Box 1" o:spid="_x0000_s1045" type="#_x0000_t202" alt="OFFICIAL - Public. This information has been cleared for unrestricted distribution. "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23E7765B" w14:textId="01B4476C" w:rsidR="000C0180" w:rsidRPr="000C0180" w:rsidRDefault="000C0180" w:rsidP="000C0180">
                    <w:pPr>
                      <w:rPr>
                        <w:rFonts w:ascii="Calibri" w:eastAsia="Calibri" w:hAnsi="Calibri" w:cs="Calibri"/>
                        <w:noProof/>
                        <w:color w:val="000000"/>
                        <w:sz w:val="16"/>
                        <w:szCs w:val="16"/>
                      </w:rPr>
                    </w:pPr>
                    <w:r w:rsidRPr="000C0180">
                      <w:rPr>
                        <w:rFonts w:ascii="Calibri" w:eastAsia="Calibri" w:hAnsi="Calibri" w:cs="Calibri"/>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2F6"/>
    <w:multiLevelType w:val="hybridMultilevel"/>
    <w:tmpl w:val="1CA681E0"/>
    <w:lvl w:ilvl="0" w:tplc="0809000F">
      <w:start w:val="1"/>
      <w:numFmt w:val="decimal"/>
      <w:lvlText w:val="%1."/>
      <w:lvlJc w:val="left"/>
      <w:pPr>
        <w:ind w:left="720" w:hanging="360"/>
      </w:pPr>
    </w:lvl>
    <w:lvl w:ilvl="1" w:tplc="08090011">
      <w:start w:val="1"/>
      <w:numFmt w:val="decimal"/>
      <w:lvlText w:val="%2)"/>
      <w:lvlJc w:val="left"/>
      <w:pPr>
        <w:ind w:left="1440" w:hanging="360"/>
      </w:pPr>
    </w:lvl>
    <w:lvl w:ilvl="2" w:tplc="098A4DF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9427A4"/>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3BD0D84"/>
    <w:multiLevelType w:val="hybridMultilevel"/>
    <w:tmpl w:val="7D28E3B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3F2798D"/>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48C283B"/>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555345C"/>
    <w:multiLevelType w:val="hybridMultilevel"/>
    <w:tmpl w:val="9530FB8C"/>
    <w:lvl w:ilvl="0" w:tplc="08090017">
      <w:start w:val="1"/>
      <w:numFmt w:val="lowerLetter"/>
      <w:lvlText w:val="%1)"/>
      <w:lvlJc w:val="left"/>
      <w:pPr>
        <w:ind w:left="720" w:hanging="360"/>
      </w:pPr>
    </w:lvl>
    <w:lvl w:ilvl="1" w:tplc="CE624510">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1D5FD7"/>
    <w:multiLevelType w:val="hybridMultilevel"/>
    <w:tmpl w:val="1DB06830"/>
    <w:lvl w:ilvl="0" w:tplc="08090019">
      <w:start w:val="1"/>
      <w:numFmt w:val="lowerLetter"/>
      <w:lvlText w:val="%1."/>
      <w:lvlJc w:val="left"/>
      <w:pPr>
        <w:ind w:left="1440" w:hanging="360"/>
      </w:pPr>
    </w:lvl>
    <w:lvl w:ilvl="1" w:tplc="08090017">
      <w:start w:val="1"/>
      <w:numFmt w:val="lowerLetter"/>
      <w:lvlText w:val="%2)"/>
      <w:lvlJc w:val="left"/>
      <w:pPr>
        <w:ind w:left="1494"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08380800"/>
    <w:multiLevelType w:val="hybridMultilevel"/>
    <w:tmpl w:val="6D389242"/>
    <w:lvl w:ilvl="0" w:tplc="6C7E94F2">
      <w:start w:val="5"/>
      <w:numFmt w:val="bullet"/>
      <w:lvlText w:val="-"/>
      <w:lvlJc w:val="left"/>
      <w:pPr>
        <w:ind w:left="660" w:hanging="360"/>
      </w:pPr>
      <w:rPr>
        <w:rFonts w:ascii="Arial Narrow" w:eastAsia="SimSun" w:hAnsi="Arial Narrow" w:cs="Times New Roman"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8" w15:restartNumberingAfterBreak="0">
    <w:nsid w:val="08FF40B6"/>
    <w:multiLevelType w:val="hybridMultilevel"/>
    <w:tmpl w:val="837E196C"/>
    <w:lvl w:ilvl="0" w:tplc="08090001">
      <w:start w:val="1"/>
      <w:numFmt w:val="bullet"/>
      <w:lvlText w:val=""/>
      <w:lvlJc w:val="left"/>
      <w:pPr>
        <w:ind w:left="1440" w:hanging="360"/>
      </w:pPr>
      <w:rPr>
        <w:rFonts w:ascii="Symbol" w:hAnsi="Symbol" w:hint="default"/>
      </w:rPr>
    </w:lvl>
    <w:lvl w:ilvl="1" w:tplc="BCE415C2">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09DE419F"/>
    <w:multiLevelType w:val="hybridMultilevel"/>
    <w:tmpl w:val="DA1C1FCE"/>
    <w:lvl w:ilvl="0" w:tplc="08090001">
      <w:start w:val="1"/>
      <w:numFmt w:val="bullet"/>
      <w:lvlText w:val=""/>
      <w:lvlJc w:val="left"/>
      <w:pPr>
        <w:ind w:left="1080" w:hanging="360"/>
      </w:pPr>
      <w:rPr>
        <w:rFonts w:ascii="Symbol" w:hAnsi="Symbol" w:hint="default"/>
      </w:rPr>
    </w:lvl>
    <w:lvl w:ilvl="1" w:tplc="844E3ED2">
      <w:start w:val="1"/>
      <w:numFmt w:val="lowerLetter"/>
      <w:lvlText w:val="%2)"/>
      <w:lvlJc w:val="left"/>
      <w:pPr>
        <w:ind w:left="1920" w:hanging="48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0AC30B90"/>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C20467B"/>
    <w:multiLevelType w:val="hybridMultilevel"/>
    <w:tmpl w:val="55924A58"/>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0C350C35"/>
    <w:multiLevelType w:val="hybridMultilevel"/>
    <w:tmpl w:val="077C99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D24646"/>
    <w:multiLevelType w:val="hybridMultilevel"/>
    <w:tmpl w:val="6A3CF74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12E8763B"/>
    <w:multiLevelType w:val="hybridMultilevel"/>
    <w:tmpl w:val="1598A81E"/>
    <w:lvl w:ilvl="0" w:tplc="08090001">
      <w:start w:val="1"/>
      <w:numFmt w:val="bullet"/>
      <w:lvlText w:val=""/>
      <w:lvlJc w:val="left"/>
      <w:pPr>
        <w:ind w:left="1482" w:hanging="360"/>
      </w:pPr>
      <w:rPr>
        <w:rFonts w:ascii="Symbol" w:hAnsi="Symbol" w:hint="default"/>
      </w:rPr>
    </w:lvl>
    <w:lvl w:ilvl="1" w:tplc="08090003" w:tentative="1">
      <w:start w:val="1"/>
      <w:numFmt w:val="bullet"/>
      <w:lvlText w:val="o"/>
      <w:lvlJc w:val="left"/>
      <w:pPr>
        <w:ind w:left="2202" w:hanging="360"/>
      </w:pPr>
      <w:rPr>
        <w:rFonts w:ascii="Courier New" w:hAnsi="Courier New" w:cs="Courier New" w:hint="default"/>
      </w:rPr>
    </w:lvl>
    <w:lvl w:ilvl="2" w:tplc="08090005" w:tentative="1">
      <w:start w:val="1"/>
      <w:numFmt w:val="bullet"/>
      <w:lvlText w:val=""/>
      <w:lvlJc w:val="left"/>
      <w:pPr>
        <w:ind w:left="2922" w:hanging="360"/>
      </w:pPr>
      <w:rPr>
        <w:rFonts w:ascii="Wingdings" w:hAnsi="Wingdings" w:hint="default"/>
      </w:rPr>
    </w:lvl>
    <w:lvl w:ilvl="3" w:tplc="08090001" w:tentative="1">
      <w:start w:val="1"/>
      <w:numFmt w:val="bullet"/>
      <w:lvlText w:val=""/>
      <w:lvlJc w:val="left"/>
      <w:pPr>
        <w:ind w:left="3642" w:hanging="360"/>
      </w:pPr>
      <w:rPr>
        <w:rFonts w:ascii="Symbol" w:hAnsi="Symbol" w:hint="default"/>
      </w:rPr>
    </w:lvl>
    <w:lvl w:ilvl="4" w:tplc="08090003" w:tentative="1">
      <w:start w:val="1"/>
      <w:numFmt w:val="bullet"/>
      <w:lvlText w:val="o"/>
      <w:lvlJc w:val="left"/>
      <w:pPr>
        <w:ind w:left="4362" w:hanging="360"/>
      </w:pPr>
      <w:rPr>
        <w:rFonts w:ascii="Courier New" w:hAnsi="Courier New" w:cs="Courier New" w:hint="default"/>
      </w:rPr>
    </w:lvl>
    <w:lvl w:ilvl="5" w:tplc="08090005" w:tentative="1">
      <w:start w:val="1"/>
      <w:numFmt w:val="bullet"/>
      <w:lvlText w:val=""/>
      <w:lvlJc w:val="left"/>
      <w:pPr>
        <w:ind w:left="5082" w:hanging="360"/>
      </w:pPr>
      <w:rPr>
        <w:rFonts w:ascii="Wingdings" w:hAnsi="Wingdings" w:hint="default"/>
      </w:rPr>
    </w:lvl>
    <w:lvl w:ilvl="6" w:tplc="08090001" w:tentative="1">
      <w:start w:val="1"/>
      <w:numFmt w:val="bullet"/>
      <w:lvlText w:val=""/>
      <w:lvlJc w:val="left"/>
      <w:pPr>
        <w:ind w:left="5802" w:hanging="360"/>
      </w:pPr>
      <w:rPr>
        <w:rFonts w:ascii="Symbol" w:hAnsi="Symbol" w:hint="default"/>
      </w:rPr>
    </w:lvl>
    <w:lvl w:ilvl="7" w:tplc="08090003" w:tentative="1">
      <w:start w:val="1"/>
      <w:numFmt w:val="bullet"/>
      <w:lvlText w:val="o"/>
      <w:lvlJc w:val="left"/>
      <w:pPr>
        <w:ind w:left="6522" w:hanging="360"/>
      </w:pPr>
      <w:rPr>
        <w:rFonts w:ascii="Courier New" w:hAnsi="Courier New" w:cs="Courier New" w:hint="default"/>
      </w:rPr>
    </w:lvl>
    <w:lvl w:ilvl="8" w:tplc="08090005" w:tentative="1">
      <w:start w:val="1"/>
      <w:numFmt w:val="bullet"/>
      <w:lvlText w:val=""/>
      <w:lvlJc w:val="left"/>
      <w:pPr>
        <w:ind w:left="7242" w:hanging="360"/>
      </w:pPr>
      <w:rPr>
        <w:rFonts w:ascii="Wingdings" w:hAnsi="Wingdings" w:hint="default"/>
      </w:rPr>
    </w:lvl>
  </w:abstractNum>
  <w:abstractNum w:abstractNumId="15" w15:restartNumberingAfterBreak="0">
    <w:nsid w:val="13153427"/>
    <w:multiLevelType w:val="hybridMultilevel"/>
    <w:tmpl w:val="DBACF4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5440858"/>
    <w:multiLevelType w:val="hybridMultilevel"/>
    <w:tmpl w:val="B0C066C4"/>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6283288"/>
    <w:multiLevelType w:val="hybridMultilevel"/>
    <w:tmpl w:val="DCA2CA22"/>
    <w:lvl w:ilvl="0" w:tplc="0809001B">
      <w:start w:val="1"/>
      <w:numFmt w:val="lowerRoman"/>
      <w:lvlText w:val="%1."/>
      <w:lvlJc w:val="right"/>
      <w:pPr>
        <w:ind w:left="786" w:hanging="360"/>
      </w:p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15:restartNumberingAfterBreak="0">
    <w:nsid w:val="1BBC3945"/>
    <w:multiLevelType w:val="hybridMultilevel"/>
    <w:tmpl w:val="718A549E"/>
    <w:lvl w:ilvl="0" w:tplc="08090011">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1F2B687B"/>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1FFF438A"/>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202678B3"/>
    <w:multiLevelType w:val="hybridMultilevel"/>
    <w:tmpl w:val="6AF26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5C1B3A"/>
    <w:multiLevelType w:val="hybridMultilevel"/>
    <w:tmpl w:val="7FEE52C4"/>
    <w:lvl w:ilvl="0" w:tplc="08090001">
      <w:start w:val="1"/>
      <w:numFmt w:val="bullet"/>
      <w:lvlText w:val=""/>
      <w:lvlJc w:val="left"/>
      <w:pPr>
        <w:ind w:left="1837" w:hanging="360"/>
      </w:pPr>
      <w:rPr>
        <w:rFonts w:ascii="Symbol" w:hAnsi="Symbol" w:hint="default"/>
      </w:rPr>
    </w:lvl>
    <w:lvl w:ilvl="1" w:tplc="08090003" w:tentative="1">
      <w:start w:val="1"/>
      <w:numFmt w:val="bullet"/>
      <w:lvlText w:val="o"/>
      <w:lvlJc w:val="left"/>
      <w:pPr>
        <w:ind w:left="2557" w:hanging="360"/>
      </w:pPr>
      <w:rPr>
        <w:rFonts w:ascii="Courier New" w:hAnsi="Courier New" w:cs="Courier New" w:hint="default"/>
      </w:rPr>
    </w:lvl>
    <w:lvl w:ilvl="2" w:tplc="08090005" w:tentative="1">
      <w:start w:val="1"/>
      <w:numFmt w:val="bullet"/>
      <w:lvlText w:val=""/>
      <w:lvlJc w:val="left"/>
      <w:pPr>
        <w:ind w:left="3277" w:hanging="360"/>
      </w:pPr>
      <w:rPr>
        <w:rFonts w:ascii="Wingdings" w:hAnsi="Wingdings" w:hint="default"/>
      </w:rPr>
    </w:lvl>
    <w:lvl w:ilvl="3" w:tplc="08090001" w:tentative="1">
      <w:start w:val="1"/>
      <w:numFmt w:val="bullet"/>
      <w:lvlText w:val=""/>
      <w:lvlJc w:val="left"/>
      <w:pPr>
        <w:ind w:left="3997" w:hanging="360"/>
      </w:pPr>
      <w:rPr>
        <w:rFonts w:ascii="Symbol" w:hAnsi="Symbol" w:hint="default"/>
      </w:rPr>
    </w:lvl>
    <w:lvl w:ilvl="4" w:tplc="08090003" w:tentative="1">
      <w:start w:val="1"/>
      <w:numFmt w:val="bullet"/>
      <w:lvlText w:val="o"/>
      <w:lvlJc w:val="left"/>
      <w:pPr>
        <w:ind w:left="4717" w:hanging="360"/>
      </w:pPr>
      <w:rPr>
        <w:rFonts w:ascii="Courier New" w:hAnsi="Courier New" w:cs="Courier New" w:hint="default"/>
      </w:rPr>
    </w:lvl>
    <w:lvl w:ilvl="5" w:tplc="08090005" w:tentative="1">
      <w:start w:val="1"/>
      <w:numFmt w:val="bullet"/>
      <w:lvlText w:val=""/>
      <w:lvlJc w:val="left"/>
      <w:pPr>
        <w:ind w:left="5437" w:hanging="360"/>
      </w:pPr>
      <w:rPr>
        <w:rFonts w:ascii="Wingdings" w:hAnsi="Wingdings" w:hint="default"/>
      </w:rPr>
    </w:lvl>
    <w:lvl w:ilvl="6" w:tplc="08090001" w:tentative="1">
      <w:start w:val="1"/>
      <w:numFmt w:val="bullet"/>
      <w:lvlText w:val=""/>
      <w:lvlJc w:val="left"/>
      <w:pPr>
        <w:ind w:left="6157" w:hanging="360"/>
      </w:pPr>
      <w:rPr>
        <w:rFonts w:ascii="Symbol" w:hAnsi="Symbol" w:hint="default"/>
      </w:rPr>
    </w:lvl>
    <w:lvl w:ilvl="7" w:tplc="08090003" w:tentative="1">
      <w:start w:val="1"/>
      <w:numFmt w:val="bullet"/>
      <w:lvlText w:val="o"/>
      <w:lvlJc w:val="left"/>
      <w:pPr>
        <w:ind w:left="6877" w:hanging="360"/>
      </w:pPr>
      <w:rPr>
        <w:rFonts w:ascii="Courier New" w:hAnsi="Courier New" w:cs="Courier New" w:hint="default"/>
      </w:rPr>
    </w:lvl>
    <w:lvl w:ilvl="8" w:tplc="08090005" w:tentative="1">
      <w:start w:val="1"/>
      <w:numFmt w:val="bullet"/>
      <w:lvlText w:val=""/>
      <w:lvlJc w:val="left"/>
      <w:pPr>
        <w:ind w:left="7597" w:hanging="360"/>
      </w:pPr>
      <w:rPr>
        <w:rFonts w:ascii="Wingdings" w:hAnsi="Wingdings" w:hint="default"/>
      </w:rPr>
    </w:lvl>
  </w:abstractNum>
  <w:abstractNum w:abstractNumId="23" w15:restartNumberingAfterBreak="0">
    <w:nsid w:val="242D025E"/>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266537D4"/>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269010F9"/>
    <w:multiLevelType w:val="hybridMultilevel"/>
    <w:tmpl w:val="0CC653B8"/>
    <w:lvl w:ilvl="0" w:tplc="08090017">
      <w:start w:val="1"/>
      <w:numFmt w:val="lowerLetter"/>
      <w:lvlText w:val="%1)"/>
      <w:lvlJc w:val="left"/>
      <w:pPr>
        <w:ind w:left="720" w:hanging="360"/>
      </w:pPr>
    </w:lvl>
    <w:lvl w:ilvl="1" w:tplc="08090017">
      <w:start w:val="1"/>
      <w:numFmt w:val="lowerLetter"/>
      <w:lvlText w:val="%2)"/>
      <w:lvlJc w:val="left"/>
      <w:pPr>
        <w:ind w:left="1440" w:hanging="360"/>
      </w:pPr>
      <w:rPr>
        <w:rFonts w:hint="default"/>
      </w:rPr>
    </w:lvl>
    <w:lvl w:ilvl="2" w:tplc="08090011">
      <w:start w:val="1"/>
      <w:numFmt w:val="decimal"/>
      <w:lvlText w:val="%3)"/>
      <w:lvlJc w:val="left"/>
      <w:pPr>
        <w:ind w:left="2023"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8502C4D"/>
    <w:multiLevelType w:val="hybridMultilevel"/>
    <w:tmpl w:val="95241D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87F42E8"/>
    <w:multiLevelType w:val="hybridMultilevel"/>
    <w:tmpl w:val="73CE2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8E04909"/>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29710A8A"/>
    <w:multiLevelType w:val="hybridMultilevel"/>
    <w:tmpl w:val="22A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1D5335"/>
    <w:multiLevelType w:val="hybridMultilevel"/>
    <w:tmpl w:val="9C3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2D54B6F"/>
    <w:multiLevelType w:val="hybridMultilevel"/>
    <w:tmpl w:val="3C32A0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3327157C"/>
    <w:multiLevelType w:val="multilevel"/>
    <w:tmpl w:val="1222241C"/>
    <w:lvl w:ilvl="0">
      <w:start w:val="9"/>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29" w:hanging="720"/>
      </w:pPr>
      <w:rPr>
        <w:rFonts w:hint="default"/>
        <w:b w:val="0"/>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3" w15:restartNumberingAfterBreak="0">
    <w:nsid w:val="34EA2FE7"/>
    <w:multiLevelType w:val="hybridMultilevel"/>
    <w:tmpl w:val="D30C1A2E"/>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355B2C36"/>
    <w:multiLevelType w:val="hybridMultilevel"/>
    <w:tmpl w:val="94701B80"/>
    <w:lvl w:ilvl="0" w:tplc="36469314">
      <w:start w:val="1"/>
      <w:numFmt w:val="bullet"/>
      <w:lvlText w:val=""/>
      <w:lvlJc w:val="left"/>
      <w:pPr>
        <w:tabs>
          <w:tab w:val="num" w:pos="1477"/>
        </w:tabs>
        <w:ind w:left="1457" w:hanging="34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35820C63"/>
    <w:multiLevelType w:val="hybridMultilevel"/>
    <w:tmpl w:val="5052EFF8"/>
    <w:lvl w:ilvl="0" w:tplc="01AED8C4">
      <w:start w:val="5"/>
      <w:numFmt w:val="bullet"/>
      <w:lvlText w:val="-"/>
      <w:lvlJc w:val="left"/>
      <w:pPr>
        <w:ind w:left="660" w:hanging="360"/>
      </w:pPr>
      <w:rPr>
        <w:rFonts w:ascii="Arial Narrow" w:eastAsia="SimSun" w:hAnsi="Arial Narrow" w:cs="Times New Roman"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36" w15:restartNumberingAfterBreak="0">
    <w:nsid w:val="3B2D5BC3"/>
    <w:multiLevelType w:val="hybridMultilevel"/>
    <w:tmpl w:val="80641C10"/>
    <w:lvl w:ilvl="0" w:tplc="08090011">
      <w:start w:val="1"/>
      <w:numFmt w:val="decimal"/>
      <w:lvlText w:val="%1)"/>
      <w:lvlJc w:val="left"/>
      <w:pPr>
        <w:ind w:left="720" w:hanging="360"/>
      </w:pPr>
    </w:lvl>
    <w:lvl w:ilvl="1" w:tplc="08090017">
      <w:start w:val="1"/>
      <w:numFmt w:val="lowerLetter"/>
      <w:lvlText w:val="%2)"/>
      <w:lvlJc w:val="left"/>
      <w:pPr>
        <w:ind w:left="2203"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D133C0B"/>
    <w:multiLevelType w:val="hybridMultilevel"/>
    <w:tmpl w:val="84925C8C"/>
    <w:lvl w:ilvl="0" w:tplc="29AAD22C">
      <w:start w:val="7"/>
      <w:numFmt w:val="bullet"/>
      <w:lvlText w:val="—"/>
      <w:lvlJc w:val="left"/>
      <w:pPr>
        <w:ind w:left="660" w:hanging="360"/>
      </w:pPr>
      <w:rPr>
        <w:rFonts w:ascii="Arial Narrow" w:eastAsia="SimSun" w:hAnsi="Arial Narrow" w:cs="Times New Roman"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38" w15:restartNumberingAfterBreak="0">
    <w:nsid w:val="42086A66"/>
    <w:multiLevelType w:val="hybridMultilevel"/>
    <w:tmpl w:val="3248612E"/>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9" w15:restartNumberingAfterBreak="0">
    <w:nsid w:val="42E87810"/>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45F21FD8"/>
    <w:multiLevelType w:val="hybridMultilevel"/>
    <w:tmpl w:val="97F6295C"/>
    <w:lvl w:ilvl="0" w:tplc="1D083EE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46C972E5"/>
    <w:multiLevelType w:val="hybridMultilevel"/>
    <w:tmpl w:val="A2C4A392"/>
    <w:lvl w:ilvl="0" w:tplc="86C6FDBE">
      <w:start w:val="1"/>
      <w:numFmt w:val="bullet"/>
      <w:lvlText w:val=""/>
      <w:lvlJc w:val="left"/>
      <w:pPr>
        <w:ind w:left="720" w:hanging="360"/>
      </w:pPr>
      <w:rPr>
        <w:rFonts w:ascii="Symbol" w:hAnsi="Symbol" w:hint="default"/>
      </w:rPr>
    </w:lvl>
    <w:lvl w:ilvl="1" w:tplc="E71E0DFA">
      <w:start w:val="1"/>
      <w:numFmt w:val="bullet"/>
      <w:lvlText w:val=""/>
      <w:lvlJc w:val="left"/>
      <w:pPr>
        <w:ind w:left="1440" w:hanging="360"/>
      </w:pPr>
      <w:rPr>
        <w:rFonts w:ascii="Symbol" w:hAnsi="Symbol" w:hint="default"/>
      </w:rPr>
    </w:lvl>
    <w:lvl w:ilvl="2" w:tplc="B0BA7FF8">
      <w:start w:val="1"/>
      <w:numFmt w:val="bullet"/>
      <w:lvlText w:val=""/>
      <w:lvlJc w:val="left"/>
      <w:pPr>
        <w:ind w:left="2160" w:hanging="360"/>
      </w:pPr>
      <w:rPr>
        <w:rFonts w:ascii="Wingdings" w:hAnsi="Wingdings" w:hint="default"/>
      </w:rPr>
    </w:lvl>
    <w:lvl w:ilvl="3" w:tplc="F2EE16CA">
      <w:start w:val="1"/>
      <w:numFmt w:val="bullet"/>
      <w:lvlText w:val=""/>
      <w:lvlJc w:val="left"/>
      <w:pPr>
        <w:ind w:left="2880" w:hanging="360"/>
      </w:pPr>
      <w:rPr>
        <w:rFonts w:ascii="Symbol" w:hAnsi="Symbol" w:hint="default"/>
      </w:rPr>
    </w:lvl>
    <w:lvl w:ilvl="4" w:tplc="9D02BDE0">
      <w:start w:val="1"/>
      <w:numFmt w:val="bullet"/>
      <w:lvlText w:val="o"/>
      <w:lvlJc w:val="left"/>
      <w:pPr>
        <w:ind w:left="3600" w:hanging="360"/>
      </w:pPr>
      <w:rPr>
        <w:rFonts w:ascii="Courier New" w:hAnsi="Courier New" w:hint="default"/>
      </w:rPr>
    </w:lvl>
    <w:lvl w:ilvl="5" w:tplc="B476BAB0">
      <w:start w:val="1"/>
      <w:numFmt w:val="bullet"/>
      <w:lvlText w:val=""/>
      <w:lvlJc w:val="left"/>
      <w:pPr>
        <w:ind w:left="4320" w:hanging="360"/>
      </w:pPr>
      <w:rPr>
        <w:rFonts w:ascii="Wingdings" w:hAnsi="Wingdings" w:hint="default"/>
      </w:rPr>
    </w:lvl>
    <w:lvl w:ilvl="6" w:tplc="A9F22A04">
      <w:start w:val="1"/>
      <w:numFmt w:val="bullet"/>
      <w:lvlText w:val=""/>
      <w:lvlJc w:val="left"/>
      <w:pPr>
        <w:ind w:left="5040" w:hanging="360"/>
      </w:pPr>
      <w:rPr>
        <w:rFonts w:ascii="Symbol" w:hAnsi="Symbol" w:hint="default"/>
      </w:rPr>
    </w:lvl>
    <w:lvl w:ilvl="7" w:tplc="64102F56">
      <w:start w:val="1"/>
      <w:numFmt w:val="bullet"/>
      <w:lvlText w:val="o"/>
      <w:lvlJc w:val="left"/>
      <w:pPr>
        <w:ind w:left="5760" w:hanging="360"/>
      </w:pPr>
      <w:rPr>
        <w:rFonts w:ascii="Courier New" w:hAnsi="Courier New" w:hint="default"/>
      </w:rPr>
    </w:lvl>
    <w:lvl w:ilvl="8" w:tplc="62027518">
      <w:start w:val="1"/>
      <w:numFmt w:val="bullet"/>
      <w:lvlText w:val=""/>
      <w:lvlJc w:val="left"/>
      <w:pPr>
        <w:ind w:left="6480" w:hanging="360"/>
      </w:pPr>
      <w:rPr>
        <w:rFonts w:ascii="Wingdings" w:hAnsi="Wingdings" w:hint="default"/>
      </w:rPr>
    </w:lvl>
  </w:abstractNum>
  <w:abstractNum w:abstractNumId="42" w15:restartNumberingAfterBreak="0">
    <w:nsid w:val="4A334182"/>
    <w:multiLevelType w:val="hybridMultilevel"/>
    <w:tmpl w:val="C05647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E3B045A"/>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3536917"/>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560A0894"/>
    <w:multiLevelType w:val="hybridMultilevel"/>
    <w:tmpl w:val="725A6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6AC49A3"/>
    <w:multiLevelType w:val="hybridMultilevel"/>
    <w:tmpl w:val="756E960E"/>
    <w:lvl w:ilvl="0" w:tplc="08090005">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7" w15:restartNumberingAfterBreak="0">
    <w:nsid w:val="56F71A27"/>
    <w:multiLevelType w:val="hybridMultilevel"/>
    <w:tmpl w:val="FA9025F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8" w15:restartNumberingAfterBreak="0">
    <w:nsid w:val="5B27399B"/>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5DB52E79"/>
    <w:multiLevelType w:val="hybridMultilevel"/>
    <w:tmpl w:val="5A48E628"/>
    <w:lvl w:ilvl="0" w:tplc="08090017">
      <w:start w:val="1"/>
      <w:numFmt w:val="lowerLetter"/>
      <w:lvlText w:val="%1)"/>
      <w:lvlJc w:val="left"/>
      <w:pPr>
        <w:ind w:left="1494"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E4C5794"/>
    <w:multiLevelType w:val="hybridMultilevel"/>
    <w:tmpl w:val="85FCBB54"/>
    <w:lvl w:ilvl="0" w:tplc="43740510">
      <w:start w:val="1"/>
      <w:numFmt w:val="bullet"/>
      <w:lvlText w:val=""/>
      <w:lvlJc w:val="left"/>
      <w:pPr>
        <w:ind w:left="1060" w:firstLine="17"/>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5F197F0A"/>
    <w:multiLevelType w:val="hybridMultilevel"/>
    <w:tmpl w:val="BF0E14D4"/>
    <w:lvl w:ilvl="0" w:tplc="0809000F">
      <w:start w:val="1"/>
      <w:numFmt w:val="decimal"/>
      <w:lvlText w:val="%1."/>
      <w:lvlJc w:val="left"/>
      <w:pPr>
        <w:ind w:left="1440" w:hanging="360"/>
      </w:pPr>
    </w:lvl>
    <w:lvl w:ilvl="1" w:tplc="08090017">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2" w15:restartNumberingAfterBreak="0">
    <w:nsid w:val="610710A5"/>
    <w:multiLevelType w:val="hybridMultilevel"/>
    <w:tmpl w:val="2B105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38530B1"/>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646C5DC3"/>
    <w:multiLevelType w:val="hybridMultilevel"/>
    <w:tmpl w:val="A85C4A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68AB4141"/>
    <w:multiLevelType w:val="hybridMultilevel"/>
    <w:tmpl w:val="15920640"/>
    <w:lvl w:ilvl="0" w:tplc="08090001">
      <w:start w:val="1"/>
      <w:numFmt w:val="bullet"/>
      <w:lvlText w:val=""/>
      <w:lvlJc w:val="left"/>
      <w:pPr>
        <w:ind w:left="785" w:hanging="360"/>
      </w:pPr>
      <w:rPr>
        <w:rFonts w:ascii="Symbol" w:hAnsi="Symbol" w:hint="default"/>
      </w:rPr>
    </w:lvl>
    <w:lvl w:ilvl="1" w:tplc="08090003">
      <w:start w:val="1"/>
      <w:numFmt w:val="bullet"/>
      <w:lvlText w:val="o"/>
      <w:lvlJc w:val="left"/>
      <w:pPr>
        <w:ind w:left="1842" w:hanging="360"/>
      </w:pPr>
      <w:rPr>
        <w:rFonts w:ascii="Courier New" w:hAnsi="Courier New" w:cs="Courier New" w:hint="default"/>
      </w:rPr>
    </w:lvl>
    <w:lvl w:ilvl="2" w:tplc="08090005" w:tentative="1">
      <w:start w:val="1"/>
      <w:numFmt w:val="bullet"/>
      <w:lvlText w:val=""/>
      <w:lvlJc w:val="left"/>
      <w:pPr>
        <w:ind w:left="2562" w:hanging="360"/>
      </w:pPr>
      <w:rPr>
        <w:rFonts w:ascii="Wingdings" w:hAnsi="Wingdings" w:hint="default"/>
      </w:rPr>
    </w:lvl>
    <w:lvl w:ilvl="3" w:tplc="08090001" w:tentative="1">
      <w:start w:val="1"/>
      <w:numFmt w:val="bullet"/>
      <w:lvlText w:val=""/>
      <w:lvlJc w:val="left"/>
      <w:pPr>
        <w:ind w:left="3282" w:hanging="360"/>
      </w:pPr>
      <w:rPr>
        <w:rFonts w:ascii="Symbol" w:hAnsi="Symbol" w:hint="default"/>
      </w:rPr>
    </w:lvl>
    <w:lvl w:ilvl="4" w:tplc="08090003" w:tentative="1">
      <w:start w:val="1"/>
      <w:numFmt w:val="bullet"/>
      <w:lvlText w:val="o"/>
      <w:lvlJc w:val="left"/>
      <w:pPr>
        <w:ind w:left="4002" w:hanging="360"/>
      </w:pPr>
      <w:rPr>
        <w:rFonts w:ascii="Courier New" w:hAnsi="Courier New" w:cs="Courier New" w:hint="default"/>
      </w:rPr>
    </w:lvl>
    <w:lvl w:ilvl="5" w:tplc="08090005" w:tentative="1">
      <w:start w:val="1"/>
      <w:numFmt w:val="bullet"/>
      <w:lvlText w:val=""/>
      <w:lvlJc w:val="left"/>
      <w:pPr>
        <w:ind w:left="4722" w:hanging="360"/>
      </w:pPr>
      <w:rPr>
        <w:rFonts w:ascii="Wingdings" w:hAnsi="Wingdings" w:hint="default"/>
      </w:rPr>
    </w:lvl>
    <w:lvl w:ilvl="6" w:tplc="08090001" w:tentative="1">
      <w:start w:val="1"/>
      <w:numFmt w:val="bullet"/>
      <w:lvlText w:val=""/>
      <w:lvlJc w:val="left"/>
      <w:pPr>
        <w:ind w:left="5442" w:hanging="360"/>
      </w:pPr>
      <w:rPr>
        <w:rFonts w:ascii="Symbol" w:hAnsi="Symbol" w:hint="default"/>
      </w:rPr>
    </w:lvl>
    <w:lvl w:ilvl="7" w:tplc="08090003" w:tentative="1">
      <w:start w:val="1"/>
      <w:numFmt w:val="bullet"/>
      <w:lvlText w:val="o"/>
      <w:lvlJc w:val="left"/>
      <w:pPr>
        <w:ind w:left="6162" w:hanging="360"/>
      </w:pPr>
      <w:rPr>
        <w:rFonts w:ascii="Courier New" w:hAnsi="Courier New" w:cs="Courier New" w:hint="default"/>
      </w:rPr>
    </w:lvl>
    <w:lvl w:ilvl="8" w:tplc="08090005" w:tentative="1">
      <w:start w:val="1"/>
      <w:numFmt w:val="bullet"/>
      <w:lvlText w:val=""/>
      <w:lvlJc w:val="left"/>
      <w:pPr>
        <w:ind w:left="6882" w:hanging="360"/>
      </w:pPr>
      <w:rPr>
        <w:rFonts w:ascii="Wingdings" w:hAnsi="Wingdings" w:hint="default"/>
      </w:rPr>
    </w:lvl>
  </w:abstractNum>
  <w:abstractNum w:abstractNumId="56" w15:restartNumberingAfterBreak="0">
    <w:nsid w:val="6B625E48"/>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6DA407B6"/>
    <w:multiLevelType w:val="hybridMultilevel"/>
    <w:tmpl w:val="50148E9C"/>
    <w:lvl w:ilvl="0" w:tplc="08090017">
      <w:start w:val="1"/>
      <w:numFmt w:val="lowerLetter"/>
      <w:lvlText w:val="%1)"/>
      <w:lvlJc w:val="left"/>
      <w:pPr>
        <w:ind w:left="1440"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58" w15:restartNumberingAfterBreak="0">
    <w:nsid w:val="71DD6B9C"/>
    <w:multiLevelType w:val="hybridMultilevel"/>
    <w:tmpl w:val="34064F7C"/>
    <w:lvl w:ilvl="0" w:tplc="3E0EE8D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9" w15:restartNumberingAfterBreak="0">
    <w:nsid w:val="72601DA1"/>
    <w:multiLevelType w:val="hybridMultilevel"/>
    <w:tmpl w:val="A6EA04FC"/>
    <w:lvl w:ilvl="0" w:tplc="08090017">
      <w:start w:val="1"/>
      <w:numFmt w:val="lowerLetter"/>
      <w:lvlText w:val="%1)"/>
      <w:lvlJc w:val="left"/>
      <w:pPr>
        <w:ind w:left="1680" w:hanging="480"/>
      </w:pPr>
      <w:rPr>
        <w:rFonts w:hint="default"/>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60" w15:restartNumberingAfterBreak="0">
    <w:nsid w:val="74A47A1E"/>
    <w:multiLevelType w:val="hybridMultilevel"/>
    <w:tmpl w:val="97F6295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75981360"/>
    <w:multiLevelType w:val="hybridMultilevel"/>
    <w:tmpl w:val="54E4232E"/>
    <w:lvl w:ilvl="0" w:tplc="9530CBAE">
      <w:start w:val="1"/>
      <w:numFmt w:val="lowerRoman"/>
      <w:lvlText w:val="%1)"/>
      <w:lvlJc w:val="left"/>
      <w:pPr>
        <w:ind w:left="1020" w:hanging="72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num w:numId="1" w16cid:durableId="1090004494">
    <w:abstractNumId w:val="41"/>
  </w:num>
  <w:num w:numId="2" w16cid:durableId="402945101">
    <w:abstractNumId w:val="34"/>
  </w:num>
  <w:num w:numId="3" w16cid:durableId="628710300">
    <w:abstractNumId w:val="32"/>
  </w:num>
  <w:num w:numId="4" w16cid:durableId="1159615620">
    <w:abstractNumId w:val="27"/>
  </w:num>
  <w:num w:numId="5" w16cid:durableId="1568877807">
    <w:abstractNumId w:val="54"/>
  </w:num>
  <w:num w:numId="6" w16cid:durableId="1682855575">
    <w:abstractNumId w:val="21"/>
  </w:num>
  <w:num w:numId="7" w16cid:durableId="297540401">
    <w:abstractNumId w:val="15"/>
  </w:num>
  <w:num w:numId="8" w16cid:durableId="300043469">
    <w:abstractNumId w:val="55"/>
  </w:num>
  <w:num w:numId="9" w16cid:durableId="208733421">
    <w:abstractNumId w:val="14"/>
  </w:num>
  <w:num w:numId="10" w16cid:durableId="546601867">
    <w:abstractNumId w:val="22"/>
  </w:num>
  <w:num w:numId="11" w16cid:durableId="1006976007">
    <w:abstractNumId w:val="31"/>
  </w:num>
  <w:num w:numId="12" w16cid:durableId="230890392">
    <w:abstractNumId w:val="40"/>
  </w:num>
  <w:num w:numId="13" w16cid:durableId="259529555">
    <w:abstractNumId w:val="8"/>
  </w:num>
  <w:num w:numId="14" w16cid:durableId="1411274876">
    <w:abstractNumId w:val="16"/>
  </w:num>
  <w:num w:numId="15" w16cid:durableId="888684644">
    <w:abstractNumId w:val="17"/>
  </w:num>
  <w:num w:numId="16" w16cid:durableId="1622300250">
    <w:abstractNumId w:val="30"/>
  </w:num>
  <w:num w:numId="17" w16cid:durableId="1009601618">
    <w:abstractNumId w:val="57"/>
  </w:num>
  <w:num w:numId="18" w16cid:durableId="1301769203">
    <w:abstractNumId w:val="33"/>
  </w:num>
  <w:num w:numId="19" w16cid:durableId="684090827">
    <w:abstractNumId w:val="9"/>
  </w:num>
  <w:num w:numId="20" w16cid:durableId="73472420">
    <w:abstractNumId w:val="42"/>
  </w:num>
  <w:num w:numId="21" w16cid:durableId="739474919">
    <w:abstractNumId w:val="50"/>
  </w:num>
  <w:num w:numId="22" w16cid:durableId="2110076705">
    <w:abstractNumId w:val="38"/>
  </w:num>
  <w:num w:numId="23" w16cid:durableId="1730152157">
    <w:abstractNumId w:val="13"/>
  </w:num>
  <w:num w:numId="24" w16cid:durableId="1488934241">
    <w:abstractNumId w:val="2"/>
  </w:num>
  <w:num w:numId="25" w16cid:durableId="1496148982">
    <w:abstractNumId w:val="59"/>
  </w:num>
  <w:num w:numId="26" w16cid:durableId="1361661890">
    <w:abstractNumId w:val="11"/>
  </w:num>
  <w:num w:numId="27" w16cid:durableId="1693217259">
    <w:abstractNumId w:val="45"/>
  </w:num>
  <w:num w:numId="28" w16cid:durableId="20785085">
    <w:abstractNumId w:val="6"/>
  </w:num>
  <w:num w:numId="29" w16cid:durableId="1382708042">
    <w:abstractNumId w:val="5"/>
  </w:num>
  <w:num w:numId="30" w16cid:durableId="774905845">
    <w:abstractNumId w:val="0"/>
  </w:num>
  <w:num w:numId="31" w16cid:durableId="849760182">
    <w:abstractNumId w:val="18"/>
  </w:num>
  <w:num w:numId="32" w16cid:durableId="42605270">
    <w:abstractNumId w:val="25"/>
  </w:num>
  <w:num w:numId="33" w16cid:durableId="1213620078">
    <w:abstractNumId w:val="36"/>
  </w:num>
  <w:num w:numId="34" w16cid:durableId="2098019360">
    <w:abstractNumId w:val="49"/>
  </w:num>
  <w:num w:numId="35" w16cid:durableId="2054689602">
    <w:abstractNumId w:val="51"/>
  </w:num>
  <w:num w:numId="36" w16cid:durableId="420376503">
    <w:abstractNumId w:val="26"/>
  </w:num>
  <w:num w:numId="37" w16cid:durableId="2088379723">
    <w:abstractNumId w:val="46"/>
  </w:num>
  <w:num w:numId="38" w16cid:durableId="1552036388">
    <w:abstractNumId w:val="47"/>
  </w:num>
  <w:num w:numId="39" w16cid:durableId="302734902">
    <w:abstractNumId w:val="12"/>
  </w:num>
  <w:num w:numId="40" w16cid:durableId="1584415091">
    <w:abstractNumId w:val="39"/>
  </w:num>
  <w:num w:numId="41" w16cid:durableId="1881091982">
    <w:abstractNumId w:val="23"/>
  </w:num>
  <w:num w:numId="42" w16cid:durableId="216933793">
    <w:abstractNumId w:val="4"/>
  </w:num>
  <w:num w:numId="43" w16cid:durableId="776293197">
    <w:abstractNumId w:val="60"/>
  </w:num>
  <w:num w:numId="44" w16cid:durableId="660617192">
    <w:abstractNumId w:val="43"/>
  </w:num>
  <w:num w:numId="45" w16cid:durableId="348408266">
    <w:abstractNumId w:val="19"/>
  </w:num>
  <w:num w:numId="46" w16cid:durableId="1592935477">
    <w:abstractNumId w:val="44"/>
  </w:num>
  <w:num w:numId="47" w16cid:durableId="919489767">
    <w:abstractNumId w:val="20"/>
  </w:num>
  <w:num w:numId="48" w16cid:durableId="1848597546">
    <w:abstractNumId w:val="24"/>
  </w:num>
  <w:num w:numId="49" w16cid:durableId="784736736">
    <w:abstractNumId w:val="48"/>
  </w:num>
  <w:num w:numId="50" w16cid:durableId="1303198689">
    <w:abstractNumId w:val="56"/>
  </w:num>
  <w:num w:numId="51" w16cid:durableId="2086148754">
    <w:abstractNumId w:val="1"/>
  </w:num>
  <w:num w:numId="52" w16cid:durableId="1941720571">
    <w:abstractNumId w:val="3"/>
  </w:num>
  <w:num w:numId="53" w16cid:durableId="576088320">
    <w:abstractNumId w:val="53"/>
  </w:num>
  <w:num w:numId="54" w16cid:durableId="1390415689">
    <w:abstractNumId w:val="10"/>
  </w:num>
  <w:num w:numId="55" w16cid:durableId="605309352">
    <w:abstractNumId w:val="28"/>
  </w:num>
  <w:num w:numId="56" w16cid:durableId="671563443">
    <w:abstractNumId w:val="58"/>
  </w:num>
  <w:num w:numId="57" w16cid:durableId="349336700">
    <w:abstractNumId w:val="37"/>
  </w:num>
  <w:num w:numId="58" w16cid:durableId="496649528">
    <w:abstractNumId w:val="61"/>
  </w:num>
  <w:num w:numId="59" w16cid:durableId="1439062496">
    <w:abstractNumId w:val="7"/>
  </w:num>
  <w:num w:numId="60" w16cid:durableId="1982537125">
    <w:abstractNumId w:val="35"/>
  </w:num>
  <w:num w:numId="61" w16cid:durableId="955452278">
    <w:abstractNumId w:val="52"/>
  </w:num>
  <w:num w:numId="62" w16cid:durableId="1578203912">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566"/>
    <w:rsid w:val="000005D9"/>
    <w:rsid w:val="00000B6E"/>
    <w:rsid w:val="00000CDC"/>
    <w:rsid w:val="00000D85"/>
    <w:rsid w:val="00000D8C"/>
    <w:rsid w:val="000021A6"/>
    <w:rsid w:val="00002751"/>
    <w:rsid w:val="0000279F"/>
    <w:rsid w:val="00002958"/>
    <w:rsid w:val="00002BAA"/>
    <w:rsid w:val="0000350F"/>
    <w:rsid w:val="00003DC2"/>
    <w:rsid w:val="000041DE"/>
    <w:rsid w:val="00004992"/>
    <w:rsid w:val="00004EE7"/>
    <w:rsid w:val="00005DF8"/>
    <w:rsid w:val="0000628B"/>
    <w:rsid w:val="000064D2"/>
    <w:rsid w:val="000070B7"/>
    <w:rsid w:val="0001017A"/>
    <w:rsid w:val="00010BB1"/>
    <w:rsid w:val="00010BE4"/>
    <w:rsid w:val="0001273D"/>
    <w:rsid w:val="00012941"/>
    <w:rsid w:val="000130ED"/>
    <w:rsid w:val="000137BB"/>
    <w:rsid w:val="000151C9"/>
    <w:rsid w:val="00015992"/>
    <w:rsid w:val="00015D52"/>
    <w:rsid w:val="00015EC4"/>
    <w:rsid w:val="0001622B"/>
    <w:rsid w:val="000165B1"/>
    <w:rsid w:val="00017E2A"/>
    <w:rsid w:val="00020D3D"/>
    <w:rsid w:val="00020F83"/>
    <w:rsid w:val="000211BE"/>
    <w:rsid w:val="000216C5"/>
    <w:rsid w:val="00021978"/>
    <w:rsid w:val="00021B43"/>
    <w:rsid w:val="0002203F"/>
    <w:rsid w:val="000226AE"/>
    <w:rsid w:val="000230D3"/>
    <w:rsid w:val="00023D5D"/>
    <w:rsid w:val="00024D56"/>
    <w:rsid w:val="000253EF"/>
    <w:rsid w:val="000254D6"/>
    <w:rsid w:val="00026B09"/>
    <w:rsid w:val="00026B60"/>
    <w:rsid w:val="00027A8A"/>
    <w:rsid w:val="00027F49"/>
    <w:rsid w:val="00030696"/>
    <w:rsid w:val="00030C7A"/>
    <w:rsid w:val="00031136"/>
    <w:rsid w:val="000317CB"/>
    <w:rsid w:val="00031A19"/>
    <w:rsid w:val="00032D63"/>
    <w:rsid w:val="00034292"/>
    <w:rsid w:val="00034478"/>
    <w:rsid w:val="00034B3D"/>
    <w:rsid w:val="00035CA0"/>
    <w:rsid w:val="00035D86"/>
    <w:rsid w:val="00036E56"/>
    <w:rsid w:val="00037259"/>
    <w:rsid w:val="00040310"/>
    <w:rsid w:val="00040364"/>
    <w:rsid w:val="0004147E"/>
    <w:rsid w:val="00041FC0"/>
    <w:rsid w:val="000429BF"/>
    <w:rsid w:val="00043509"/>
    <w:rsid w:val="000435A1"/>
    <w:rsid w:val="00044111"/>
    <w:rsid w:val="0004416C"/>
    <w:rsid w:val="00044399"/>
    <w:rsid w:val="00045CE0"/>
    <w:rsid w:val="00045EEA"/>
    <w:rsid w:val="00046D76"/>
    <w:rsid w:val="00047460"/>
    <w:rsid w:val="00047E80"/>
    <w:rsid w:val="0005031F"/>
    <w:rsid w:val="000515F5"/>
    <w:rsid w:val="00051645"/>
    <w:rsid w:val="000525FE"/>
    <w:rsid w:val="00053E9D"/>
    <w:rsid w:val="000542AF"/>
    <w:rsid w:val="0005490A"/>
    <w:rsid w:val="000558A0"/>
    <w:rsid w:val="00056A33"/>
    <w:rsid w:val="00056B7D"/>
    <w:rsid w:val="00057E7D"/>
    <w:rsid w:val="00061FA8"/>
    <w:rsid w:val="00063859"/>
    <w:rsid w:val="000638A7"/>
    <w:rsid w:val="00065005"/>
    <w:rsid w:val="000653A7"/>
    <w:rsid w:val="000667B0"/>
    <w:rsid w:val="00072AFA"/>
    <w:rsid w:val="00073FF5"/>
    <w:rsid w:val="00074343"/>
    <w:rsid w:val="00074487"/>
    <w:rsid w:val="0007538D"/>
    <w:rsid w:val="000763B4"/>
    <w:rsid w:val="00076564"/>
    <w:rsid w:val="0007691A"/>
    <w:rsid w:val="00076E44"/>
    <w:rsid w:val="0007718A"/>
    <w:rsid w:val="00077221"/>
    <w:rsid w:val="00077375"/>
    <w:rsid w:val="00081DE0"/>
    <w:rsid w:val="0008286C"/>
    <w:rsid w:val="00082E7D"/>
    <w:rsid w:val="0008393C"/>
    <w:rsid w:val="00085CE3"/>
    <w:rsid w:val="00086E44"/>
    <w:rsid w:val="0009035D"/>
    <w:rsid w:val="00091FF5"/>
    <w:rsid w:val="00092231"/>
    <w:rsid w:val="000923DC"/>
    <w:rsid w:val="00092421"/>
    <w:rsid w:val="000924E7"/>
    <w:rsid w:val="00092AB5"/>
    <w:rsid w:val="00092E14"/>
    <w:rsid w:val="00092E29"/>
    <w:rsid w:val="00093FCB"/>
    <w:rsid w:val="00094809"/>
    <w:rsid w:val="000958D3"/>
    <w:rsid w:val="00095A67"/>
    <w:rsid w:val="00096191"/>
    <w:rsid w:val="000966A4"/>
    <w:rsid w:val="00097E96"/>
    <w:rsid w:val="000A096F"/>
    <w:rsid w:val="000A1095"/>
    <w:rsid w:val="000A2C98"/>
    <w:rsid w:val="000A407F"/>
    <w:rsid w:val="000A5C10"/>
    <w:rsid w:val="000A6E4B"/>
    <w:rsid w:val="000A7C19"/>
    <w:rsid w:val="000A7FC4"/>
    <w:rsid w:val="000B036F"/>
    <w:rsid w:val="000B03E4"/>
    <w:rsid w:val="000B061F"/>
    <w:rsid w:val="000B07E8"/>
    <w:rsid w:val="000B0B0B"/>
    <w:rsid w:val="000B1177"/>
    <w:rsid w:val="000B1AEA"/>
    <w:rsid w:val="000B23A9"/>
    <w:rsid w:val="000B2E5E"/>
    <w:rsid w:val="000B3CE8"/>
    <w:rsid w:val="000B3F14"/>
    <w:rsid w:val="000B4B3A"/>
    <w:rsid w:val="000B50A0"/>
    <w:rsid w:val="000B5B1B"/>
    <w:rsid w:val="000B5B63"/>
    <w:rsid w:val="000B5BD4"/>
    <w:rsid w:val="000B6548"/>
    <w:rsid w:val="000B6C49"/>
    <w:rsid w:val="000B72E7"/>
    <w:rsid w:val="000B763F"/>
    <w:rsid w:val="000C0180"/>
    <w:rsid w:val="000C0445"/>
    <w:rsid w:val="000C0521"/>
    <w:rsid w:val="000C0565"/>
    <w:rsid w:val="000C0A80"/>
    <w:rsid w:val="000C0C4A"/>
    <w:rsid w:val="000C0FE1"/>
    <w:rsid w:val="000C1ADD"/>
    <w:rsid w:val="000C1E28"/>
    <w:rsid w:val="000C2510"/>
    <w:rsid w:val="000C267D"/>
    <w:rsid w:val="000C26ED"/>
    <w:rsid w:val="000C2BF1"/>
    <w:rsid w:val="000C3457"/>
    <w:rsid w:val="000C4195"/>
    <w:rsid w:val="000C519A"/>
    <w:rsid w:val="000C57DE"/>
    <w:rsid w:val="000C5903"/>
    <w:rsid w:val="000C5E4D"/>
    <w:rsid w:val="000C6E4D"/>
    <w:rsid w:val="000C7893"/>
    <w:rsid w:val="000D01B6"/>
    <w:rsid w:val="000D01E8"/>
    <w:rsid w:val="000D10CC"/>
    <w:rsid w:val="000D20A8"/>
    <w:rsid w:val="000D3201"/>
    <w:rsid w:val="000D3820"/>
    <w:rsid w:val="000D3A13"/>
    <w:rsid w:val="000D3DB8"/>
    <w:rsid w:val="000D3E6E"/>
    <w:rsid w:val="000D4B5F"/>
    <w:rsid w:val="000D6EAA"/>
    <w:rsid w:val="000D7798"/>
    <w:rsid w:val="000E0CE5"/>
    <w:rsid w:val="000E10A6"/>
    <w:rsid w:val="000E2D60"/>
    <w:rsid w:val="000E2DE0"/>
    <w:rsid w:val="000E3218"/>
    <w:rsid w:val="000E3759"/>
    <w:rsid w:val="000E3BEA"/>
    <w:rsid w:val="000E42C8"/>
    <w:rsid w:val="000E704B"/>
    <w:rsid w:val="000F0192"/>
    <w:rsid w:val="000F0ABC"/>
    <w:rsid w:val="000F1130"/>
    <w:rsid w:val="000F2763"/>
    <w:rsid w:val="000F2852"/>
    <w:rsid w:val="000F2E4B"/>
    <w:rsid w:val="000F30C1"/>
    <w:rsid w:val="000F45B2"/>
    <w:rsid w:val="000F4783"/>
    <w:rsid w:val="000F74AA"/>
    <w:rsid w:val="000F7A13"/>
    <w:rsid w:val="00100150"/>
    <w:rsid w:val="0010066B"/>
    <w:rsid w:val="00100D70"/>
    <w:rsid w:val="001025F5"/>
    <w:rsid w:val="00102AE8"/>
    <w:rsid w:val="00102F18"/>
    <w:rsid w:val="00103285"/>
    <w:rsid w:val="0010334A"/>
    <w:rsid w:val="00104238"/>
    <w:rsid w:val="00104E25"/>
    <w:rsid w:val="00104EF2"/>
    <w:rsid w:val="00105EB6"/>
    <w:rsid w:val="001063DE"/>
    <w:rsid w:val="00107F0B"/>
    <w:rsid w:val="00110522"/>
    <w:rsid w:val="00111B0E"/>
    <w:rsid w:val="001121E2"/>
    <w:rsid w:val="001128D1"/>
    <w:rsid w:val="0011463E"/>
    <w:rsid w:val="00115007"/>
    <w:rsid w:val="00117617"/>
    <w:rsid w:val="00117A52"/>
    <w:rsid w:val="001208E1"/>
    <w:rsid w:val="0012097B"/>
    <w:rsid w:val="00120E32"/>
    <w:rsid w:val="0012164A"/>
    <w:rsid w:val="0012268F"/>
    <w:rsid w:val="001229A0"/>
    <w:rsid w:val="00122CA8"/>
    <w:rsid w:val="00122EB5"/>
    <w:rsid w:val="001231BA"/>
    <w:rsid w:val="001234CA"/>
    <w:rsid w:val="001242B5"/>
    <w:rsid w:val="0012444D"/>
    <w:rsid w:val="00124775"/>
    <w:rsid w:val="00124B63"/>
    <w:rsid w:val="00124F3E"/>
    <w:rsid w:val="00125C46"/>
    <w:rsid w:val="0012667E"/>
    <w:rsid w:val="00126BA6"/>
    <w:rsid w:val="001271E0"/>
    <w:rsid w:val="00127E2A"/>
    <w:rsid w:val="00130086"/>
    <w:rsid w:val="001311EA"/>
    <w:rsid w:val="00133353"/>
    <w:rsid w:val="001333FF"/>
    <w:rsid w:val="00136610"/>
    <w:rsid w:val="00136D33"/>
    <w:rsid w:val="00137042"/>
    <w:rsid w:val="001379EF"/>
    <w:rsid w:val="00137FE0"/>
    <w:rsid w:val="001416A3"/>
    <w:rsid w:val="001418E9"/>
    <w:rsid w:val="00143132"/>
    <w:rsid w:val="0014339E"/>
    <w:rsid w:val="001433D3"/>
    <w:rsid w:val="00143C9F"/>
    <w:rsid w:val="001444E0"/>
    <w:rsid w:val="00144C2F"/>
    <w:rsid w:val="00145CFE"/>
    <w:rsid w:val="001473FA"/>
    <w:rsid w:val="001475F7"/>
    <w:rsid w:val="00147DAC"/>
    <w:rsid w:val="00147FF2"/>
    <w:rsid w:val="001500A4"/>
    <w:rsid w:val="00150A7A"/>
    <w:rsid w:val="001529C2"/>
    <w:rsid w:val="00154CFA"/>
    <w:rsid w:val="00155721"/>
    <w:rsid w:val="0015639D"/>
    <w:rsid w:val="0015764F"/>
    <w:rsid w:val="00157B1E"/>
    <w:rsid w:val="00157ECE"/>
    <w:rsid w:val="0016036A"/>
    <w:rsid w:val="0016083B"/>
    <w:rsid w:val="0016091B"/>
    <w:rsid w:val="001611F1"/>
    <w:rsid w:val="00161215"/>
    <w:rsid w:val="00162C59"/>
    <w:rsid w:val="00162E48"/>
    <w:rsid w:val="0016352B"/>
    <w:rsid w:val="001641DE"/>
    <w:rsid w:val="001644D9"/>
    <w:rsid w:val="001653AC"/>
    <w:rsid w:val="001660FB"/>
    <w:rsid w:val="00166EE7"/>
    <w:rsid w:val="0016709F"/>
    <w:rsid w:val="00167FD5"/>
    <w:rsid w:val="001705A6"/>
    <w:rsid w:val="0017076E"/>
    <w:rsid w:val="001717E4"/>
    <w:rsid w:val="00171D44"/>
    <w:rsid w:val="00171E6A"/>
    <w:rsid w:val="001734A2"/>
    <w:rsid w:val="0017453C"/>
    <w:rsid w:val="001745A7"/>
    <w:rsid w:val="00174FAB"/>
    <w:rsid w:val="001750C3"/>
    <w:rsid w:val="00175344"/>
    <w:rsid w:val="00175679"/>
    <w:rsid w:val="001756BF"/>
    <w:rsid w:val="00176D06"/>
    <w:rsid w:val="001801D3"/>
    <w:rsid w:val="0018047B"/>
    <w:rsid w:val="00180B9C"/>
    <w:rsid w:val="0018132F"/>
    <w:rsid w:val="001813C0"/>
    <w:rsid w:val="00181C84"/>
    <w:rsid w:val="00181F69"/>
    <w:rsid w:val="00182A0F"/>
    <w:rsid w:val="00183D3E"/>
    <w:rsid w:val="00184283"/>
    <w:rsid w:val="001843EB"/>
    <w:rsid w:val="001844DA"/>
    <w:rsid w:val="001847F8"/>
    <w:rsid w:val="00185042"/>
    <w:rsid w:val="00185AD3"/>
    <w:rsid w:val="00186634"/>
    <w:rsid w:val="0018690F"/>
    <w:rsid w:val="00186A9A"/>
    <w:rsid w:val="00187173"/>
    <w:rsid w:val="001871A0"/>
    <w:rsid w:val="00187EA0"/>
    <w:rsid w:val="001906A1"/>
    <w:rsid w:val="00190C82"/>
    <w:rsid w:val="00191942"/>
    <w:rsid w:val="00191B8D"/>
    <w:rsid w:val="00192C19"/>
    <w:rsid w:val="00194665"/>
    <w:rsid w:val="00194FB2"/>
    <w:rsid w:val="00195268"/>
    <w:rsid w:val="001973CD"/>
    <w:rsid w:val="001979AE"/>
    <w:rsid w:val="001A07D3"/>
    <w:rsid w:val="001A0DF0"/>
    <w:rsid w:val="001A2610"/>
    <w:rsid w:val="001A34F8"/>
    <w:rsid w:val="001A362A"/>
    <w:rsid w:val="001A3A70"/>
    <w:rsid w:val="001A3AA3"/>
    <w:rsid w:val="001A40F0"/>
    <w:rsid w:val="001A4540"/>
    <w:rsid w:val="001A472E"/>
    <w:rsid w:val="001A6662"/>
    <w:rsid w:val="001A706D"/>
    <w:rsid w:val="001A7474"/>
    <w:rsid w:val="001B1073"/>
    <w:rsid w:val="001B1423"/>
    <w:rsid w:val="001B2783"/>
    <w:rsid w:val="001B2E07"/>
    <w:rsid w:val="001B3461"/>
    <w:rsid w:val="001B3766"/>
    <w:rsid w:val="001B439B"/>
    <w:rsid w:val="001B4A24"/>
    <w:rsid w:val="001B5AAD"/>
    <w:rsid w:val="001B5CC9"/>
    <w:rsid w:val="001C0867"/>
    <w:rsid w:val="001C09B8"/>
    <w:rsid w:val="001C0E2D"/>
    <w:rsid w:val="001C1E49"/>
    <w:rsid w:val="001C20F6"/>
    <w:rsid w:val="001C24D0"/>
    <w:rsid w:val="001C25AA"/>
    <w:rsid w:val="001C41C1"/>
    <w:rsid w:val="001C5092"/>
    <w:rsid w:val="001C5095"/>
    <w:rsid w:val="001C530B"/>
    <w:rsid w:val="001C58ED"/>
    <w:rsid w:val="001C6BD2"/>
    <w:rsid w:val="001D02BD"/>
    <w:rsid w:val="001D1CBC"/>
    <w:rsid w:val="001D35DB"/>
    <w:rsid w:val="001D3A0A"/>
    <w:rsid w:val="001D437C"/>
    <w:rsid w:val="001D4B5E"/>
    <w:rsid w:val="001D53E5"/>
    <w:rsid w:val="001D565E"/>
    <w:rsid w:val="001D5DB8"/>
    <w:rsid w:val="001D607C"/>
    <w:rsid w:val="001D64C2"/>
    <w:rsid w:val="001D6A90"/>
    <w:rsid w:val="001D7938"/>
    <w:rsid w:val="001D7FF9"/>
    <w:rsid w:val="001E0503"/>
    <w:rsid w:val="001E0871"/>
    <w:rsid w:val="001E15F7"/>
    <w:rsid w:val="001E1852"/>
    <w:rsid w:val="001E24D0"/>
    <w:rsid w:val="001E2C16"/>
    <w:rsid w:val="001E32F0"/>
    <w:rsid w:val="001E3410"/>
    <w:rsid w:val="001E3C66"/>
    <w:rsid w:val="001E3C74"/>
    <w:rsid w:val="001E60E0"/>
    <w:rsid w:val="001E68C6"/>
    <w:rsid w:val="001E68D3"/>
    <w:rsid w:val="001E72EE"/>
    <w:rsid w:val="001E75D8"/>
    <w:rsid w:val="001F2644"/>
    <w:rsid w:val="001F3837"/>
    <w:rsid w:val="001F3961"/>
    <w:rsid w:val="001F3CBB"/>
    <w:rsid w:val="001F3E26"/>
    <w:rsid w:val="001F410B"/>
    <w:rsid w:val="001F47AB"/>
    <w:rsid w:val="001F55A5"/>
    <w:rsid w:val="001F615D"/>
    <w:rsid w:val="001F7028"/>
    <w:rsid w:val="001F7184"/>
    <w:rsid w:val="002005B7"/>
    <w:rsid w:val="00202375"/>
    <w:rsid w:val="00204AE7"/>
    <w:rsid w:val="002053B1"/>
    <w:rsid w:val="0020592A"/>
    <w:rsid w:val="00205FCC"/>
    <w:rsid w:val="00207100"/>
    <w:rsid w:val="00207B7E"/>
    <w:rsid w:val="002107D9"/>
    <w:rsid w:val="0021105B"/>
    <w:rsid w:val="0021171C"/>
    <w:rsid w:val="00212B25"/>
    <w:rsid w:val="00212C2F"/>
    <w:rsid w:val="002139CC"/>
    <w:rsid w:val="002143C4"/>
    <w:rsid w:val="00215A83"/>
    <w:rsid w:val="00215C0E"/>
    <w:rsid w:val="00215E34"/>
    <w:rsid w:val="0021672C"/>
    <w:rsid w:val="00217579"/>
    <w:rsid w:val="00221286"/>
    <w:rsid w:val="00222784"/>
    <w:rsid w:val="002227D5"/>
    <w:rsid w:val="00223109"/>
    <w:rsid w:val="002249CB"/>
    <w:rsid w:val="00224CE2"/>
    <w:rsid w:val="00225E1F"/>
    <w:rsid w:val="002305FC"/>
    <w:rsid w:val="00230CE0"/>
    <w:rsid w:val="00230DA4"/>
    <w:rsid w:val="00231A2B"/>
    <w:rsid w:val="002320C1"/>
    <w:rsid w:val="00232A60"/>
    <w:rsid w:val="00232EDF"/>
    <w:rsid w:val="002332CF"/>
    <w:rsid w:val="002349F0"/>
    <w:rsid w:val="002350BC"/>
    <w:rsid w:val="0023533E"/>
    <w:rsid w:val="00236998"/>
    <w:rsid w:val="00237277"/>
    <w:rsid w:val="002375DA"/>
    <w:rsid w:val="0023770B"/>
    <w:rsid w:val="00240DD2"/>
    <w:rsid w:val="00240EB2"/>
    <w:rsid w:val="0024162B"/>
    <w:rsid w:val="002419BD"/>
    <w:rsid w:val="00241E1A"/>
    <w:rsid w:val="00242123"/>
    <w:rsid w:val="00242ADD"/>
    <w:rsid w:val="0024310E"/>
    <w:rsid w:val="002436B0"/>
    <w:rsid w:val="00243D3C"/>
    <w:rsid w:val="00243DA6"/>
    <w:rsid w:val="00243F37"/>
    <w:rsid w:val="002444DC"/>
    <w:rsid w:val="002455F5"/>
    <w:rsid w:val="002463B9"/>
    <w:rsid w:val="00246550"/>
    <w:rsid w:val="002473AC"/>
    <w:rsid w:val="0025108E"/>
    <w:rsid w:val="00251E64"/>
    <w:rsid w:val="002520AF"/>
    <w:rsid w:val="002521AE"/>
    <w:rsid w:val="00252487"/>
    <w:rsid w:val="00252696"/>
    <w:rsid w:val="00252BBB"/>
    <w:rsid w:val="00252DBB"/>
    <w:rsid w:val="00252E12"/>
    <w:rsid w:val="002533DD"/>
    <w:rsid w:val="00253B7E"/>
    <w:rsid w:val="00254525"/>
    <w:rsid w:val="002545CB"/>
    <w:rsid w:val="002559D9"/>
    <w:rsid w:val="00255D30"/>
    <w:rsid w:val="00256987"/>
    <w:rsid w:val="00260526"/>
    <w:rsid w:val="002607ED"/>
    <w:rsid w:val="0026093F"/>
    <w:rsid w:val="00261138"/>
    <w:rsid w:val="002613C8"/>
    <w:rsid w:val="0026213F"/>
    <w:rsid w:val="00264713"/>
    <w:rsid w:val="00264F2C"/>
    <w:rsid w:val="00265F8A"/>
    <w:rsid w:val="00265F9D"/>
    <w:rsid w:val="002661D7"/>
    <w:rsid w:val="00267BE7"/>
    <w:rsid w:val="00270174"/>
    <w:rsid w:val="002705DE"/>
    <w:rsid w:val="00270BE0"/>
    <w:rsid w:val="00271D55"/>
    <w:rsid w:val="002727E5"/>
    <w:rsid w:val="00272906"/>
    <w:rsid w:val="00273010"/>
    <w:rsid w:val="002744A8"/>
    <w:rsid w:val="00275546"/>
    <w:rsid w:val="00275602"/>
    <w:rsid w:val="002763E0"/>
    <w:rsid w:val="00276B17"/>
    <w:rsid w:val="00277025"/>
    <w:rsid w:val="00277C7A"/>
    <w:rsid w:val="002807C4"/>
    <w:rsid w:val="00280B38"/>
    <w:rsid w:val="002811F9"/>
    <w:rsid w:val="0028129D"/>
    <w:rsid w:val="002834FC"/>
    <w:rsid w:val="0028423E"/>
    <w:rsid w:val="00286E68"/>
    <w:rsid w:val="0028723E"/>
    <w:rsid w:val="00287C74"/>
    <w:rsid w:val="00287F4B"/>
    <w:rsid w:val="0029087B"/>
    <w:rsid w:val="00290A6C"/>
    <w:rsid w:val="00290F37"/>
    <w:rsid w:val="002912B2"/>
    <w:rsid w:val="00291351"/>
    <w:rsid w:val="00292117"/>
    <w:rsid w:val="002929B3"/>
    <w:rsid w:val="002941CA"/>
    <w:rsid w:val="0029420B"/>
    <w:rsid w:val="00294212"/>
    <w:rsid w:val="0029442F"/>
    <w:rsid w:val="00294806"/>
    <w:rsid w:val="0029504B"/>
    <w:rsid w:val="002954B9"/>
    <w:rsid w:val="00295554"/>
    <w:rsid w:val="00295F3E"/>
    <w:rsid w:val="002960D7"/>
    <w:rsid w:val="002962C6"/>
    <w:rsid w:val="00296BBF"/>
    <w:rsid w:val="00297223"/>
    <w:rsid w:val="002977A1"/>
    <w:rsid w:val="002A0161"/>
    <w:rsid w:val="002A07D3"/>
    <w:rsid w:val="002A0E31"/>
    <w:rsid w:val="002A1783"/>
    <w:rsid w:val="002A25DB"/>
    <w:rsid w:val="002A3F2F"/>
    <w:rsid w:val="002A404B"/>
    <w:rsid w:val="002A4729"/>
    <w:rsid w:val="002A48F5"/>
    <w:rsid w:val="002A52BD"/>
    <w:rsid w:val="002A5560"/>
    <w:rsid w:val="002A5748"/>
    <w:rsid w:val="002A6606"/>
    <w:rsid w:val="002B2AD2"/>
    <w:rsid w:val="002B346C"/>
    <w:rsid w:val="002B3934"/>
    <w:rsid w:val="002B3988"/>
    <w:rsid w:val="002B39AF"/>
    <w:rsid w:val="002B39E4"/>
    <w:rsid w:val="002B3A3C"/>
    <w:rsid w:val="002B3C5A"/>
    <w:rsid w:val="002B3FAB"/>
    <w:rsid w:val="002B40E1"/>
    <w:rsid w:val="002B56F1"/>
    <w:rsid w:val="002B65B2"/>
    <w:rsid w:val="002B681E"/>
    <w:rsid w:val="002B7C4A"/>
    <w:rsid w:val="002C03B7"/>
    <w:rsid w:val="002C0F29"/>
    <w:rsid w:val="002C116D"/>
    <w:rsid w:val="002C1A50"/>
    <w:rsid w:val="002C1F2E"/>
    <w:rsid w:val="002C216D"/>
    <w:rsid w:val="002C2D2D"/>
    <w:rsid w:val="002C308A"/>
    <w:rsid w:val="002C43A0"/>
    <w:rsid w:val="002C461D"/>
    <w:rsid w:val="002C4EA4"/>
    <w:rsid w:val="002C4F47"/>
    <w:rsid w:val="002C5458"/>
    <w:rsid w:val="002C5A72"/>
    <w:rsid w:val="002C6086"/>
    <w:rsid w:val="002C649F"/>
    <w:rsid w:val="002C6D04"/>
    <w:rsid w:val="002C7671"/>
    <w:rsid w:val="002D0849"/>
    <w:rsid w:val="002D0B32"/>
    <w:rsid w:val="002D0B88"/>
    <w:rsid w:val="002D0E07"/>
    <w:rsid w:val="002D26BA"/>
    <w:rsid w:val="002D27DE"/>
    <w:rsid w:val="002D281D"/>
    <w:rsid w:val="002D333E"/>
    <w:rsid w:val="002D3A0F"/>
    <w:rsid w:val="002D4386"/>
    <w:rsid w:val="002D5121"/>
    <w:rsid w:val="002D5696"/>
    <w:rsid w:val="002D7248"/>
    <w:rsid w:val="002D7E43"/>
    <w:rsid w:val="002D7F57"/>
    <w:rsid w:val="002E022C"/>
    <w:rsid w:val="002E0907"/>
    <w:rsid w:val="002E09DA"/>
    <w:rsid w:val="002E0B05"/>
    <w:rsid w:val="002E1AD9"/>
    <w:rsid w:val="002E1D57"/>
    <w:rsid w:val="002E1DC9"/>
    <w:rsid w:val="002E2518"/>
    <w:rsid w:val="002E260A"/>
    <w:rsid w:val="002E2F16"/>
    <w:rsid w:val="002E353A"/>
    <w:rsid w:val="002E3D09"/>
    <w:rsid w:val="002E3FB5"/>
    <w:rsid w:val="002E425D"/>
    <w:rsid w:val="002E433D"/>
    <w:rsid w:val="002E47CC"/>
    <w:rsid w:val="002E4CEC"/>
    <w:rsid w:val="002E567D"/>
    <w:rsid w:val="002E57CF"/>
    <w:rsid w:val="002E68A4"/>
    <w:rsid w:val="002E70B2"/>
    <w:rsid w:val="002F0E16"/>
    <w:rsid w:val="002F0E5E"/>
    <w:rsid w:val="002F0E80"/>
    <w:rsid w:val="002F1B2F"/>
    <w:rsid w:val="002F28EB"/>
    <w:rsid w:val="002F53B7"/>
    <w:rsid w:val="002F548E"/>
    <w:rsid w:val="002F5AB2"/>
    <w:rsid w:val="002F61E7"/>
    <w:rsid w:val="002F63BE"/>
    <w:rsid w:val="002F67FE"/>
    <w:rsid w:val="0030239F"/>
    <w:rsid w:val="003041FD"/>
    <w:rsid w:val="00304283"/>
    <w:rsid w:val="003048F1"/>
    <w:rsid w:val="00304D0C"/>
    <w:rsid w:val="0030524E"/>
    <w:rsid w:val="003070CA"/>
    <w:rsid w:val="00307211"/>
    <w:rsid w:val="00307735"/>
    <w:rsid w:val="0031020A"/>
    <w:rsid w:val="00310ED4"/>
    <w:rsid w:val="00311829"/>
    <w:rsid w:val="00311918"/>
    <w:rsid w:val="0031198F"/>
    <w:rsid w:val="00312156"/>
    <w:rsid w:val="003124FB"/>
    <w:rsid w:val="00312CDA"/>
    <w:rsid w:val="00313912"/>
    <w:rsid w:val="0031434C"/>
    <w:rsid w:val="00315F77"/>
    <w:rsid w:val="00316FBB"/>
    <w:rsid w:val="003176B2"/>
    <w:rsid w:val="00322B49"/>
    <w:rsid w:val="00323714"/>
    <w:rsid w:val="00324258"/>
    <w:rsid w:val="00325E81"/>
    <w:rsid w:val="00330421"/>
    <w:rsid w:val="00330D6C"/>
    <w:rsid w:val="00330F10"/>
    <w:rsid w:val="00331D52"/>
    <w:rsid w:val="003324F2"/>
    <w:rsid w:val="003329AF"/>
    <w:rsid w:val="00333657"/>
    <w:rsid w:val="00333C62"/>
    <w:rsid w:val="00336E1A"/>
    <w:rsid w:val="003411B8"/>
    <w:rsid w:val="00341520"/>
    <w:rsid w:val="00341573"/>
    <w:rsid w:val="00342166"/>
    <w:rsid w:val="0034283C"/>
    <w:rsid w:val="0034354D"/>
    <w:rsid w:val="00343B4F"/>
    <w:rsid w:val="00344298"/>
    <w:rsid w:val="00344CF5"/>
    <w:rsid w:val="00346BDB"/>
    <w:rsid w:val="00347DC2"/>
    <w:rsid w:val="003506D4"/>
    <w:rsid w:val="0035075B"/>
    <w:rsid w:val="00351268"/>
    <w:rsid w:val="003512E0"/>
    <w:rsid w:val="00351638"/>
    <w:rsid w:val="00351EF4"/>
    <w:rsid w:val="0035321A"/>
    <w:rsid w:val="003532A9"/>
    <w:rsid w:val="00353E3E"/>
    <w:rsid w:val="00354AF1"/>
    <w:rsid w:val="00354CBC"/>
    <w:rsid w:val="0035513D"/>
    <w:rsid w:val="0035585F"/>
    <w:rsid w:val="0035598F"/>
    <w:rsid w:val="00356DF5"/>
    <w:rsid w:val="003571F3"/>
    <w:rsid w:val="00357297"/>
    <w:rsid w:val="00357303"/>
    <w:rsid w:val="00357E16"/>
    <w:rsid w:val="0036003B"/>
    <w:rsid w:val="00361390"/>
    <w:rsid w:val="0036169C"/>
    <w:rsid w:val="00361790"/>
    <w:rsid w:val="0036282E"/>
    <w:rsid w:val="003634D5"/>
    <w:rsid w:val="0036377D"/>
    <w:rsid w:val="00363BE0"/>
    <w:rsid w:val="00363C9C"/>
    <w:rsid w:val="00363D3A"/>
    <w:rsid w:val="00365884"/>
    <w:rsid w:val="00365CE2"/>
    <w:rsid w:val="00367015"/>
    <w:rsid w:val="0036721F"/>
    <w:rsid w:val="00367D68"/>
    <w:rsid w:val="00370CB0"/>
    <w:rsid w:val="00371019"/>
    <w:rsid w:val="00371070"/>
    <w:rsid w:val="003715A9"/>
    <w:rsid w:val="00371610"/>
    <w:rsid w:val="00371A50"/>
    <w:rsid w:val="00371ACF"/>
    <w:rsid w:val="0037258D"/>
    <w:rsid w:val="00373A59"/>
    <w:rsid w:val="00373BF9"/>
    <w:rsid w:val="0037402C"/>
    <w:rsid w:val="00374D86"/>
    <w:rsid w:val="00375394"/>
    <w:rsid w:val="00377810"/>
    <w:rsid w:val="00380832"/>
    <w:rsid w:val="00380EE3"/>
    <w:rsid w:val="003819DC"/>
    <w:rsid w:val="00381DDD"/>
    <w:rsid w:val="00381F2D"/>
    <w:rsid w:val="003823F7"/>
    <w:rsid w:val="00383510"/>
    <w:rsid w:val="00383DDE"/>
    <w:rsid w:val="00384DF0"/>
    <w:rsid w:val="003854A2"/>
    <w:rsid w:val="003860CF"/>
    <w:rsid w:val="003868B7"/>
    <w:rsid w:val="00386A85"/>
    <w:rsid w:val="00387442"/>
    <w:rsid w:val="003879DF"/>
    <w:rsid w:val="00387C5F"/>
    <w:rsid w:val="00387E9A"/>
    <w:rsid w:val="003904B5"/>
    <w:rsid w:val="003906C4"/>
    <w:rsid w:val="00390B65"/>
    <w:rsid w:val="003918B8"/>
    <w:rsid w:val="00391EB6"/>
    <w:rsid w:val="003921BC"/>
    <w:rsid w:val="00393BD0"/>
    <w:rsid w:val="00393D6E"/>
    <w:rsid w:val="00394305"/>
    <w:rsid w:val="00394705"/>
    <w:rsid w:val="0039478D"/>
    <w:rsid w:val="00395785"/>
    <w:rsid w:val="0039641F"/>
    <w:rsid w:val="0039643F"/>
    <w:rsid w:val="00396E69"/>
    <w:rsid w:val="0039702F"/>
    <w:rsid w:val="00397417"/>
    <w:rsid w:val="0039753D"/>
    <w:rsid w:val="003A161D"/>
    <w:rsid w:val="003A1D10"/>
    <w:rsid w:val="003A22B2"/>
    <w:rsid w:val="003A28BE"/>
    <w:rsid w:val="003A2FAA"/>
    <w:rsid w:val="003A3292"/>
    <w:rsid w:val="003A500E"/>
    <w:rsid w:val="003A5194"/>
    <w:rsid w:val="003A5A6B"/>
    <w:rsid w:val="003A5A87"/>
    <w:rsid w:val="003A5D81"/>
    <w:rsid w:val="003A5F0B"/>
    <w:rsid w:val="003A7B7A"/>
    <w:rsid w:val="003B0455"/>
    <w:rsid w:val="003B0E57"/>
    <w:rsid w:val="003B165E"/>
    <w:rsid w:val="003B3064"/>
    <w:rsid w:val="003B3219"/>
    <w:rsid w:val="003B382E"/>
    <w:rsid w:val="003B3945"/>
    <w:rsid w:val="003B42CA"/>
    <w:rsid w:val="003B5D82"/>
    <w:rsid w:val="003B6A8B"/>
    <w:rsid w:val="003B74C1"/>
    <w:rsid w:val="003B7A3A"/>
    <w:rsid w:val="003B7FEF"/>
    <w:rsid w:val="003C04A2"/>
    <w:rsid w:val="003C087C"/>
    <w:rsid w:val="003C1086"/>
    <w:rsid w:val="003C11C4"/>
    <w:rsid w:val="003C15A5"/>
    <w:rsid w:val="003C1976"/>
    <w:rsid w:val="003C1D70"/>
    <w:rsid w:val="003C410E"/>
    <w:rsid w:val="003C4C21"/>
    <w:rsid w:val="003C4DDF"/>
    <w:rsid w:val="003C4F15"/>
    <w:rsid w:val="003C5350"/>
    <w:rsid w:val="003C5733"/>
    <w:rsid w:val="003C58CA"/>
    <w:rsid w:val="003D0B11"/>
    <w:rsid w:val="003D2677"/>
    <w:rsid w:val="003D2872"/>
    <w:rsid w:val="003D2C16"/>
    <w:rsid w:val="003D3024"/>
    <w:rsid w:val="003D4404"/>
    <w:rsid w:val="003D44CA"/>
    <w:rsid w:val="003D48CF"/>
    <w:rsid w:val="003D55D9"/>
    <w:rsid w:val="003D65BC"/>
    <w:rsid w:val="003D686F"/>
    <w:rsid w:val="003D74DC"/>
    <w:rsid w:val="003D7F71"/>
    <w:rsid w:val="003E0114"/>
    <w:rsid w:val="003E05F3"/>
    <w:rsid w:val="003E175E"/>
    <w:rsid w:val="003E18AB"/>
    <w:rsid w:val="003E2110"/>
    <w:rsid w:val="003E215D"/>
    <w:rsid w:val="003E240D"/>
    <w:rsid w:val="003E2869"/>
    <w:rsid w:val="003E3DF4"/>
    <w:rsid w:val="003E6861"/>
    <w:rsid w:val="003E7B51"/>
    <w:rsid w:val="003F072D"/>
    <w:rsid w:val="003F0FF0"/>
    <w:rsid w:val="003F1078"/>
    <w:rsid w:val="003F1A64"/>
    <w:rsid w:val="003F34C9"/>
    <w:rsid w:val="003F36E8"/>
    <w:rsid w:val="003F4B71"/>
    <w:rsid w:val="003F4CC9"/>
    <w:rsid w:val="003F4EAD"/>
    <w:rsid w:val="003F4FCA"/>
    <w:rsid w:val="0040042B"/>
    <w:rsid w:val="004007B3"/>
    <w:rsid w:val="00400E24"/>
    <w:rsid w:val="00400FAF"/>
    <w:rsid w:val="004014A4"/>
    <w:rsid w:val="004019B1"/>
    <w:rsid w:val="00401C5E"/>
    <w:rsid w:val="00402187"/>
    <w:rsid w:val="004028C9"/>
    <w:rsid w:val="00403252"/>
    <w:rsid w:val="00403364"/>
    <w:rsid w:val="004037AE"/>
    <w:rsid w:val="00403B30"/>
    <w:rsid w:val="00404743"/>
    <w:rsid w:val="00404791"/>
    <w:rsid w:val="00404C2A"/>
    <w:rsid w:val="00404D54"/>
    <w:rsid w:val="0040510D"/>
    <w:rsid w:val="004055D5"/>
    <w:rsid w:val="0040577E"/>
    <w:rsid w:val="004057BB"/>
    <w:rsid w:val="0040613E"/>
    <w:rsid w:val="0040642F"/>
    <w:rsid w:val="004064D1"/>
    <w:rsid w:val="004064E0"/>
    <w:rsid w:val="00406682"/>
    <w:rsid w:val="00407293"/>
    <w:rsid w:val="004072B9"/>
    <w:rsid w:val="00411553"/>
    <w:rsid w:val="00411BE7"/>
    <w:rsid w:val="00411FCE"/>
    <w:rsid w:val="00412332"/>
    <w:rsid w:val="00413B56"/>
    <w:rsid w:val="0041626C"/>
    <w:rsid w:val="004166A6"/>
    <w:rsid w:val="0041751B"/>
    <w:rsid w:val="004176E2"/>
    <w:rsid w:val="00417C53"/>
    <w:rsid w:val="00417EA1"/>
    <w:rsid w:val="00420BC7"/>
    <w:rsid w:val="0042151D"/>
    <w:rsid w:val="004226CF"/>
    <w:rsid w:val="004238EE"/>
    <w:rsid w:val="0042438A"/>
    <w:rsid w:val="004246D0"/>
    <w:rsid w:val="00426B0C"/>
    <w:rsid w:val="00426BAD"/>
    <w:rsid w:val="00426FC0"/>
    <w:rsid w:val="00426FDD"/>
    <w:rsid w:val="0042709F"/>
    <w:rsid w:val="004303FB"/>
    <w:rsid w:val="00431819"/>
    <w:rsid w:val="00431E8B"/>
    <w:rsid w:val="004325F1"/>
    <w:rsid w:val="00432A2F"/>
    <w:rsid w:val="00432C67"/>
    <w:rsid w:val="00433C85"/>
    <w:rsid w:val="00434399"/>
    <w:rsid w:val="0043522C"/>
    <w:rsid w:val="00435327"/>
    <w:rsid w:val="0043568A"/>
    <w:rsid w:val="00435B17"/>
    <w:rsid w:val="00435FFE"/>
    <w:rsid w:val="00436222"/>
    <w:rsid w:val="004368C0"/>
    <w:rsid w:val="0043713A"/>
    <w:rsid w:val="00441B44"/>
    <w:rsid w:val="00441C98"/>
    <w:rsid w:val="00441DE0"/>
    <w:rsid w:val="00443679"/>
    <w:rsid w:val="00443A28"/>
    <w:rsid w:val="00444389"/>
    <w:rsid w:val="00444A02"/>
    <w:rsid w:val="00444AE8"/>
    <w:rsid w:val="00444E95"/>
    <w:rsid w:val="004452E1"/>
    <w:rsid w:val="004459B8"/>
    <w:rsid w:val="00447600"/>
    <w:rsid w:val="004509A7"/>
    <w:rsid w:val="004511C8"/>
    <w:rsid w:val="00451903"/>
    <w:rsid w:val="00451DD1"/>
    <w:rsid w:val="00454A5B"/>
    <w:rsid w:val="00454FCF"/>
    <w:rsid w:val="0045508B"/>
    <w:rsid w:val="004601CC"/>
    <w:rsid w:val="0046093F"/>
    <w:rsid w:val="00461016"/>
    <w:rsid w:val="00461091"/>
    <w:rsid w:val="004611B9"/>
    <w:rsid w:val="0046158E"/>
    <w:rsid w:val="00461704"/>
    <w:rsid w:val="0046234D"/>
    <w:rsid w:val="004623CF"/>
    <w:rsid w:val="0046292A"/>
    <w:rsid w:val="00462D04"/>
    <w:rsid w:val="0046377B"/>
    <w:rsid w:val="00463B68"/>
    <w:rsid w:val="00464A62"/>
    <w:rsid w:val="00465396"/>
    <w:rsid w:val="00465676"/>
    <w:rsid w:val="004660CE"/>
    <w:rsid w:val="00467227"/>
    <w:rsid w:val="0046752E"/>
    <w:rsid w:val="004703CD"/>
    <w:rsid w:val="00470AC6"/>
    <w:rsid w:val="00471822"/>
    <w:rsid w:val="00471F5E"/>
    <w:rsid w:val="00472D2A"/>
    <w:rsid w:val="00472E74"/>
    <w:rsid w:val="00473CB2"/>
    <w:rsid w:val="00474086"/>
    <w:rsid w:val="004773A0"/>
    <w:rsid w:val="00477D03"/>
    <w:rsid w:val="00477E45"/>
    <w:rsid w:val="004807FD"/>
    <w:rsid w:val="00480BD4"/>
    <w:rsid w:val="004814C8"/>
    <w:rsid w:val="00481AFF"/>
    <w:rsid w:val="00481BBA"/>
    <w:rsid w:val="00481F5C"/>
    <w:rsid w:val="0048263C"/>
    <w:rsid w:val="00483CC6"/>
    <w:rsid w:val="004850CA"/>
    <w:rsid w:val="0048517A"/>
    <w:rsid w:val="0048532A"/>
    <w:rsid w:val="004854E8"/>
    <w:rsid w:val="004855E2"/>
    <w:rsid w:val="004864FB"/>
    <w:rsid w:val="0048659A"/>
    <w:rsid w:val="00486688"/>
    <w:rsid w:val="00486727"/>
    <w:rsid w:val="00486813"/>
    <w:rsid w:val="004870A6"/>
    <w:rsid w:val="004874D1"/>
    <w:rsid w:val="004878B5"/>
    <w:rsid w:val="0049167A"/>
    <w:rsid w:val="0049175C"/>
    <w:rsid w:val="00491811"/>
    <w:rsid w:val="0049253C"/>
    <w:rsid w:val="0049361F"/>
    <w:rsid w:val="00494A05"/>
    <w:rsid w:val="0049504B"/>
    <w:rsid w:val="004952AC"/>
    <w:rsid w:val="004954C9"/>
    <w:rsid w:val="00495756"/>
    <w:rsid w:val="00495A9D"/>
    <w:rsid w:val="004962B7"/>
    <w:rsid w:val="004962E2"/>
    <w:rsid w:val="004968FA"/>
    <w:rsid w:val="00496B3D"/>
    <w:rsid w:val="004973DC"/>
    <w:rsid w:val="0049780E"/>
    <w:rsid w:val="00497A03"/>
    <w:rsid w:val="00497B47"/>
    <w:rsid w:val="00497C4C"/>
    <w:rsid w:val="004A0E41"/>
    <w:rsid w:val="004A276A"/>
    <w:rsid w:val="004A28DE"/>
    <w:rsid w:val="004A2D1E"/>
    <w:rsid w:val="004A2D4F"/>
    <w:rsid w:val="004A3F51"/>
    <w:rsid w:val="004A3F71"/>
    <w:rsid w:val="004A480A"/>
    <w:rsid w:val="004A4E5C"/>
    <w:rsid w:val="004A528F"/>
    <w:rsid w:val="004A637E"/>
    <w:rsid w:val="004A7268"/>
    <w:rsid w:val="004A7894"/>
    <w:rsid w:val="004A7DF8"/>
    <w:rsid w:val="004B0EC3"/>
    <w:rsid w:val="004B1583"/>
    <w:rsid w:val="004B2417"/>
    <w:rsid w:val="004B31C2"/>
    <w:rsid w:val="004B4E72"/>
    <w:rsid w:val="004B5869"/>
    <w:rsid w:val="004B593E"/>
    <w:rsid w:val="004B5E27"/>
    <w:rsid w:val="004B60CA"/>
    <w:rsid w:val="004B6A3B"/>
    <w:rsid w:val="004C0ABC"/>
    <w:rsid w:val="004C0AC4"/>
    <w:rsid w:val="004C0C3D"/>
    <w:rsid w:val="004C0F52"/>
    <w:rsid w:val="004C0F5A"/>
    <w:rsid w:val="004C1C16"/>
    <w:rsid w:val="004C214F"/>
    <w:rsid w:val="004C236F"/>
    <w:rsid w:val="004C3677"/>
    <w:rsid w:val="004C37A0"/>
    <w:rsid w:val="004C405B"/>
    <w:rsid w:val="004C4399"/>
    <w:rsid w:val="004C5782"/>
    <w:rsid w:val="004C70B0"/>
    <w:rsid w:val="004C736E"/>
    <w:rsid w:val="004C73A8"/>
    <w:rsid w:val="004D07F1"/>
    <w:rsid w:val="004D11A7"/>
    <w:rsid w:val="004D1B10"/>
    <w:rsid w:val="004D26D8"/>
    <w:rsid w:val="004D2F38"/>
    <w:rsid w:val="004D3C7B"/>
    <w:rsid w:val="004D47D2"/>
    <w:rsid w:val="004D5526"/>
    <w:rsid w:val="004D5833"/>
    <w:rsid w:val="004D61AA"/>
    <w:rsid w:val="004D63D4"/>
    <w:rsid w:val="004D6C00"/>
    <w:rsid w:val="004D75CB"/>
    <w:rsid w:val="004D790A"/>
    <w:rsid w:val="004E0B7F"/>
    <w:rsid w:val="004E18F3"/>
    <w:rsid w:val="004E235D"/>
    <w:rsid w:val="004E3924"/>
    <w:rsid w:val="004E3CDB"/>
    <w:rsid w:val="004E42AB"/>
    <w:rsid w:val="004E622B"/>
    <w:rsid w:val="004E67C6"/>
    <w:rsid w:val="004F02A3"/>
    <w:rsid w:val="004F093A"/>
    <w:rsid w:val="004F1172"/>
    <w:rsid w:val="004F1873"/>
    <w:rsid w:val="004F2408"/>
    <w:rsid w:val="004F3797"/>
    <w:rsid w:val="004F398E"/>
    <w:rsid w:val="004F655F"/>
    <w:rsid w:val="004F657A"/>
    <w:rsid w:val="004F69C3"/>
    <w:rsid w:val="004F6C8E"/>
    <w:rsid w:val="004F6D14"/>
    <w:rsid w:val="004F7532"/>
    <w:rsid w:val="004F755B"/>
    <w:rsid w:val="004F7DB4"/>
    <w:rsid w:val="0050061A"/>
    <w:rsid w:val="00501269"/>
    <w:rsid w:val="00501ACB"/>
    <w:rsid w:val="00501F6A"/>
    <w:rsid w:val="00502071"/>
    <w:rsid w:val="005026CB"/>
    <w:rsid w:val="00503CCA"/>
    <w:rsid w:val="00504D0A"/>
    <w:rsid w:val="00504EE5"/>
    <w:rsid w:val="005056A5"/>
    <w:rsid w:val="00506176"/>
    <w:rsid w:val="0050624E"/>
    <w:rsid w:val="00506747"/>
    <w:rsid w:val="00506B9D"/>
    <w:rsid w:val="005104A3"/>
    <w:rsid w:val="005111C8"/>
    <w:rsid w:val="005116E1"/>
    <w:rsid w:val="005117B4"/>
    <w:rsid w:val="0051182C"/>
    <w:rsid w:val="00512B64"/>
    <w:rsid w:val="00512ED8"/>
    <w:rsid w:val="005137D2"/>
    <w:rsid w:val="005137D4"/>
    <w:rsid w:val="00513978"/>
    <w:rsid w:val="005147FA"/>
    <w:rsid w:val="005149B5"/>
    <w:rsid w:val="00515183"/>
    <w:rsid w:val="00515582"/>
    <w:rsid w:val="00515F99"/>
    <w:rsid w:val="00516A96"/>
    <w:rsid w:val="005201F1"/>
    <w:rsid w:val="005208D3"/>
    <w:rsid w:val="00520C53"/>
    <w:rsid w:val="00520DA2"/>
    <w:rsid w:val="005214E0"/>
    <w:rsid w:val="00521F3A"/>
    <w:rsid w:val="005224C7"/>
    <w:rsid w:val="00522FAA"/>
    <w:rsid w:val="00525333"/>
    <w:rsid w:val="00525D1D"/>
    <w:rsid w:val="0052610F"/>
    <w:rsid w:val="00526670"/>
    <w:rsid w:val="00527070"/>
    <w:rsid w:val="00527C63"/>
    <w:rsid w:val="005307E1"/>
    <w:rsid w:val="0053244A"/>
    <w:rsid w:val="00532A09"/>
    <w:rsid w:val="00532B72"/>
    <w:rsid w:val="005332B1"/>
    <w:rsid w:val="00533954"/>
    <w:rsid w:val="00534142"/>
    <w:rsid w:val="00534D16"/>
    <w:rsid w:val="005355C5"/>
    <w:rsid w:val="00535D16"/>
    <w:rsid w:val="00536534"/>
    <w:rsid w:val="00536839"/>
    <w:rsid w:val="00536F8A"/>
    <w:rsid w:val="00537EBC"/>
    <w:rsid w:val="00540346"/>
    <w:rsid w:val="00540ADF"/>
    <w:rsid w:val="00540BB8"/>
    <w:rsid w:val="0054107C"/>
    <w:rsid w:val="00541B60"/>
    <w:rsid w:val="00541B7C"/>
    <w:rsid w:val="005423B9"/>
    <w:rsid w:val="00543255"/>
    <w:rsid w:val="0054346E"/>
    <w:rsid w:val="005439EA"/>
    <w:rsid w:val="00543ADB"/>
    <w:rsid w:val="00543EB9"/>
    <w:rsid w:val="005448B1"/>
    <w:rsid w:val="00545856"/>
    <w:rsid w:val="005464FB"/>
    <w:rsid w:val="00546AF8"/>
    <w:rsid w:val="00546E2C"/>
    <w:rsid w:val="00547B16"/>
    <w:rsid w:val="00552335"/>
    <w:rsid w:val="00553803"/>
    <w:rsid w:val="00553BFE"/>
    <w:rsid w:val="00553DF9"/>
    <w:rsid w:val="00554839"/>
    <w:rsid w:val="0055532E"/>
    <w:rsid w:val="005554A7"/>
    <w:rsid w:val="00555BC5"/>
    <w:rsid w:val="005561CB"/>
    <w:rsid w:val="00556433"/>
    <w:rsid w:val="00557170"/>
    <w:rsid w:val="00557807"/>
    <w:rsid w:val="00557D5E"/>
    <w:rsid w:val="00557E1D"/>
    <w:rsid w:val="00557FAF"/>
    <w:rsid w:val="00557FEF"/>
    <w:rsid w:val="005602BD"/>
    <w:rsid w:val="0056244D"/>
    <w:rsid w:val="00562672"/>
    <w:rsid w:val="0056272E"/>
    <w:rsid w:val="00563004"/>
    <w:rsid w:val="005642C8"/>
    <w:rsid w:val="005655AF"/>
    <w:rsid w:val="0056591B"/>
    <w:rsid w:val="00565A26"/>
    <w:rsid w:val="005664CF"/>
    <w:rsid w:val="00567CD2"/>
    <w:rsid w:val="00567EB9"/>
    <w:rsid w:val="00570A71"/>
    <w:rsid w:val="0057170A"/>
    <w:rsid w:val="00573718"/>
    <w:rsid w:val="00574320"/>
    <w:rsid w:val="0057473B"/>
    <w:rsid w:val="00574865"/>
    <w:rsid w:val="0057671F"/>
    <w:rsid w:val="00576773"/>
    <w:rsid w:val="00577AF4"/>
    <w:rsid w:val="00577C41"/>
    <w:rsid w:val="0058004D"/>
    <w:rsid w:val="0058099F"/>
    <w:rsid w:val="00580BAB"/>
    <w:rsid w:val="0058150A"/>
    <w:rsid w:val="00581784"/>
    <w:rsid w:val="00582077"/>
    <w:rsid w:val="005833C4"/>
    <w:rsid w:val="00583502"/>
    <w:rsid w:val="00583573"/>
    <w:rsid w:val="00583625"/>
    <w:rsid w:val="00583C6A"/>
    <w:rsid w:val="00583CF0"/>
    <w:rsid w:val="00584034"/>
    <w:rsid w:val="00585443"/>
    <w:rsid w:val="00585919"/>
    <w:rsid w:val="00585A19"/>
    <w:rsid w:val="00585BD0"/>
    <w:rsid w:val="005863B9"/>
    <w:rsid w:val="005864D3"/>
    <w:rsid w:val="005867DA"/>
    <w:rsid w:val="00586D44"/>
    <w:rsid w:val="00587527"/>
    <w:rsid w:val="0058769F"/>
    <w:rsid w:val="0059153A"/>
    <w:rsid w:val="00591A18"/>
    <w:rsid w:val="00591FFB"/>
    <w:rsid w:val="005920DA"/>
    <w:rsid w:val="00593BA0"/>
    <w:rsid w:val="00594C06"/>
    <w:rsid w:val="00596628"/>
    <w:rsid w:val="00596741"/>
    <w:rsid w:val="00596E96"/>
    <w:rsid w:val="00596F4E"/>
    <w:rsid w:val="00597579"/>
    <w:rsid w:val="00597DB4"/>
    <w:rsid w:val="005A096D"/>
    <w:rsid w:val="005A30C3"/>
    <w:rsid w:val="005A3DFA"/>
    <w:rsid w:val="005A4707"/>
    <w:rsid w:val="005A479F"/>
    <w:rsid w:val="005A47F1"/>
    <w:rsid w:val="005A6319"/>
    <w:rsid w:val="005A64CD"/>
    <w:rsid w:val="005A67D6"/>
    <w:rsid w:val="005A78AC"/>
    <w:rsid w:val="005B012C"/>
    <w:rsid w:val="005B0F80"/>
    <w:rsid w:val="005B2044"/>
    <w:rsid w:val="005B2655"/>
    <w:rsid w:val="005B2DDF"/>
    <w:rsid w:val="005B3197"/>
    <w:rsid w:val="005B355C"/>
    <w:rsid w:val="005B4198"/>
    <w:rsid w:val="005B4CD1"/>
    <w:rsid w:val="005B4EBF"/>
    <w:rsid w:val="005B5517"/>
    <w:rsid w:val="005B5CE2"/>
    <w:rsid w:val="005B6052"/>
    <w:rsid w:val="005B6143"/>
    <w:rsid w:val="005B7F47"/>
    <w:rsid w:val="005C09A5"/>
    <w:rsid w:val="005C0BE9"/>
    <w:rsid w:val="005C0F75"/>
    <w:rsid w:val="005C1F93"/>
    <w:rsid w:val="005C2DF1"/>
    <w:rsid w:val="005C3724"/>
    <w:rsid w:val="005C4E35"/>
    <w:rsid w:val="005C5818"/>
    <w:rsid w:val="005C58B9"/>
    <w:rsid w:val="005C6D91"/>
    <w:rsid w:val="005C74FA"/>
    <w:rsid w:val="005C7CFE"/>
    <w:rsid w:val="005D0AD3"/>
    <w:rsid w:val="005D1FB0"/>
    <w:rsid w:val="005D2474"/>
    <w:rsid w:val="005D2ACF"/>
    <w:rsid w:val="005D2B05"/>
    <w:rsid w:val="005D3AA3"/>
    <w:rsid w:val="005D3CF8"/>
    <w:rsid w:val="005D3E0C"/>
    <w:rsid w:val="005D4425"/>
    <w:rsid w:val="005D4704"/>
    <w:rsid w:val="005D5CAE"/>
    <w:rsid w:val="005D5CC8"/>
    <w:rsid w:val="005D666A"/>
    <w:rsid w:val="005D67F4"/>
    <w:rsid w:val="005D7B39"/>
    <w:rsid w:val="005E25AD"/>
    <w:rsid w:val="005E287C"/>
    <w:rsid w:val="005E3459"/>
    <w:rsid w:val="005E35B8"/>
    <w:rsid w:val="005E42F0"/>
    <w:rsid w:val="005E4832"/>
    <w:rsid w:val="005E6359"/>
    <w:rsid w:val="005E6BDB"/>
    <w:rsid w:val="005E707F"/>
    <w:rsid w:val="005E7308"/>
    <w:rsid w:val="005E7D44"/>
    <w:rsid w:val="005F055E"/>
    <w:rsid w:val="005F164A"/>
    <w:rsid w:val="005F17E3"/>
    <w:rsid w:val="005F22BC"/>
    <w:rsid w:val="005F2A8A"/>
    <w:rsid w:val="005F5075"/>
    <w:rsid w:val="005F641F"/>
    <w:rsid w:val="005F6780"/>
    <w:rsid w:val="005F697D"/>
    <w:rsid w:val="005F7ED9"/>
    <w:rsid w:val="00600271"/>
    <w:rsid w:val="00602041"/>
    <w:rsid w:val="006026D2"/>
    <w:rsid w:val="00602987"/>
    <w:rsid w:val="006048BF"/>
    <w:rsid w:val="00605403"/>
    <w:rsid w:val="00605635"/>
    <w:rsid w:val="006061CE"/>
    <w:rsid w:val="006070AE"/>
    <w:rsid w:val="00607441"/>
    <w:rsid w:val="00607C21"/>
    <w:rsid w:val="006102F2"/>
    <w:rsid w:val="00610BC6"/>
    <w:rsid w:val="00611B52"/>
    <w:rsid w:val="00612341"/>
    <w:rsid w:val="00612CB1"/>
    <w:rsid w:val="0061322F"/>
    <w:rsid w:val="0061543A"/>
    <w:rsid w:val="00617996"/>
    <w:rsid w:val="00620F41"/>
    <w:rsid w:val="006210DB"/>
    <w:rsid w:val="006217F8"/>
    <w:rsid w:val="00621E7D"/>
    <w:rsid w:val="006222DE"/>
    <w:rsid w:val="0062267A"/>
    <w:rsid w:val="00622D49"/>
    <w:rsid w:val="00623E44"/>
    <w:rsid w:val="006241E2"/>
    <w:rsid w:val="00624A18"/>
    <w:rsid w:val="00624DDE"/>
    <w:rsid w:val="00627A0C"/>
    <w:rsid w:val="00632635"/>
    <w:rsid w:val="00632B35"/>
    <w:rsid w:val="00632EBE"/>
    <w:rsid w:val="00632EFE"/>
    <w:rsid w:val="0063397B"/>
    <w:rsid w:val="00633D8A"/>
    <w:rsid w:val="00633F9E"/>
    <w:rsid w:val="00634CD5"/>
    <w:rsid w:val="00634F7E"/>
    <w:rsid w:val="00635746"/>
    <w:rsid w:val="006371DB"/>
    <w:rsid w:val="00637CA1"/>
    <w:rsid w:val="00640627"/>
    <w:rsid w:val="00640B10"/>
    <w:rsid w:val="00640CE2"/>
    <w:rsid w:val="00640D12"/>
    <w:rsid w:val="00640F34"/>
    <w:rsid w:val="00642044"/>
    <w:rsid w:val="0064270D"/>
    <w:rsid w:val="00644242"/>
    <w:rsid w:val="006444F2"/>
    <w:rsid w:val="006452FC"/>
    <w:rsid w:val="00646513"/>
    <w:rsid w:val="00646910"/>
    <w:rsid w:val="00647192"/>
    <w:rsid w:val="00647222"/>
    <w:rsid w:val="00647311"/>
    <w:rsid w:val="00647464"/>
    <w:rsid w:val="0064753F"/>
    <w:rsid w:val="0064778D"/>
    <w:rsid w:val="00647FB3"/>
    <w:rsid w:val="00650536"/>
    <w:rsid w:val="00652B94"/>
    <w:rsid w:val="00652D5C"/>
    <w:rsid w:val="00653358"/>
    <w:rsid w:val="006533CB"/>
    <w:rsid w:val="00653B10"/>
    <w:rsid w:val="00654373"/>
    <w:rsid w:val="00654D48"/>
    <w:rsid w:val="00655137"/>
    <w:rsid w:val="00655905"/>
    <w:rsid w:val="0065608D"/>
    <w:rsid w:val="0065730E"/>
    <w:rsid w:val="0066189F"/>
    <w:rsid w:val="006619E4"/>
    <w:rsid w:val="00661E87"/>
    <w:rsid w:val="00662548"/>
    <w:rsid w:val="006629FB"/>
    <w:rsid w:val="00662EA3"/>
    <w:rsid w:val="0066314D"/>
    <w:rsid w:val="00664187"/>
    <w:rsid w:val="00664B66"/>
    <w:rsid w:val="006652B5"/>
    <w:rsid w:val="00665FB6"/>
    <w:rsid w:val="00667333"/>
    <w:rsid w:val="00667A13"/>
    <w:rsid w:val="00670308"/>
    <w:rsid w:val="006709C5"/>
    <w:rsid w:val="00671D74"/>
    <w:rsid w:val="00672778"/>
    <w:rsid w:val="00672B7B"/>
    <w:rsid w:val="0067354A"/>
    <w:rsid w:val="0067413A"/>
    <w:rsid w:val="00675251"/>
    <w:rsid w:val="006763AB"/>
    <w:rsid w:val="006772DF"/>
    <w:rsid w:val="0067797A"/>
    <w:rsid w:val="006805D7"/>
    <w:rsid w:val="006807CF"/>
    <w:rsid w:val="0068127E"/>
    <w:rsid w:val="006817AC"/>
    <w:rsid w:val="0068201A"/>
    <w:rsid w:val="0068203D"/>
    <w:rsid w:val="006829EC"/>
    <w:rsid w:val="00682A87"/>
    <w:rsid w:val="00682DD6"/>
    <w:rsid w:val="00683504"/>
    <w:rsid w:val="00683AEC"/>
    <w:rsid w:val="006857D7"/>
    <w:rsid w:val="00685A33"/>
    <w:rsid w:val="00685C44"/>
    <w:rsid w:val="00685DD4"/>
    <w:rsid w:val="006862EA"/>
    <w:rsid w:val="00686D7A"/>
    <w:rsid w:val="00686EAA"/>
    <w:rsid w:val="006870FA"/>
    <w:rsid w:val="0068722D"/>
    <w:rsid w:val="00687995"/>
    <w:rsid w:val="00687ABC"/>
    <w:rsid w:val="00687E47"/>
    <w:rsid w:val="006909A6"/>
    <w:rsid w:val="006924FB"/>
    <w:rsid w:val="00693092"/>
    <w:rsid w:val="00693AA4"/>
    <w:rsid w:val="00693F2C"/>
    <w:rsid w:val="00694004"/>
    <w:rsid w:val="00694118"/>
    <w:rsid w:val="00695579"/>
    <w:rsid w:val="00695E18"/>
    <w:rsid w:val="00695E30"/>
    <w:rsid w:val="00695F0F"/>
    <w:rsid w:val="00697873"/>
    <w:rsid w:val="00697895"/>
    <w:rsid w:val="00697CD6"/>
    <w:rsid w:val="00697CFD"/>
    <w:rsid w:val="006A1013"/>
    <w:rsid w:val="006A3342"/>
    <w:rsid w:val="006A33A0"/>
    <w:rsid w:val="006A34E4"/>
    <w:rsid w:val="006A3E37"/>
    <w:rsid w:val="006A523E"/>
    <w:rsid w:val="006A5F25"/>
    <w:rsid w:val="006A5FF5"/>
    <w:rsid w:val="006A67B4"/>
    <w:rsid w:val="006A71C0"/>
    <w:rsid w:val="006A72DF"/>
    <w:rsid w:val="006B0F4B"/>
    <w:rsid w:val="006B17E7"/>
    <w:rsid w:val="006B2B3C"/>
    <w:rsid w:val="006B2C80"/>
    <w:rsid w:val="006B2F6F"/>
    <w:rsid w:val="006B3917"/>
    <w:rsid w:val="006B44BF"/>
    <w:rsid w:val="006B4EB2"/>
    <w:rsid w:val="006B56A2"/>
    <w:rsid w:val="006B64CD"/>
    <w:rsid w:val="006B6B8A"/>
    <w:rsid w:val="006B78CF"/>
    <w:rsid w:val="006B7E3E"/>
    <w:rsid w:val="006C0E19"/>
    <w:rsid w:val="006C1820"/>
    <w:rsid w:val="006C1E73"/>
    <w:rsid w:val="006C1F69"/>
    <w:rsid w:val="006C2D07"/>
    <w:rsid w:val="006C316B"/>
    <w:rsid w:val="006C3D4B"/>
    <w:rsid w:val="006C4064"/>
    <w:rsid w:val="006C4354"/>
    <w:rsid w:val="006C4B19"/>
    <w:rsid w:val="006C5AEB"/>
    <w:rsid w:val="006C6CA3"/>
    <w:rsid w:val="006C7408"/>
    <w:rsid w:val="006C7F03"/>
    <w:rsid w:val="006D11AE"/>
    <w:rsid w:val="006D144E"/>
    <w:rsid w:val="006D16B2"/>
    <w:rsid w:val="006D1F88"/>
    <w:rsid w:val="006D22FE"/>
    <w:rsid w:val="006D2A6D"/>
    <w:rsid w:val="006D4909"/>
    <w:rsid w:val="006D4CD5"/>
    <w:rsid w:val="006D52AA"/>
    <w:rsid w:val="006D66D8"/>
    <w:rsid w:val="006D74AF"/>
    <w:rsid w:val="006D771A"/>
    <w:rsid w:val="006D78D5"/>
    <w:rsid w:val="006D7ABC"/>
    <w:rsid w:val="006E0187"/>
    <w:rsid w:val="006E0208"/>
    <w:rsid w:val="006E069F"/>
    <w:rsid w:val="006E0B96"/>
    <w:rsid w:val="006E1383"/>
    <w:rsid w:val="006E2119"/>
    <w:rsid w:val="006E23BE"/>
    <w:rsid w:val="006E26AA"/>
    <w:rsid w:val="006E26C6"/>
    <w:rsid w:val="006E3262"/>
    <w:rsid w:val="006E40B3"/>
    <w:rsid w:val="006E4954"/>
    <w:rsid w:val="006E5A3E"/>
    <w:rsid w:val="006E6405"/>
    <w:rsid w:val="006E660C"/>
    <w:rsid w:val="006E725D"/>
    <w:rsid w:val="006E7B4F"/>
    <w:rsid w:val="006E7B51"/>
    <w:rsid w:val="006F0BE9"/>
    <w:rsid w:val="006F1A15"/>
    <w:rsid w:val="006F2020"/>
    <w:rsid w:val="006F21B8"/>
    <w:rsid w:val="006F255A"/>
    <w:rsid w:val="006F3437"/>
    <w:rsid w:val="006F3710"/>
    <w:rsid w:val="006F4DE1"/>
    <w:rsid w:val="006F56CD"/>
    <w:rsid w:val="006F56FF"/>
    <w:rsid w:val="006F588E"/>
    <w:rsid w:val="006F5C16"/>
    <w:rsid w:val="006F5CA3"/>
    <w:rsid w:val="006F620F"/>
    <w:rsid w:val="006F6472"/>
    <w:rsid w:val="006F6D41"/>
    <w:rsid w:val="006F71F3"/>
    <w:rsid w:val="006F7903"/>
    <w:rsid w:val="006F7C72"/>
    <w:rsid w:val="007011ED"/>
    <w:rsid w:val="007021D2"/>
    <w:rsid w:val="00702259"/>
    <w:rsid w:val="0070356D"/>
    <w:rsid w:val="007057F7"/>
    <w:rsid w:val="0070597B"/>
    <w:rsid w:val="00705C12"/>
    <w:rsid w:val="0070616D"/>
    <w:rsid w:val="00706878"/>
    <w:rsid w:val="007069CA"/>
    <w:rsid w:val="00706F87"/>
    <w:rsid w:val="00711CF5"/>
    <w:rsid w:val="00711F4B"/>
    <w:rsid w:val="0071284E"/>
    <w:rsid w:val="007130D3"/>
    <w:rsid w:val="007132CA"/>
    <w:rsid w:val="0071361F"/>
    <w:rsid w:val="007142A3"/>
    <w:rsid w:val="00715B28"/>
    <w:rsid w:val="00716C20"/>
    <w:rsid w:val="007171E1"/>
    <w:rsid w:val="007178C4"/>
    <w:rsid w:val="00720157"/>
    <w:rsid w:val="007214DE"/>
    <w:rsid w:val="00721A48"/>
    <w:rsid w:val="007220A9"/>
    <w:rsid w:val="0072210F"/>
    <w:rsid w:val="00722454"/>
    <w:rsid w:val="0072308C"/>
    <w:rsid w:val="00723149"/>
    <w:rsid w:val="0072347A"/>
    <w:rsid w:val="007237AC"/>
    <w:rsid w:val="007240F7"/>
    <w:rsid w:val="007253F1"/>
    <w:rsid w:val="007254A0"/>
    <w:rsid w:val="007275FE"/>
    <w:rsid w:val="00727CC3"/>
    <w:rsid w:val="007302B5"/>
    <w:rsid w:val="00730BC0"/>
    <w:rsid w:val="00730DDE"/>
    <w:rsid w:val="0073109A"/>
    <w:rsid w:val="007343B2"/>
    <w:rsid w:val="007343F2"/>
    <w:rsid w:val="00734781"/>
    <w:rsid w:val="00736301"/>
    <w:rsid w:val="00736FF4"/>
    <w:rsid w:val="00737099"/>
    <w:rsid w:val="0073714E"/>
    <w:rsid w:val="00737DA5"/>
    <w:rsid w:val="0074088E"/>
    <w:rsid w:val="0074095A"/>
    <w:rsid w:val="00741033"/>
    <w:rsid w:val="007415A4"/>
    <w:rsid w:val="00741966"/>
    <w:rsid w:val="00741AF9"/>
    <w:rsid w:val="007437A0"/>
    <w:rsid w:val="00743E2C"/>
    <w:rsid w:val="00744CC8"/>
    <w:rsid w:val="00744E35"/>
    <w:rsid w:val="00745EC8"/>
    <w:rsid w:val="00745EE4"/>
    <w:rsid w:val="00746F85"/>
    <w:rsid w:val="007471AC"/>
    <w:rsid w:val="007477C7"/>
    <w:rsid w:val="00750202"/>
    <w:rsid w:val="0075067F"/>
    <w:rsid w:val="00752BAA"/>
    <w:rsid w:val="00753053"/>
    <w:rsid w:val="00753DA2"/>
    <w:rsid w:val="007550D3"/>
    <w:rsid w:val="00755666"/>
    <w:rsid w:val="007556A1"/>
    <w:rsid w:val="0075613A"/>
    <w:rsid w:val="007562C6"/>
    <w:rsid w:val="007565F4"/>
    <w:rsid w:val="00756CDB"/>
    <w:rsid w:val="00757248"/>
    <w:rsid w:val="00757508"/>
    <w:rsid w:val="0075750B"/>
    <w:rsid w:val="00760579"/>
    <w:rsid w:val="00760B83"/>
    <w:rsid w:val="00760F09"/>
    <w:rsid w:val="007627BC"/>
    <w:rsid w:val="007642E1"/>
    <w:rsid w:val="00764B69"/>
    <w:rsid w:val="007656D8"/>
    <w:rsid w:val="00770A4C"/>
    <w:rsid w:val="00770EC6"/>
    <w:rsid w:val="0077175D"/>
    <w:rsid w:val="00771D45"/>
    <w:rsid w:val="00772734"/>
    <w:rsid w:val="00772D99"/>
    <w:rsid w:val="00773463"/>
    <w:rsid w:val="00773F4C"/>
    <w:rsid w:val="00774A63"/>
    <w:rsid w:val="00775573"/>
    <w:rsid w:val="00776B69"/>
    <w:rsid w:val="00780386"/>
    <w:rsid w:val="00780BCA"/>
    <w:rsid w:val="00781C7E"/>
    <w:rsid w:val="00781D86"/>
    <w:rsid w:val="00782260"/>
    <w:rsid w:val="00782DF2"/>
    <w:rsid w:val="007835B8"/>
    <w:rsid w:val="007837EE"/>
    <w:rsid w:val="00783928"/>
    <w:rsid w:val="00783F9D"/>
    <w:rsid w:val="00784291"/>
    <w:rsid w:val="007845A9"/>
    <w:rsid w:val="007855FC"/>
    <w:rsid w:val="00785811"/>
    <w:rsid w:val="007859E0"/>
    <w:rsid w:val="00785B64"/>
    <w:rsid w:val="00790AC7"/>
    <w:rsid w:val="007916CF"/>
    <w:rsid w:val="00791874"/>
    <w:rsid w:val="00791F21"/>
    <w:rsid w:val="00792490"/>
    <w:rsid w:val="00794106"/>
    <w:rsid w:val="00796BD1"/>
    <w:rsid w:val="0079744C"/>
    <w:rsid w:val="00797756"/>
    <w:rsid w:val="007A046E"/>
    <w:rsid w:val="007A08F3"/>
    <w:rsid w:val="007A0C9D"/>
    <w:rsid w:val="007A1F12"/>
    <w:rsid w:val="007A2A24"/>
    <w:rsid w:val="007A33AA"/>
    <w:rsid w:val="007A3742"/>
    <w:rsid w:val="007A3B86"/>
    <w:rsid w:val="007A3C41"/>
    <w:rsid w:val="007A482F"/>
    <w:rsid w:val="007A551A"/>
    <w:rsid w:val="007A583B"/>
    <w:rsid w:val="007A5BD7"/>
    <w:rsid w:val="007A603E"/>
    <w:rsid w:val="007A609C"/>
    <w:rsid w:val="007A6A05"/>
    <w:rsid w:val="007A75F3"/>
    <w:rsid w:val="007A7786"/>
    <w:rsid w:val="007B02EA"/>
    <w:rsid w:val="007B055C"/>
    <w:rsid w:val="007B0605"/>
    <w:rsid w:val="007B0724"/>
    <w:rsid w:val="007B07AF"/>
    <w:rsid w:val="007B25DD"/>
    <w:rsid w:val="007B32AA"/>
    <w:rsid w:val="007B3366"/>
    <w:rsid w:val="007B3409"/>
    <w:rsid w:val="007B3E3B"/>
    <w:rsid w:val="007B4570"/>
    <w:rsid w:val="007B49D4"/>
    <w:rsid w:val="007B52A5"/>
    <w:rsid w:val="007B6161"/>
    <w:rsid w:val="007B7504"/>
    <w:rsid w:val="007B7BB9"/>
    <w:rsid w:val="007B7BC1"/>
    <w:rsid w:val="007C0EC5"/>
    <w:rsid w:val="007C2068"/>
    <w:rsid w:val="007C2799"/>
    <w:rsid w:val="007C3607"/>
    <w:rsid w:val="007C39BC"/>
    <w:rsid w:val="007C428B"/>
    <w:rsid w:val="007C6163"/>
    <w:rsid w:val="007C61A7"/>
    <w:rsid w:val="007C75F4"/>
    <w:rsid w:val="007C7A42"/>
    <w:rsid w:val="007D09B3"/>
    <w:rsid w:val="007D0C33"/>
    <w:rsid w:val="007D12BC"/>
    <w:rsid w:val="007D145D"/>
    <w:rsid w:val="007D179B"/>
    <w:rsid w:val="007D2319"/>
    <w:rsid w:val="007D32BC"/>
    <w:rsid w:val="007D3DC3"/>
    <w:rsid w:val="007D4774"/>
    <w:rsid w:val="007D5138"/>
    <w:rsid w:val="007D57BB"/>
    <w:rsid w:val="007D7DBE"/>
    <w:rsid w:val="007E0CEA"/>
    <w:rsid w:val="007E0DD5"/>
    <w:rsid w:val="007E1D2A"/>
    <w:rsid w:val="007E1DA0"/>
    <w:rsid w:val="007E2013"/>
    <w:rsid w:val="007E24A3"/>
    <w:rsid w:val="007E32A4"/>
    <w:rsid w:val="007E3AF2"/>
    <w:rsid w:val="007E3DDF"/>
    <w:rsid w:val="007E4C44"/>
    <w:rsid w:val="007E5252"/>
    <w:rsid w:val="007E615F"/>
    <w:rsid w:val="007E783F"/>
    <w:rsid w:val="007F0201"/>
    <w:rsid w:val="007F0D0F"/>
    <w:rsid w:val="007F163E"/>
    <w:rsid w:val="007F35BC"/>
    <w:rsid w:val="007F3852"/>
    <w:rsid w:val="007F3ADA"/>
    <w:rsid w:val="007F4249"/>
    <w:rsid w:val="007F4783"/>
    <w:rsid w:val="007F532F"/>
    <w:rsid w:val="007F5396"/>
    <w:rsid w:val="007F62F6"/>
    <w:rsid w:val="007F63F6"/>
    <w:rsid w:val="007F656D"/>
    <w:rsid w:val="007F75BE"/>
    <w:rsid w:val="00800889"/>
    <w:rsid w:val="00800B23"/>
    <w:rsid w:val="00800B69"/>
    <w:rsid w:val="00802207"/>
    <w:rsid w:val="008026EC"/>
    <w:rsid w:val="00802CA6"/>
    <w:rsid w:val="008030B2"/>
    <w:rsid w:val="008030F0"/>
    <w:rsid w:val="0080356B"/>
    <w:rsid w:val="00803679"/>
    <w:rsid w:val="00803D3B"/>
    <w:rsid w:val="00803DAC"/>
    <w:rsid w:val="00803E05"/>
    <w:rsid w:val="00803E37"/>
    <w:rsid w:val="00804369"/>
    <w:rsid w:val="00804719"/>
    <w:rsid w:val="00804CCF"/>
    <w:rsid w:val="00805867"/>
    <w:rsid w:val="00805F6E"/>
    <w:rsid w:val="0080603F"/>
    <w:rsid w:val="00807FCB"/>
    <w:rsid w:val="00810D9E"/>
    <w:rsid w:val="008114B6"/>
    <w:rsid w:val="0081168D"/>
    <w:rsid w:val="00811AE9"/>
    <w:rsid w:val="008127A1"/>
    <w:rsid w:val="00814571"/>
    <w:rsid w:val="00814D70"/>
    <w:rsid w:val="00815C2C"/>
    <w:rsid w:val="00820CB8"/>
    <w:rsid w:val="00821307"/>
    <w:rsid w:val="00821478"/>
    <w:rsid w:val="008217C1"/>
    <w:rsid w:val="00821FC5"/>
    <w:rsid w:val="0082287B"/>
    <w:rsid w:val="008240FE"/>
    <w:rsid w:val="00824B9A"/>
    <w:rsid w:val="008251ED"/>
    <w:rsid w:val="00825437"/>
    <w:rsid w:val="00825EE7"/>
    <w:rsid w:val="00826146"/>
    <w:rsid w:val="00826F8C"/>
    <w:rsid w:val="00827CDB"/>
    <w:rsid w:val="0083058C"/>
    <w:rsid w:val="0083065A"/>
    <w:rsid w:val="008309A8"/>
    <w:rsid w:val="00830BB3"/>
    <w:rsid w:val="00830FD9"/>
    <w:rsid w:val="00831099"/>
    <w:rsid w:val="0083109D"/>
    <w:rsid w:val="00832B8E"/>
    <w:rsid w:val="00833C0C"/>
    <w:rsid w:val="00834071"/>
    <w:rsid w:val="008346DA"/>
    <w:rsid w:val="0083575A"/>
    <w:rsid w:val="0083640E"/>
    <w:rsid w:val="00837262"/>
    <w:rsid w:val="00837979"/>
    <w:rsid w:val="00837D96"/>
    <w:rsid w:val="0084016C"/>
    <w:rsid w:val="0084070B"/>
    <w:rsid w:val="00841743"/>
    <w:rsid w:val="0084307C"/>
    <w:rsid w:val="00844247"/>
    <w:rsid w:val="008449C1"/>
    <w:rsid w:val="0084587B"/>
    <w:rsid w:val="008459EC"/>
    <w:rsid w:val="00845E60"/>
    <w:rsid w:val="00845FE8"/>
    <w:rsid w:val="00846DF6"/>
    <w:rsid w:val="00847C96"/>
    <w:rsid w:val="00850419"/>
    <w:rsid w:val="00850620"/>
    <w:rsid w:val="00850AE9"/>
    <w:rsid w:val="00850D31"/>
    <w:rsid w:val="0085156D"/>
    <w:rsid w:val="00851C91"/>
    <w:rsid w:val="008524D4"/>
    <w:rsid w:val="0085258D"/>
    <w:rsid w:val="00853CE1"/>
    <w:rsid w:val="0085587C"/>
    <w:rsid w:val="00855EFB"/>
    <w:rsid w:val="008569CE"/>
    <w:rsid w:val="008578C8"/>
    <w:rsid w:val="008609A8"/>
    <w:rsid w:val="00861CB8"/>
    <w:rsid w:val="0086201D"/>
    <w:rsid w:val="00862584"/>
    <w:rsid w:val="00863859"/>
    <w:rsid w:val="008644F4"/>
    <w:rsid w:val="008648DB"/>
    <w:rsid w:val="00865352"/>
    <w:rsid w:val="00865414"/>
    <w:rsid w:val="00865FDF"/>
    <w:rsid w:val="00867309"/>
    <w:rsid w:val="0086738A"/>
    <w:rsid w:val="00867909"/>
    <w:rsid w:val="00870720"/>
    <w:rsid w:val="00870811"/>
    <w:rsid w:val="00870D10"/>
    <w:rsid w:val="00871DF9"/>
    <w:rsid w:val="00872D78"/>
    <w:rsid w:val="00873595"/>
    <w:rsid w:val="00874600"/>
    <w:rsid w:val="008755B6"/>
    <w:rsid w:val="00876577"/>
    <w:rsid w:val="00877332"/>
    <w:rsid w:val="00877BCD"/>
    <w:rsid w:val="00880B7E"/>
    <w:rsid w:val="0088126B"/>
    <w:rsid w:val="008817C1"/>
    <w:rsid w:val="00882713"/>
    <w:rsid w:val="00882A3E"/>
    <w:rsid w:val="008837B5"/>
    <w:rsid w:val="008837CC"/>
    <w:rsid w:val="008838FA"/>
    <w:rsid w:val="008847D3"/>
    <w:rsid w:val="00884823"/>
    <w:rsid w:val="00884B9D"/>
    <w:rsid w:val="00884C53"/>
    <w:rsid w:val="00885025"/>
    <w:rsid w:val="00886985"/>
    <w:rsid w:val="008909B9"/>
    <w:rsid w:val="008911B3"/>
    <w:rsid w:val="0089128A"/>
    <w:rsid w:val="0089140A"/>
    <w:rsid w:val="0089166B"/>
    <w:rsid w:val="00891929"/>
    <w:rsid w:val="0089218E"/>
    <w:rsid w:val="00893BB5"/>
    <w:rsid w:val="00893D12"/>
    <w:rsid w:val="008941A4"/>
    <w:rsid w:val="008949AE"/>
    <w:rsid w:val="00895030"/>
    <w:rsid w:val="0089590B"/>
    <w:rsid w:val="00895C2C"/>
    <w:rsid w:val="00895D1A"/>
    <w:rsid w:val="00896378"/>
    <w:rsid w:val="00896482"/>
    <w:rsid w:val="00897D9D"/>
    <w:rsid w:val="008A0A4B"/>
    <w:rsid w:val="008A0EBC"/>
    <w:rsid w:val="008A23B3"/>
    <w:rsid w:val="008A324D"/>
    <w:rsid w:val="008A3687"/>
    <w:rsid w:val="008A44BE"/>
    <w:rsid w:val="008A5D86"/>
    <w:rsid w:val="008A6C0D"/>
    <w:rsid w:val="008A6FAB"/>
    <w:rsid w:val="008A7FAF"/>
    <w:rsid w:val="008B0C0F"/>
    <w:rsid w:val="008B0E4A"/>
    <w:rsid w:val="008B0E8B"/>
    <w:rsid w:val="008B1315"/>
    <w:rsid w:val="008B2000"/>
    <w:rsid w:val="008B2062"/>
    <w:rsid w:val="008B2622"/>
    <w:rsid w:val="008B2A2F"/>
    <w:rsid w:val="008B2A67"/>
    <w:rsid w:val="008B2C7A"/>
    <w:rsid w:val="008B3590"/>
    <w:rsid w:val="008B35FF"/>
    <w:rsid w:val="008B3A77"/>
    <w:rsid w:val="008B3C49"/>
    <w:rsid w:val="008B514B"/>
    <w:rsid w:val="008B604A"/>
    <w:rsid w:val="008C1775"/>
    <w:rsid w:val="008C3030"/>
    <w:rsid w:val="008C32AC"/>
    <w:rsid w:val="008C3A38"/>
    <w:rsid w:val="008C3A39"/>
    <w:rsid w:val="008C3FEB"/>
    <w:rsid w:val="008C4743"/>
    <w:rsid w:val="008C4A2A"/>
    <w:rsid w:val="008C5336"/>
    <w:rsid w:val="008C5789"/>
    <w:rsid w:val="008C581F"/>
    <w:rsid w:val="008C685E"/>
    <w:rsid w:val="008C6E0E"/>
    <w:rsid w:val="008D088D"/>
    <w:rsid w:val="008D120A"/>
    <w:rsid w:val="008D12DE"/>
    <w:rsid w:val="008D13C3"/>
    <w:rsid w:val="008D1588"/>
    <w:rsid w:val="008D1918"/>
    <w:rsid w:val="008D4111"/>
    <w:rsid w:val="008D4BD4"/>
    <w:rsid w:val="008D5149"/>
    <w:rsid w:val="008D57B0"/>
    <w:rsid w:val="008D7AE9"/>
    <w:rsid w:val="008E0995"/>
    <w:rsid w:val="008E1AFD"/>
    <w:rsid w:val="008E1D52"/>
    <w:rsid w:val="008E1F82"/>
    <w:rsid w:val="008E2A1A"/>
    <w:rsid w:val="008E325A"/>
    <w:rsid w:val="008E3634"/>
    <w:rsid w:val="008E445A"/>
    <w:rsid w:val="008E4588"/>
    <w:rsid w:val="008E57CF"/>
    <w:rsid w:val="008E5822"/>
    <w:rsid w:val="008E5D01"/>
    <w:rsid w:val="008E5D2B"/>
    <w:rsid w:val="008E68D0"/>
    <w:rsid w:val="008E7269"/>
    <w:rsid w:val="008E7DE0"/>
    <w:rsid w:val="008F03BA"/>
    <w:rsid w:val="008F0D3C"/>
    <w:rsid w:val="008F24A6"/>
    <w:rsid w:val="008F268A"/>
    <w:rsid w:val="008F3E63"/>
    <w:rsid w:val="008F498B"/>
    <w:rsid w:val="008F4E42"/>
    <w:rsid w:val="008F5184"/>
    <w:rsid w:val="008F560B"/>
    <w:rsid w:val="008F59CB"/>
    <w:rsid w:val="008F5A1A"/>
    <w:rsid w:val="008F5ED5"/>
    <w:rsid w:val="008F68C0"/>
    <w:rsid w:val="008F70D2"/>
    <w:rsid w:val="008F757B"/>
    <w:rsid w:val="008F799D"/>
    <w:rsid w:val="008F7AB8"/>
    <w:rsid w:val="009002C4"/>
    <w:rsid w:val="00900482"/>
    <w:rsid w:val="0090163B"/>
    <w:rsid w:val="00901AFE"/>
    <w:rsid w:val="00902040"/>
    <w:rsid w:val="009024FA"/>
    <w:rsid w:val="009026DC"/>
    <w:rsid w:val="0090282B"/>
    <w:rsid w:val="00902F07"/>
    <w:rsid w:val="00902F5B"/>
    <w:rsid w:val="00902FF8"/>
    <w:rsid w:val="00903221"/>
    <w:rsid w:val="00903DEC"/>
    <w:rsid w:val="0090423F"/>
    <w:rsid w:val="0090441B"/>
    <w:rsid w:val="0090453E"/>
    <w:rsid w:val="00905205"/>
    <w:rsid w:val="00905E45"/>
    <w:rsid w:val="00906336"/>
    <w:rsid w:val="00906E53"/>
    <w:rsid w:val="009072E6"/>
    <w:rsid w:val="00907486"/>
    <w:rsid w:val="00907659"/>
    <w:rsid w:val="009100CF"/>
    <w:rsid w:val="0091034C"/>
    <w:rsid w:val="009105A1"/>
    <w:rsid w:val="009110E6"/>
    <w:rsid w:val="009111CE"/>
    <w:rsid w:val="009119A8"/>
    <w:rsid w:val="00911BEA"/>
    <w:rsid w:val="00913478"/>
    <w:rsid w:val="009136A1"/>
    <w:rsid w:val="00913903"/>
    <w:rsid w:val="00913FE3"/>
    <w:rsid w:val="00914476"/>
    <w:rsid w:val="00914747"/>
    <w:rsid w:val="0091498C"/>
    <w:rsid w:val="00915C4F"/>
    <w:rsid w:val="00915FC1"/>
    <w:rsid w:val="009165A4"/>
    <w:rsid w:val="009165F1"/>
    <w:rsid w:val="00916A78"/>
    <w:rsid w:val="00917DEF"/>
    <w:rsid w:val="009202F1"/>
    <w:rsid w:val="00921672"/>
    <w:rsid w:val="00921926"/>
    <w:rsid w:val="0092254F"/>
    <w:rsid w:val="009227BF"/>
    <w:rsid w:val="0092283B"/>
    <w:rsid w:val="00923B82"/>
    <w:rsid w:val="00923DBD"/>
    <w:rsid w:val="009248B4"/>
    <w:rsid w:val="00925751"/>
    <w:rsid w:val="0092578E"/>
    <w:rsid w:val="00926F4A"/>
    <w:rsid w:val="00930C35"/>
    <w:rsid w:val="009323A0"/>
    <w:rsid w:val="0093258C"/>
    <w:rsid w:val="009344A2"/>
    <w:rsid w:val="00935176"/>
    <w:rsid w:val="00935481"/>
    <w:rsid w:val="009354C2"/>
    <w:rsid w:val="0093626C"/>
    <w:rsid w:val="009363E6"/>
    <w:rsid w:val="00936865"/>
    <w:rsid w:val="00937D1D"/>
    <w:rsid w:val="00937DB2"/>
    <w:rsid w:val="009405DE"/>
    <w:rsid w:val="00940C0F"/>
    <w:rsid w:val="009415DA"/>
    <w:rsid w:val="00941AF1"/>
    <w:rsid w:val="00942825"/>
    <w:rsid w:val="00942BAD"/>
    <w:rsid w:val="00943456"/>
    <w:rsid w:val="009441BA"/>
    <w:rsid w:val="009441EE"/>
    <w:rsid w:val="009446D3"/>
    <w:rsid w:val="00944D06"/>
    <w:rsid w:val="00945E22"/>
    <w:rsid w:val="00947447"/>
    <w:rsid w:val="00950199"/>
    <w:rsid w:val="009508D3"/>
    <w:rsid w:val="00952745"/>
    <w:rsid w:val="00952F73"/>
    <w:rsid w:val="0095457C"/>
    <w:rsid w:val="009550E5"/>
    <w:rsid w:val="0095713C"/>
    <w:rsid w:val="00957458"/>
    <w:rsid w:val="00957C11"/>
    <w:rsid w:val="00957F31"/>
    <w:rsid w:val="00960C2C"/>
    <w:rsid w:val="00960EEC"/>
    <w:rsid w:val="00961111"/>
    <w:rsid w:val="00961496"/>
    <w:rsid w:val="00961836"/>
    <w:rsid w:val="00961A17"/>
    <w:rsid w:val="00961FD2"/>
    <w:rsid w:val="00963009"/>
    <w:rsid w:val="009635A1"/>
    <w:rsid w:val="00964841"/>
    <w:rsid w:val="00964F43"/>
    <w:rsid w:val="009650AB"/>
    <w:rsid w:val="00965850"/>
    <w:rsid w:val="00965C50"/>
    <w:rsid w:val="00966891"/>
    <w:rsid w:val="009670CD"/>
    <w:rsid w:val="009670F7"/>
    <w:rsid w:val="00967AD5"/>
    <w:rsid w:val="00967AE4"/>
    <w:rsid w:val="009717BF"/>
    <w:rsid w:val="00971BF0"/>
    <w:rsid w:val="00971DF9"/>
    <w:rsid w:val="0097265C"/>
    <w:rsid w:val="00972F8A"/>
    <w:rsid w:val="00975EED"/>
    <w:rsid w:val="00976A1E"/>
    <w:rsid w:val="0097714D"/>
    <w:rsid w:val="009775F9"/>
    <w:rsid w:val="00980E4D"/>
    <w:rsid w:val="0098128D"/>
    <w:rsid w:val="00981553"/>
    <w:rsid w:val="00981687"/>
    <w:rsid w:val="00982FE5"/>
    <w:rsid w:val="00984CE8"/>
    <w:rsid w:val="0098558E"/>
    <w:rsid w:val="00985B80"/>
    <w:rsid w:val="009872DC"/>
    <w:rsid w:val="009920B9"/>
    <w:rsid w:val="00992EBE"/>
    <w:rsid w:val="0099329A"/>
    <w:rsid w:val="00993533"/>
    <w:rsid w:val="0099371F"/>
    <w:rsid w:val="0099411C"/>
    <w:rsid w:val="00996EBB"/>
    <w:rsid w:val="00997236"/>
    <w:rsid w:val="009977DB"/>
    <w:rsid w:val="00997B6F"/>
    <w:rsid w:val="009A1E67"/>
    <w:rsid w:val="009A1ED6"/>
    <w:rsid w:val="009A2184"/>
    <w:rsid w:val="009A247F"/>
    <w:rsid w:val="009A2C22"/>
    <w:rsid w:val="009A370E"/>
    <w:rsid w:val="009A3E47"/>
    <w:rsid w:val="009A4459"/>
    <w:rsid w:val="009A45AF"/>
    <w:rsid w:val="009A4655"/>
    <w:rsid w:val="009A4865"/>
    <w:rsid w:val="009A48EA"/>
    <w:rsid w:val="009A58FB"/>
    <w:rsid w:val="009A5957"/>
    <w:rsid w:val="009A681D"/>
    <w:rsid w:val="009A6FBA"/>
    <w:rsid w:val="009A7228"/>
    <w:rsid w:val="009B0BEB"/>
    <w:rsid w:val="009B1AA0"/>
    <w:rsid w:val="009B22BB"/>
    <w:rsid w:val="009B2A38"/>
    <w:rsid w:val="009B397C"/>
    <w:rsid w:val="009B4896"/>
    <w:rsid w:val="009B4E1B"/>
    <w:rsid w:val="009B50F0"/>
    <w:rsid w:val="009B5193"/>
    <w:rsid w:val="009B6BDF"/>
    <w:rsid w:val="009C022E"/>
    <w:rsid w:val="009C0BA1"/>
    <w:rsid w:val="009C0DD8"/>
    <w:rsid w:val="009C1BD9"/>
    <w:rsid w:val="009C2B0D"/>
    <w:rsid w:val="009C3145"/>
    <w:rsid w:val="009C319D"/>
    <w:rsid w:val="009C365A"/>
    <w:rsid w:val="009C3814"/>
    <w:rsid w:val="009C3835"/>
    <w:rsid w:val="009C3CE4"/>
    <w:rsid w:val="009C4028"/>
    <w:rsid w:val="009C4154"/>
    <w:rsid w:val="009C61A7"/>
    <w:rsid w:val="009C66E3"/>
    <w:rsid w:val="009C6F75"/>
    <w:rsid w:val="009C7045"/>
    <w:rsid w:val="009C7819"/>
    <w:rsid w:val="009C7D69"/>
    <w:rsid w:val="009C7E45"/>
    <w:rsid w:val="009D09AE"/>
    <w:rsid w:val="009D1A6B"/>
    <w:rsid w:val="009D1BE1"/>
    <w:rsid w:val="009D2160"/>
    <w:rsid w:val="009D28C7"/>
    <w:rsid w:val="009D34D7"/>
    <w:rsid w:val="009D3C03"/>
    <w:rsid w:val="009D4DC3"/>
    <w:rsid w:val="009D534C"/>
    <w:rsid w:val="009D55CC"/>
    <w:rsid w:val="009D5E09"/>
    <w:rsid w:val="009D6333"/>
    <w:rsid w:val="009D6568"/>
    <w:rsid w:val="009D7463"/>
    <w:rsid w:val="009D7EDF"/>
    <w:rsid w:val="009E0047"/>
    <w:rsid w:val="009E086C"/>
    <w:rsid w:val="009E0A0B"/>
    <w:rsid w:val="009E1160"/>
    <w:rsid w:val="009E1A9B"/>
    <w:rsid w:val="009E1BCC"/>
    <w:rsid w:val="009E2338"/>
    <w:rsid w:val="009E26A0"/>
    <w:rsid w:val="009E2F31"/>
    <w:rsid w:val="009E36A7"/>
    <w:rsid w:val="009E3A31"/>
    <w:rsid w:val="009E3D06"/>
    <w:rsid w:val="009E3F56"/>
    <w:rsid w:val="009E41D3"/>
    <w:rsid w:val="009E4D39"/>
    <w:rsid w:val="009E4D5F"/>
    <w:rsid w:val="009E5D79"/>
    <w:rsid w:val="009E652F"/>
    <w:rsid w:val="009E69CC"/>
    <w:rsid w:val="009E6A2B"/>
    <w:rsid w:val="009E6E66"/>
    <w:rsid w:val="009F02DF"/>
    <w:rsid w:val="009F0FBA"/>
    <w:rsid w:val="009F21D7"/>
    <w:rsid w:val="009F223C"/>
    <w:rsid w:val="009F2D8E"/>
    <w:rsid w:val="009F459E"/>
    <w:rsid w:val="009F4C05"/>
    <w:rsid w:val="009F4F3F"/>
    <w:rsid w:val="009F5717"/>
    <w:rsid w:val="009F6671"/>
    <w:rsid w:val="009F69D4"/>
    <w:rsid w:val="009F6C12"/>
    <w:rsid w:val="009F6C56"/>
    <w:rsid w:val="009F725C"/>
    <w:rsid w:val="009F73D3"/>
    <w:rsid w:val="00A00712"/>
    <w:rsid w:val="00A01AAA"/>
    <w:rsid w:val="00A01F59"/>
    <w:rsid w:val="00A021D7"/>
    <w:rsid w:val="00A022CF"/>
    <w:rsid w:val="00A023A7"/>
    <w:rsid w:val="00A0250F"/>
    <w:rsid w:val="00A02DD7"/>
    <w:rsid w:val="00A037D3"/>
    <w:rsid w:val="00A04164"/>
    <w:rsid w:val="00A05339"/>
    <w:rsid w:val="00A05468"/>
    <w:rsid w:val="00A05A90"/>
    <w:rsid w:val="00A062D8"/>
    <w:rsid w:val="00A06338"/>
    <w:rsid w:val="00A064DA"/>
    <w:rsid w:val="00A06785"/>
    <w:rsid w:val="00A07619"/>
    <w:rsid w:val="00A07800"/>
    <w:rsid w:val="00A07E6C"/>
    <w:rsid w:val="00A10782"/>
    <w:rsid w:val="00A1080D"/>
    <w:rsid w:val="00A10D44"/>
    <w:rsid w:val="00A12315"/>
    <w:rsid w:val="00A12386"/>
    <w:rsid w:val="00A12B17"/>
    <w:rsid w:val="00A13E80"/>
    <w:rsid w:val="00A1438A"/>
    <w:rsid w:val="00A14CAC"/>
    <w:rsid w:val="00A165DB"/>
    <w:rsid w:val="00A16B68"/>
    <w:rsid w:val="00A17872"/>
    <w:rsid w:val="00A20B25"/>
    <w:rsid w:val="00A22001"/>
    <w:rsid w:val="00A2295A"/>
    <w:rsid w:val="00A22E6F"/>
    <w:rsid w:val="00A2322D"/>
    <w:rsid w:val="00A23576"/>
    <w:rsid w:val="00A2592B"/>
    <w:rsid w:val="00A25A50"/>
    <w:rsid w:val="00A2674C"/>
    <w:rsid w:val="00A26A2B"/>
    <w:rsid w:val="00A27B8C"/>
    <w:rsid w:val="00A317A5"/>
    <w:rsid w:val="00A318DD"/>
    <w:rsid w:val="00A31995"/>
    <w:rsid w:val="00A31CF3"/>
    <w:rsid w:val="00A3319D"/>
    <w:rsid w:val="00A33B2B"/>
    <w:rsid w:val="00A35419"/>
    <w:rsid w:val="00A3577B"/>
    <w:rsid w:val="00A377FD"/>
    <w:rsid w:val="00A37A12"/>
    <w:rsid w:val="00A37B6D"/>
    <w:rsid w:val="00A40578"/>
    <w:rsid w:val="00A40C93"/>
    <w:rsid w:val="00A4151E"/>
    <w:rsid w:val="00A42190"/>
    <w:rsid w:val="00A4263A"/>
    <w:rsid w:val="00A4298F"/>
    <w:rsid w:val="00A42C21"/>
    <w:rsid w:val="00A4357A"/>
    <w:rsid w:val="00A435AC"/>
    <w:rsid w:val="00A4368D"/>
    <w:rsid w:val="00A44A73"/>
    <w:rsid w:val="00A452FA"/>
    <w:rsid w:val="00A454DE"/>
    <w:rsid w:val="00A4631D"/>
    <w:rsid w:val="00A468C4"/>
    <w:rsid w:val="00A469BF"/>
    <w:rsid w:val="00A47FCE"/>
    <w:rsid w:val="00A5008B"/>
    <w:rsid w:val="00A501A4"/>
    <w:rsid w:val="00A50333"/>
    <w:rsid w:val="00A50960"/>
    <w:rsid w:val="00A51925"/>
    <w:rsid w:val="00A520EB"/>
    <w:rsid w:val="00A52C87"/>
    <w:rsid w:val="00A53678"/>
    <w:rsid w:val="00A53697"/>
    <w:rsid w:val="00A540D8"/>
    <w:rsid w:val="00A54D82"/>
    <w:rsid w:val="00A55FC5"/>
    <w:rsid w:val="00A56930"/>
    <w:rsid w:val="00A572E9"/>
    <w:rsid w:val="00A60263"/>
    <w:rsid w:val="00A60BC1"/>
    <w:rsid w:val="00A612C5"/>
    <w:rsid w:val="00A61D3D"/>
    <w:rsid w:val="00A62B67"/>
    <w:rsid w:val="00A62B75"/>
    <w:rsid w:val="00A62C72"/>
    <w:rsid w:val="00A62FDB"/>
    <w:rsid w:val="00A631D3"/>
    <w:rsid w:val="00A64050"/>
    <w:rsid w:val="00A66218"/>
    <w:rsid w:val="00A66632"/>
    <w:rsid w:val="00A673C2"/>
    <w:rsid w:val="00A676CE"/>
    <w:rsid w:val="00A70759"/>
    <w:rsid w:val="00A72496"/>
    <w:rsid w:val="00A72FDA"/>
    <w:rsid w:val="00A730C0"/>
    <w:rsid w:val="00A7340B"/>
    <w:rsid w:val="00A74B28"/>
    <w:rsid w:val="00A75A50"/>
    <w:rsid w:val="00A76983"/>
    <w:rsid w:val="00A77992"/>
    <w:rsid w:val="00A77D00"/>
    <w:rsid w:val="00A77F13"/>
    <w:rsid w:val="00A809FF"/>
    <w:rsid w:val="00A81C00"/>
    <w:rsid w:val="00A830C7"/>
    <w:rsid w:val="00A836E7"/>
    <w:rsid w:val="00A8383D"/>
    <w:rsid w:val="00A852B5"/>
    <w:rsid w:val="00A85461"/>
    <w:rsid w:val="00A8604C"/>
    <w:rsid w:val="00A86BC3"/>
    <w:rsid w:val="00A87BD7"/>
    <w:rsid w:val="00A90A8A"/>
    <w:rsid w:val="00A90DDD"/>
    <w:rsid w:val="00A90E84"/>
    <w:rsid w:val="00A9112C"/>
    <w:rsid w:val="00A91743"/>
    <w:rsid w:val="00A91C25"/>
    <w:rsid w:val="00A921B6"/>
    <w:rsid w:val="00A93231"/>
    <w:rsid w:val="00A93396"/>
    <w:rsid w:val="00A93D65"/>
    <w:rsid w:val="00A940DB"/>
    <w:rsid w:val="00A94C29"/>
    <w:rsid w:val="00A9606E"/>
    <w:rsid w:val="00A961C5"/>
    <w:rsid w:val="00A97461"/>
    <w:rsid w:val="00AA045D"/>
    <w:rsid w:val="00AA0D8B"/>
    <w:rsid w:val="00AA1948"/>
    <w:rsid w:val="00AA1C65"/>
    <w:rsid w:val="00AA25A0"/>
    <w:rsid w:val="00AA263E"/>
    <w:rsid w:val="00AA2991"/>
    <w:rsid w:val="00AA337F"/>
    <w:rsid w:val="00AA42DB"/>
    <w:rsid w:val="00AA43C1"/>
    <w:rsid w:val="00AA48F5"/>
    <w:rsid w:val="00AA4BAD"/>
    <w:rsid w:val="00AA4CB2"/>
    <w:rsid w:val="00AA5066"/>
    <w:rsid w:val="00AA5311"/>
    <w:rsid w:val="00AA5A5E"/>
    <w:rsid w:val="00AA7007"/>
    <w:rsid w:val="00AA7881"/>
    <w:rsid w:val="00AA7B7B"/>
    <w:rsid w:val="00AB03BB"/>
    <w:rsid w:val="00AB0623"/>
    <w:rsid w:val="00AB0C99"/>
    <w:rsid w:val="00AB0F34"/>
    <w:rsid w:val="00AB161A"/>
    <w:rsid w:val="00AB1BAC"/>
    <w:rsid w:val="00AB1BF8"/>
    <w:rsid w:val="00AB2BC6"/>
    <w:rsid w:val="00AB36E9"/>
    <w:rsid w:val="00AB3E8A"/>
    <w:rsid w:val="00AB6282"/>
    <w:rsid w:val="00AB649B"/>
    <w:rsid w:val="00AB74AF"/>
    <w:rsid w:val="00AC0A66"/>
    <w:rsid w:val="00AC125A"/>
    <w:rsid w:val="00AC1538"/>
    <w:rsid w:val="00AC2399"/>
    <w:rsid w:val="00AC2EE4"/>
    <w:rsid w:val="00AC2FD7"/>
    <w:rsid w:val="00AC35D2"/>
    <w:rsid w:val="00AC4214"/>
    <w:rsid w:val="00AC4248"/>
    <w:rsid w:val="00AC6439"/>
    <w:rsid w:val="00AC6B28"/>
    <w:rsid w:val="00AD0F89"/>
    <w:rsid w:val="00AD104E"/>
    <w:rsid w:val="00AD12A0"/>
    <w:rsid w:val="00AD146F"/>
    <w:rsid w:val="00AD1687"/>
    <w:rsid w:val="00AD1A2C"/>
    <w:rsid w:val="00AD1F1E"/>
    <w:rsid w:val="00AD2838"/>
    <w:rsid w:val="00AD337E"/>
    <w:rsid w:val="00AD3421"/>
    <w:rsid w:val="00AD4770"/>
    <w:rsid w:val="00AD494E"/>
    <w:rsid w:val="00AD4DED"/>
    <w:rsid w:val="00AD5210"/>
    <w:rsid w:val="00AD59D8"/>
    <w:rsid w:val="00AD5B62"/>
    <w:rsid w:val="00AD5C8E"/>
    <w:rsid w:val="00AD6100"/>
    <w:rsid w:val="00AD612A"/>
    <w:rsid w:val="00AD6153"/>
    <w:rsid w:val="00AD6C48"/>
    <w:rsid w:val="00AD74F9"/>
    <w:rsid w:val="00AD7675"/>
    <w:rsid w:val="00AE001B"/>
    <w:rsid w:val="00AE2614"/>
    <w:rsid w:val="00AE2B08"/>
    <w:rsid w:val="00AE2C62"/>
    <w:rsid w:val="00AE347B"/>
    <w:rsid w:val="00AE5802"/>
    <w:rsid w:val="00AE5BDB"/>
    <w:rsid w:val="00AE66F9"/>
    <w:rsid w:val="00AE6D3D"/>
    <w:rsid w:val="00AE77F9"/>
    <w:rsid w:val="00AF0542"/>
    <w:rsid w:val="00AF0A26"/>
    <w:rsid w:val="00AF1E85"/>
    <w:rsid w:val="00AF2FC4"/>
    <w:rsid w:val="00AF421D"/>
    <w:rsid w:val="00AF461B"/>
    <w:rsid w:val="00AF6A67"/>
    <w:rsid w:val="00AF72D9"/>
    <w:rsid w:val="00AF7372"/>
    <w:rsid w:val="00AF743E"/>
    <w:rsid w:val="00AF7FFA"/>
    <w:rsid w:val="00B00A5A"/>
    <w:rsid w:val="00B01367"/>
    <w:rsid w:val="00B01792"/>
    <w:rsid w:val="00B03BCB"/>
    <w:rsid w:val="00B04340"/>
    <w:rsid w:val="00B05E7D"/>
    <w:rsid w:val="00B06538"/>
    <w:rsid w:val="00B06DC4"/>
    <w:rsid w:val="00B07A48"/>
    <w:rsid w:val="00B104CF"/>
    <w:rsid w:val="00B1138D"/>
    <w:rsid w:val="00B11D1C"/>
    <w:rsid w:val="00B1219C"/>
    <w:rsid w:val="00B12368"/>
    <w:rsid w:val="00B127A9"/>
    <w:rsid w:val="00B12834"/>
    <w:rsid w:val="00B12E4D"/>
    <w:rsid w:val="00B144D7"/>
    <w:rsid w:val="00B14BED"/>
    <w:rsid w:val="00B15162"/>
    <w:rsid w:val="00B15A26"/>
    <w:rsid w:val="00B15BFF"/>
    <w:rsid w:val="00B15D59"/>
    <w:rsid w:val="00B15D78"/>
    <w:rsid w:val="00B16568"/>
    <w:rsid w:val="00B2094B"/>
    <w:rsid w:val="00B20BA9"/>
    <w:rsid w:val="00B217EE"/>
    <w:rsid w:val="00B218EA"/>
    <w:rsid w:val="00B21AE1"/>
    <w:rsid w:val="00B23DFE"/>
    <w:rsid w:val="00B2461A"/>
    <w:rsid w:val="00B25491"/>
    <w:rsid w:val="00B26C1E"/>
    <w:rsid w:val="00B27B59"/>
    <w:rsid w:val="00B302C1"/>
    <w:rsid w:val="00B308B3"/>
    <w:rsid w:val="00B31A1F"/>
    <w:rsid w:val="00B3325C"/>
    <w:rsid w:val="00B33940"/>
    <w:rsid w:val="00B34EDD"/>
    <w:rsid w:val="00B35A4A"/>
    <w:rsid w:val="00B35AC2"/>
    <w:rsid w:val="00B3713F"/>
    <w:rsid w:val="00B3755D"/>
    <w:rsid w:val="00B37FEC"/>
    <w:rsid w:val="00B40357"/>
    <w:rsid w:val="00B40D89"/>
    <w:rsid w:val="00B40E79"/>
    <w:rsid w:val="00B4111D"/>
    <w:rsid w:val="00B41696"/>
    <w:rsid w:val="00B423A7"/>
    <w:rsid w:val="00B42475"/>
    <w:rsid w:val="00B43703"/>
    <w:rsid w:val="00B437B7"/>
    <w:rsid w:val="00B44105"/>
    <w:rsid w:val="00B4424D"/>
    <w:rsid w:val="00B446B3"/>
    <w:rsid w:val="00B4489C"/>
    <w:rsid w:val="00B44E9C"/>
    <w:rsid w:val="00B45059"/>
    <w:rsid w:val="00B457EB"/>
    <w:rsid w:val="00B46627"/>
    <w:rsid w:val="00B4689A"/>
    <w:rsid w:val="00B4706B"/>
    <w:rsid w:val="00B47E95"/>
    <w:rsid w:val="00B47F88"/>
    <w:rsid w:val="00B50537"/>
    <w:rsid w:val="00B50616"/>
    <w:rsid w:val="00B50B46"/>
    <w:rsid w:val="00B50D07"/>
    <w:rsid w:val="00B51592"/>
    <w:rsid w:val="00B5288C"/>
    <w:rsid w:val="00B536F8"/>
    <w:rsid w:val="00B539B8"/>
    <w:rsid w:val="00B54428"/>
    <w:rsid w:val="00B54B8B"/>
    <w:rsid w:val="00B54BF0"/>
    <w:rsid w:val="00B56FFF"/>
    <w:rsid w:val="00B57030"/>
    <w:rsid w:val="00B57CF6"/>
    <w:rsid w:val="00B60FC5"/>
    <w:rsid w:val="00B61A57"/>
    <w:rsid w:val="00B62B66"/>
    <w:rsid w:val="00B645A1"/>
    <w:rsid w:val="00B64700"/>
    <w:rsid w:val="00B64AB8"/>
    <w:rsid w:val="00B64DBF"/>
    <w:rsid w:val="00B6531A"/>
    <w:rsid w:val="00B67036"/>
    <w:rsid w:val="00B679E0"/>
    <w:rsid w:val="00B709C4"/>
    <w:rsid w:val="00B70CA4"/>
    <w:rsid w:val="00B7119F"/>
    <w:rsid w:val="00B71571"/>
    <w:rsid w:val="00B71805"/>
    <w:rsid w:val="00B7269A"/>
    <w:rsid w:val="00B72E22"/>
    <w:rsid w:val="00B72FDF"/>
    <w:rsid w:val="00B734C4"/>
    <w:rsid w:val="00B739F7"/>
    <w:rsid w:val="00B73AF1"/>
    <w:rsid w:val="00B74A20"/>
    <w:rsid w:val="00B74E5E"/>
    <w:rsid w:val="00B755E4"/>
    <w:rsid w:val="00B75653"/>
    <w:rsid w:val="00B757A1"/>
    <w:rsid w:val="00B77697"/>
    <w:rsid w:val="00B80CCD"/>
    <w:rsid w:val="00B80D33"/>
    <w:rsid w:val="00B817F7"/>
    <w:rsid w:val="00B82557"/>
    <w:rsid w:val="00B826D0"/>
    <w:rsid w:val="00B82E84"/>
    <w:rsid w:val="00B8309E"/>
    <w:rsid w:val="00B840D4"/>
    <w:rsid w:val="00B8529D"/>
    <w:rsid w:val="00B8770A"/>
    <w:rsid w:val="00B87BD6"/>
    <w:rsid w:val="00B87BF9"/>
    <w:rsid w:val="00B91A30"/>
    <w:rsid w:val="00B91A74"/>
    <w:rsid w:val="00B928CA"/>
    <w:rsid w:val="00B930A7"/>
    <w:rsid w:val="00B942C8"/>
    <w:rsid w:val="00B947DD"/>
    <w:rsid w:val="00B94BB8"/>
    <w:rsid w:val="00B95838"/>
    <w:rsid w:val="00B95FFB"/>
    <w:rsid w:val="00B96AD1"/>
    <w:rsid w:val="00B976E9"/>
    <w:rsid w:val="00B97A12"/>
    <w:rsid w:val="00BA05D0"/>
    <w:rsid w:val="00BA0C93"/>
    <w:rsid w:val="00BA103C"/>
    <w:rsid w:val="00BA17E8"/>
    <w:rsid w:val="00BA1987"/>
    <w:rsid w:val="00BA19F3"/>
    <w:rsid w:val="00BA2461"/>
    <w:rsid w:val="00BA36E2"/>
    <w:rsid w:val="00BA4AD6"/>
    <w:rsid w:val="00BA4B59"/>
    <w:rsid w:val="00BA5753"/>
    <w:rsid w:val="00BA64E2"/>
    <w:rsid w:val="00BA68B9"/>
    <w:rsid w:val="00BA720F"/>
    <w:rsid w:val="00BA7BA7"/>
    <w:rsid w:val="00BA7F8D"/>
    <w:rsid w:val="00BA7FA6"/>
    <w:rsid w:val="00BB0870"/>
    <w:rsid w:val="00BB09AA"/>
    <w:rsid w:val="00BB17AD"/>
    <w:rsid w:val="00BB2383"/>
    <w:rsid w:val="00BB276F"/>
    <w:rsid w:val="00BB27DF"/>
    <w:rsid w:val="00BB2E55"/>
    <w:rsid w:val="00BB45A6"/>
    <w:rsid w:val="00BB45E9"/>
    <w:rsid w:val="00BB5D29"/>
    <w:rsid w:val="00BB60BF"/>
    <w:rsid w:val="00BB6359"/>
    <w:rsid w:val="00BB63E5"/>
    <w:rsid w:val="00BB6772"/>
    <w:rsid w:val="00BB6C2E"/>
    <w:rsid w:val="00BB7870"/>
    <w:rsid w:val="00BB7C2F"/>
    <w:rsid w:val="00BB7DA6"/>
    <w:rsid w:val="00BC0229"/>
    <w:rsid w:val="00BC06B9"/>
    <w:rsid w:val="00BC0E3C"/>
    <w:rsid w:val="00BC0FE7"/>
    <w:rsid w:val="00BC2027"/>
    <w:rsid w:val="00BC2F75"/>
    <w:rsid w:val="00BC3402"/>
    <w:rsid w:val="00BC3560"/>
    <w:rsid w:val="00BC3E52"/>
    <w:rsid w:val="00BC4591"/>
    <w:rsid w:val="00BC4B4E"/>
    <w:rsid w:val="00BC5EB1"/>
    <w:rsid w:val="00BC66A9"/>
    <w:rsid w:val="00BC68E1"/>
    <w:rsid w:val="00BC691E"/>
    <w:rsid w:val="00BC6EBE"/>
    <w:rsid w:val="00BC7E28"/>
    <w:rsid w:val="00BD07B0"/>
    <w:rsid w:val="00BD3438"/>
    <w:rsid w:val="00BD4DFE"/>
    <w:rsid w:val="00BD7109"/>
    <w:rsid w:val="00BD7B69"/>
    <w:rsid w:val="00BE0674"/>
    <w:rsid w:val="00BE081D"/>
    <w:rsid w:val="00BE0DBD"/>
    <w:rsid w:val="00BE0F74"/>
    <w:rsid w:val="00BE168E"/>
    <w:rsid w:val="00BE1F8A"/>
    <w:rsid w:val="00BE2781"/>
    <w:rsid w:val="00BE4B31"/>
    <w:rsid w:val="00BE502A"/>
    <w:rsid w:val="00BE70AC"/>
    <w:rsid w:val="00BE7500"/>
    <w:rsid w:val="00BE7872"/>
    <w:rsid w:val="00BF005D"/>
    <w:rsid w:val="00BF1100"/>
    <w:rsid w:val="00BF16E5"/>
    <w:rsid w:val="00BF2D70"/>
    <w:rsid w:val="00BF2E05"/>
    <w:rsid w:val="00BF2E20"/>
    <w:rsid w:val="00BF363A"/>
    <w:rsid w:val="00BF4489"/>
    <w:rsid w:val="00BF45AE"/>
    <w:rsid w:val="00BF584B"/>
    <w:rsid w:val="00BF5E62"/>
    <w:rsid w:val="00BF6E7B"/>
    <w:rsid w:val="00BF713B"/>
    <w:rsid w:val="00BF751C"/>
    <w:rsid w:val="00BF7CC2"/>
    <w:rsid w:val="00C02A9A"/>
    <w:rsid w:val="00C037A0"/>
    <w:rsid w:val="00C072E6"/>
    <w:rsid w:val="00C073D4"/>
    <w:rsid w:val="00C07E99"/>
    <w:rsid w:val="00C10406"/>
    <w:rsid w:val="00C109B8"/>
    <w:rsid w:val="00C11716"/>
    <w:rsid w:val="00C121C4"/>
    <w:rsid w:val="00C12953"/>
    <w:rsid w:val="00C1309D"/>
    <w:rsid w:val="00C1374A"/>
    <w:rsid w:val="00C13DD9"/>
    <w:rsid w:val="00C141C3"/>
    <w:rsid w:val="00C15A76"/>
    <w:rsid w:val="00C1659E"/>
    <w:rsid w:val="00C16E88"/>
    <w:rsid w:val="00C17710"/>
    <w:rsid w:val="00C20549"/>
    <w:rsid w:val="00C22210"/>
    <w:rsid w:val="00C2308A"/>
    <w:rsid w:val="00C233B7"/>
    <w:rsid w:val="00C234C9"/>
    <w:rsid w:val="00C2395F"/>
    <w:rsid w:val="00C23D2A"/>
    <w:rsid w:val="00C260BA"/>
    <w:rsid w:val="00C26496"/>
    <w:rsid w:val="00C26CEE"/>
    <w:rsid w:val="00C26ED7"/>
    <w:rsid w:val="00C277CC"/>
    <w:rsid w:val="00C30698"/>
    <w:rsid w:val="00C30CBB"/>
    <w:rsid w:val="00C30F06"/>
    <w:rsid w:val="00C31095"/>
    <w:rsid w:val="00C31CD6"/>
    <w:rsid w:val="00C31F15"/>
    <w:rsid w:val="00C320A8"/>
    <w:rsid w:val="00C320F6"/>
    <w:rsid w:val="00C32443"/>
    <w:rsid w:val="00C328F4"/>
    <w:rsid w:val="00C32969"/>
    <w:rsid w:val="00C32AEF"/>
    <w:rsid w:val="00C34887"/>
    <w:rsid w:val="00C36320"/>
    <w:rsid w:val="00C36EC2"/>
    <w:rsid w:val="00C37546"/>
    <w:rsid w:val="00C376B2"/>
    <w:rsid w:val="00C404B7"/>
    <w:rsid w:val="00C42AF1"/>
    <w:rsid w:val="00C4362A"/>
    <w:rsid w:val="00C43E4D"/>
    <w:rsid w:val="00C442D2"/>
    <w:rsid w:val="00C443B5"/>
    <w:rsid w:val="00C448B6"/>
    <w:rsid w:val="00C4558E"/>
    <w:rsid w:val="00C45D5A"/>
    <w:rsid w:val="00C461EE"/>
    <w:rsid w:val="00C475DE"/>
    <w:rsid w:val="00C50871"/>
    <w:rsid w:val="00C510AE"/>
    <w:rsid w:val="00C5117F"/>
    <w:rsid w:val="00C52543"/>
    <w:rsid w:val="00C528EE"/>
    <w:rsid w:val="00C52C78"/>
    <w:rsid w:val="00C52D75"/>
    <w:rsid w:val="00C53256"/>
    <w:rsid w:val="00C5376B"/>
    <w:rsid w:val="00C54003"/>
    <w:rsid w:val="00C54790"/>
    <w:rsid w:val="00C5492C"/>
    <w:rsid w:val="00C5513C"/>
    <w:rsid w:val="00C55D61"/>
    <w:rsid w:val="00C56030"/>
    <w:rsid w:val="00C562E9"/>
    <w:rsid w:val="00C5658A"/>
    <w:rsid w:val="00C56D2B"/>
    <w:rsid w:val="00C6062E"/>
    <w:rsid w:val="00C6225F"/>
    <w:rsid w:val="00C624DA"/>
    <w:rsid w:val="00C63012"/>
    <w:rsid w:val="00C63A0D"/>
    <w:rsid w:val="00C64F16"/>
    <w:rsid w:val="00C66356"/>
    <w:rsid w:val="00C668B5"/>
    <w:rsid w:val="00C6787F"/>
    <w:rsid w:val="00C67C7F"/>
    <w:rsid w:val="00C67FAB"/>
    <w:rsid w:val="00C7025C"/>
    <w:rsid w:val="00C7054A"/>
    <w:rsid w:val="00C709DF"/>
    <w:rsid w:val="00C72283"/>
    <w:rsid w:val="00C72507"/>
    <w:rsid w:val="00C7255F"/>
    <w:rsid w:val="00C727DC"/>
    <w:rsid w:val="00C728CB"/>
    <w:rsid w:val="00C72D14"/>
    <w:rsid w:val="00C73CCE"/>
    <w:rsid w:val="00C73F08"/>
    <w:rsid w:val="00C741B0"/>
    <w:rsid w:val="00C7439A"/>
    <w:rsid w:val="00C7513A"/>
    <w:rsid w:val="00C753DD"/>
    <w:rsid w:val="00C7611D"/>
    <w:rsid w:val="00C76EC2"/>
    <w:rsid w:val="00C770DC"/>
    <w:rsid w:val="00C77776"/>
    <w:rsid w:val="00C807C6"/>
    <w:rsid w:val="00C81FF9"/>
    <w:rsid w:val="00C82A38"/>
    <w:rsid w:val="00C83173"/>
    <w:rsid w:val="00C854B9"/>
    <w:rsid w:val="00C856C3"/>
    <w:rsid w:val="00C86028"/>
    <w:rsid w:val="00C867DF"/>
    <w:rsid w:val="00C867E9"/>
    <w:rsid w:val="00C87490"/>
    <w:rsid w:val="00C874D9"/>
    <w:rsid w:val="00C91F6A"/>
    <w:rsid w:val="00C922CB"/>
    <w:rsid w:val="00C92C8C"/>
    <w:rsid w:val="00C92DE3"/>
    <w:rsid w:val="00C947F1"/>
    <w:rsid w:val="00C94874"/>
    <w:rsid w:val="00C94CAE"/>
    <w:rsid w:val="00C95130"/>
    <w:rsid w:val="00C95455"/>
    <w:rsid w:val="00C977A3"/>
    <w:rsid w:val="00C97A7D"/>
    <w:rsid w:val="00CA0391"/>
    <w:rsid w:val="00CA0491"/>
    <w:rsid w:val="00CA0968"/>
    <w:rsid w:val="00CA0D74"/>
    <w:rsid w:val="00CA3AA9"/>
    <w:rsid w:val="00CA46D0"/>
    <w:rsid w:val="00CA5EB1"/>
    <w:rsid w:val="00CA68F7"/>
    <w:rsid w:val="00CB0BB0"/>
    <w:rsid w:val="00CB1B70"/>
    <w:rsid w:val="00CB23C1"/>
    <w:rsid w:val="00CB2C6B"/>
    <w:rsid w:val="00CB336C"/>
    <w:rsid w:val="00CB391E"/>
    <w:rsid w:val="00CB3CEC"/>
    <w:rsid w:val="00CB42CB"/>
    <w:rsid w:val="00CB60DF"/>
    <w:rsid w:val="00CB66FC"/>
    <w:rsid w:val="00CB6A5F"/>
    <w:rsid w:val="00CB6F31"/>
    <w:rsid w:val="00CB7406"/>
    <w:rsid w:val="00CC0008"/>
    <w:rsid w:val="00CC01E4"/>
    <w:rsid w:val="00CC0B56"/>
    <w:rsid w:val="00CC13C7"/>
    <w:rsid w:val="00CC199F"/>
    <w:rsid w:val="00CC1E94"/>
    <w:rsid w:val="00CC22B5"/>
    <w:rsid w:val="00CC3246"/>
    <w:rsid w:val="00CC3E00"/>
    <w:rsid w:val="00CC4350"/>
    <w:rsid w:val="00CC447D"/>
    <w:rsid w:val="00CC5543"/>
    <w:rsid w:val="00CC5FC3"/>
    <w:rsid w:val="00CC6251"/>
    <w:rsid w:val="00CC6922"/>
    <w:rsid w:val="00CC7786"/>
    <w:rsid w:val="00CD031F"/>
    <w:rsid w:val="00CD19C0"/>
    <w:rsid w:val="00CD282D"/>
    <w:rsid w:val="00CD2840"/>
    <w:rsid w:val="00CD3092"/>
    <w:rsid w:val="00CD3A05"/>
    <w:rsid w:val="00CD4125"/>
    <w:rsid w:val="00CD430B"/>
    <w:rsid w:val="00CD48D6"/>
    <w:rsid w:val="00CD4B8F"/>
    <w:rsid w:val="00CD4E1A"/>
    <w:rsid w:val="00CD572A"/>
    <w:rsid w:val="00CD5E47"/>
    <w:rsid w:val="00CD7A7B"/>
    <w:rsid w:val="00CE042F"/>
    <w:rsid w:val="00CE0D05"/>
    <w:rsid w:val="00CE11BD"/>
    <w:rsid w:val="00CE14BF"/>
    <w:rsid w:val="00CE2658"/>
    <w:rsid w:val="00CE28C0"/>
    <w:rsid w:val="00CE28CE"/>
    <w:rsid w:val="00CE2C41"/>
    <w:rsid w:val="00CE3301"/>
    <w:rsid w:val="00CE37C7"/>
    <w:rsid w:val="00CE431B"/>
    <w:rsid w:val="00CE4946"/>
    <w:rsid w:val="00CE4B24"/>
    <w:rsid w:val="00CE4BDF"/>
    <w:rsid w:val="00CE614C"/>
    <w:rsid w:val="00CE62A7"/>
    <w:rsid w:val="00CE62BF"/>
    <w:rsid w:val="00CE727C"/>
    <w:rsid w:val="00CE79DB"/>
    <w:rsid w:val="00CF0570"/>
    <w:rsid w:val="00CF0DB2"/>
    <w:rsid w:val="00CF13EE"/>
    <w:rsid w:val="00CF1F11"/>
    <w:rsid w:val="00CF3448"/>
    <w:rsid w:val="00CF42C9"/>
    <w:rsid w:val="00CF4E8E"/>
    <w:rsid w:val="00CF4FCD"/>
    <w:rsid w:val="00CF590B"/>
    <w:rsid w:val="00CF6B74"/>
    <w:rsid w:val="00CF783E"/>
    <w:rsid w:val="00D0012D"/>
    <w:rsid w:val="00D00337"/>
    <w:rsid w:val="00D007D3"/>
    <w:rsid w:val="00D0141C"/>
    <w:rsid w:val="00D01D28"/>
    <w:rsid w:val="00D01D7A"/>
    <w:rsid w:val="00D01E32"/>
    <w:rsid w:val="00D02067"/>
    <w:rsid w:val="00D02EBE"/>
    <w:rsid w:val="00D03962"/>
    <w:rsid w:val="00D03F42"/>
    <w:rsid w:val="00D06392"/>
    <w:rsid w:val="00D068DA"/>
    <w:rsid w:val="00D07EBE"/>
    <w:rsid w:val="00D10510"/>
    <w:rsid w:val="00D1099A"/>
    <w:rsid w:val="00D10C1D"/>
    <w:rsid w:val="00D10EAD"/>
    <w:rsid w:val="00D12C6B"/>
    <w:rsid w:val="00D131A4"/>
    <w:rsid w:val="00D13379"/>
    <w:rsid w:val="00D14778"/>
    <w:rsid w:val="00D14A9F"/>
    <w:rsid w:val="00D14B71"/>
    <w:rsid w:val="00D14F93"/>
    <w:rsid w:val="00D154EF"/>
    <w:rsid w:val="00D160E9"/>
    <w:rsid w:val="00D16C89"/>
    <w:rsid w:val="00D16F38"/>
    <w:rsid w:val="00D17156"/>
    <w:rsid w:val="00D17CFF"/>
    <w:rsid w:val="00D20C34"/>
    <w:rsid w:val="00D20CD6"/>
    <w:rsid w:val="00D216C3"/>
    <w:rsid w:val="00D21D9A"/>
    <w:rsid w:val="00D24F67"/>
    <w:rsid w:val="00D278EC"/>
    <w:rsid w:val="00D30425"/>
    <w:rsid w:val="00D30514"/>
    <w:rsid w:val="00D30BEC"/>
    <w:rsid w:val="00D30E51"/>
    <w:rsid w:val="00D3145C"/>
    <w:rsid w:val="00D31981"/>
    <w:rsid w:val="00D31D2A"/>
    <w:rsid w:val="00D3213E"/>
    <w:rsid w:val="00D32FF8"/>
    <w:rsid w:val="00D331CD"/>
    <w:rsid w:val="00D3541E"/>
    <w:rsid w:val="00D355EA"/>
    <w:rsid w:val="00D3626D"/>
    <w:rsid w:val="00D424CE"/>
    <w:rsid w:val="00D42DA3"/>
    <w:rsid w:val="00D43109"/>
    <w:rsid w:val="00D43219"/>
    <w:rsid w:val="00D43379"/>
    <w:rsid w:val="00D438CE"/>
    <w:rsid w:val="00D444C8"/>
    <w:rsid w:val="00D4618F"/>
    <w:rsid w:val="00D46552"/>
    <w:rsid w:val="00D46F48"/>
    <w:rsid w:val="00D47779"/>
    <w:rsid w:val="00D502E8"/>
    <w:rsid w:val="00D5064A"/>
    <w:rsid w:val="00D509C0"/>
    <w:rsid w:val="00D51241"/>
    <w:rsid w:val="00D524A1"/>
    <w:rsid w:val="00D52EA3"/>
    <w:rsid w:val="00D5335B"/>
    <w:rsid w:val="00D53492"/>
    <w:rsid w:val="00D538A7"/>
    <w:rsid w:val="00D53971"/>
    <w:rsid w:val="00D53B8B"/>
    <w:rsid w:val="00D53C50"/>
    <w:rsid w:val="00D54168"/>
    <w:rsid w:val="00D55B4A"/>
    <w:rsid w:val="00D55CED"/>
    <w:rsid w:val="00D564E1"/>
    <w:rsid w:val="00D567B8"/>
    <w:rsid w:val="00D56D73"/>
    <w:rsid w:val="00D5719E"/>
    <w:rsid w:val="00D57409"/>
    <w:rsid w:val="00D574FF"/>
    <w:rsid w:val="00D57A04"/>
    <w:rsid w:val="00D57C0F"/>
    <w:rsid w:val="00D615A1"/>
    <w:rsid w:val="00D62D6F"/>
    <w:rsid w:val="00D63122"/>
    <w:rsid w:val="00D63701"/>
    <w:rsid w:val="00D63B30"/>
    <w:rsid w:val="00D64C53"/>
    <w:rsid w:val="00D655E8"/>
    <w:rsid w:val="00D66252"/>
    <w:rsid w:val="00D66ECA"/>
    <w:rsid w:val="00D67E0D"/>
    <w:rsid w:val="00D67EE2"/>
    <w:rsid w:val="00D70CBD"/>
    <w:rsid w:val="00D7191C"/>
    <w:rsid w:val="00D71C78"/>
    <w:rsid w:val="00D7278E"/>
    <w:rsid w:val="00D730AF"/>
    <w:rsid w:val="00D758D0"/>
    <w:rsid w:val="00D75F65"/>
    <w:rsid w:val="00D770DD"/>
    <w:rsid w:val="00D80277"/>
    <w:rsid w:val="00D80D7B"/>
    <w:rsid w:val="00D811E1"/>
    <w:rsid w:val="00D820D0"/>
    <w:rsid w:val="00D83030"/>
    <w:rsid w:val="00D83602"/>
    <w:rsid w:val="00D8368A"/>
    <w:rsid w:val="00D8390F"/>
    <w:rsid w:val="00D83919"/>
    <w:rsid w:val="00D83DA3"/>
    <w:rsid w:val="00D83FC6"/>
    <w:rsid w:val="00D846C2"/>
    <w:rsid w:val="00D84BCC"/>
    <w:rsid w:val="00D8617E"/>
    <w:rsid w:val="00D86B13"/>
    <w:rsid w:val="00D8703B"/>
    <w:rsid w:val="00D874A2"/>
    <w:rsid w:val="00D8764F"/>
    <w:rsid w:val="00D87BD2"/>
    <w:rsid w:val="00D87DA0"/>
    <w:rsid w:val="00D87EAA"/>
    <w:rsid w:val="00D9051A"/>
    <w:rsid w:val="00D9075E"/>
    <w:rsid w:val="00D90780"/>
    <w:rsid w:val="00D932E0"/>
    <w:rsid w:val="00D9371D"/>
    <w:rsid w:val="00D9379D"/>
    <w:rsid w:val="00D93DEF"/>
    <w:rsid w:val="00D944B3"/>
    <w:rsid w:val="00D944F8"/>
    <w:rsid w:val="00D95BF8"/>
    <w:rsid w:val="00D9637C"/>
    <w:rsid w:val="00D975C1"/>
    <w:rsid w:val="00D9796C"/>
    <w:rsid w:val="00D97A39"/>
    <w:rsid w:val="00D97BE9"/>
    <w:rsid w:val="00D97D3F"/>
    <w:rsid w:val="00DA14B2"/>
    <w:rsid w:val="00DA15B0"/>
    <w:rsid w:val="00DA1A91"/>
    <w:rsid w:val="00DA2148"/>
    <w:rsid w:val="00DA23DD"/>
    <w:rsid w:val="00DA2B46"/>
    <w:rsid w:val="00DA33C9"/>
    <w:rsid w:val="00DA3B16"/>
    <w:rsid w:val="00DA46B9"/>
    <w:rsid w:val="00DA5A1A"/>
    <w:rsid w:val="00DA5BC9"/>
    <w:rsid w:val="00DA66F2"/>
    <w:rsid w:val="00DA6D45"/>
    <w:rsid w:val="00DB0A25"/>
    <w:rsid w:val="00DB0D0F"/>
    <w:rsid w:val="00DB180F"/>
    <w:rsid w:val="00DB2754"/>
    <w:rsid w:val="00DB285D"/>
    <w:rsid w:val="00DB3489"/>
    <w:rsid w:val="00DB363C"/>
    <w:rsid w:val="00DB46B9"/>
    <w:rsid w:val="00DB4F31"/>
    <w:rsid w:val="00DB545E"/>
    <w:rsid w:val="00DB5CAF"/>
    <w:rsid w:val="00DB5ED1"/>
    <w:rsid w:val="00DB70D6"/>
    <w:rsid w:val="00DB7156"/>
    <w:rsid w:val="00DB71FA"/>
    <w:rsid w:val="00DC21A7"/>
    <w:rsid w:val="00DC262C"/>
    <w:rsid w:val="00DC2A87"/>
    <w:rsid w:val="00DC2ADD"/>
    <w:rsid w:val="00DC3CEA"/>
    <w:rsid w:val="00DC4ED0"/>
    <w:rsid w:val="00DC51C3"/>
    <w:rsid w:val="00DC54A2"/>
    <w:rsid w:val="00DC5B5D"/>
    <w:rsid w:val="00DC62D4"/>
    <w:rsid w:val="00DC6999"/>
    <w:rsid w:val="00DC6C85"/>
    <w:rsid w:val="00DD13CD"/>
    <w:rsid w:val="00DD1BEB"/>
    <w:rsid w:val="00DD272B"/>
    <w:rsid w:val="00DD280F"/>
    <w:rsid w:val="00DD290B"/>
    <w:rsid w:val="00DD29EA"/>
    <w:rsid w:val="00DD2C48"/>
    <w:rsid w:val="00DD2EBE"/>
    <w:rsid w:val="00DD3131"/>
    <w:rsid w:val="00DD322C"/>
    <w:rsid w:val="00DD3513"/>
    <w:rsid w:val="00DD4872"/>
    <w:rsid w:val="00DD51E6"/>
    <w:rsid w:val="00DD6397"/>
    <w:rsid w:val="00DD6793"/>
    <w:rsid w:val="00DD7137"/>
    <w:rsid w:val="00DE0215"/>
    <w:rsid w:val="00DE032B"/>
    <w:rsid w:val="00DE1701"/>
    <w:rsid w:val="00DE1B46"/>
    <w:rsid w:val="00DE1F9A"/>
    <w:rsid w:val="00DE5235"/>
    <w:rsid w:val="00DE528B"/>
    <w:rsid w:val="00DE5924"/>
    <w:rsid w:val="00DE5CED"/>
    <w:rsid w:val="00DE6149"/>
    <w:rsid w:val="00DE635E"/>
    <w:rsid w:val="00DE694E"/>
    <w:rsid w:val="00DF0328"/>
    <w:rsid w:val="00DF115E"/>
    <w:rsid w:val="00DF1D7F"/>
    <w:rsid w:val="00DF1DE6"/>
    <w:rsid w:val="00DF226F"/>
    <w:rsid w:val="00DF239F"/>
    <w:rsid w:val="00DF3985"/>
    <w:rsid w:val="00DF43D0"/>
    <w:rsid w:val="00DF58C8"/>
    <w:rsid w:val="00DF6261"/>
    <w:rsid w:val="00DF6FF1"/>
    <w:rsid w:val="00DF7430"/>
    <w:rsid w:val="00DF7774"/>
    <w:rsid w:val="00DF7B7C"/>
    <w:rsid w:val="00E019CF"/>
    <w:rsid w:val="00E025F0"/>
    <w:rsid w:val="00E0383E"/>
    <w:rsid w:val="00E04C3D"/>
    <w:rsid w:val="00E061DD"/>
    <w:rsid w:val="00E070E4"/>
    <w:rsid w:val="00E07ACF"/>
    <w:rsid w:val="00E10613"/>
    <w:rsid w:val="00E108A4"/>
    <w:rsid w:val="00E10C00"/>
    <w:rsid w:val="00E10C9B"/>
    <w:rsid w:val="00E114BC"/>
    <w:rsid w:val="00E118ED"/>
    <w:rsid w:val="00E12542"/>
    <w:rsid w:val="00E12DF2"/>
    <w:rsid w:val="00E13336"/>
    <w:rsid w:val="00E13A2F"/>
    <w:rsid w:val="00E13C62"/>
    <w:rsid w:val="00E142C0"/>
    <w:rsid w:val="00E1440B"/>
    <w:rsid w:val="00E14A1C"/>
    <w:rsid w:val="00E1623B"/>
    <w:rsid w:val="00E172AB"/>
    <w:rsid w:val="00E17548"/>
    <w:rsid w:val="00E17634"/>
    <w:rsid w:val="00E17659"/>
    <w:rsid w:val="00E17AE9"/>
    <w:rsid w:val="00E17AED"/>
    <w:rsid w:val="00E2084D"/>
    <w:rsid w:val="00E21170"/>
    <w:rsid w:val="00E21634"/>
    <w:rsid w:val="00E218BD"/>
    <w:rsid w:val="00E2237C"/>
    <w:rsid w:val="00E2251C"/>
    <w:rsid w:val="00E2266E"/>
    <w:rsid w:val="00E22ECA"/>
    <w:rsid w:val="00E238C5"/>
    <w:rsid w:val="00E24C3F"/>
    <w:rsid w:val="00E2574B"/>
    <w:rsid w:val="00E26078"/>
    <w:rsid w:val="00E26C6C"/>
    <w:rsid w:val="00E27870"/>
    <w:rsid w:val="00E30283"/>
    <w:rsid w:val="00E30803"/>
    <w:rsid w:val="00E31398"/>
    <w:rsid w:val="00E3152A"/>
    <w:rsid w:val="00E32818"/>
    <w:rsid w:val="00E331CC"/>
    <w:rsid w:val="00E338C6"/>
    <w:rsid w:val="00E3406F"/>
    <w:rsid w:val="00E3452C"/>
    <w:rsid w:val="00E34EB0"/>
    <w:rsid w:val="00E35A18"/>
    <w:rsid w:val="00E35AC4"/>
    <w:rsid w:val="00E36D0B"/>
    <w:rsid w:val="00E36EEF"/>
    <w:rsid w:val="00E371C2"/>
    <w:rsid w:val="00E37E14"/>
    <w:rsid w:val="00E403B4"/>
    <w:rsid w:val="00E409EF"/>
    <w:rsid w:val="00E41576"/>
    <w:rsid w:val="00E41B48"/>
    <w:rsid w:val="00E41DE5"/>
    <w:rsid w:val="00E427E3"/>
    <w:rsid w:val="00E43018"/>
    <w:rsid w:val="00E4326D"/>
    <w:rsid w:val="00E43A31"/>
    <w:rsid w:val="00E43BD7"/>
    <w:rsid w:val="00E43E17"/>
    <w:rsid w:val="00E44AA8"/>
    <w:rsid w:val="00E450AC"/>
    <w:rsid w:val="00E450AE"/>
    <w:rsid w:val="00E451E1"/>
    <w:rsid w:val="00E4574E"/>
    <w:rsid w:val="00E45AF3"/>
    <w:rsid w:val="00E45B2B"/>
    <w:rsid w:val="00E45B67"/>
    <w:rsid w:val="00E45E28"/>
    <w:rsid w:val="00E46C16"/>
    <w:rsid w:val="00E46C55"/>
    <w:rsid w:val="00E479CF"/>
    <w:rsid w:val="00E52CB0"/>
    <w:rsid w:val="00E531EB"/>
    <w:rsid w:val="00E539B8"/>
    <w:rsid w:val="00E53DB5"/>
    <w:rsid w:val="00E53F09"/>
    <w:rsid w:val="00E556CD"/>
    <w:rsid w:val="00E55BF3"/>
    <w:rsid w:val="00E560D3"/>
    <w:rsid w:val="00E571ED"/>
    <w:rsid w:val="00E574D2"/>
    <w:rsid w:val="00E60536"/>
    <w:rsid w:val="00E60CEC"/>
    <w:rsid w:val="00E614B1"/>
    <w:rsid w:val="00E6555D"/>
    <w:rsid w:val="00E66CB8"/>
    <w:rsid w:val="00E66DB1"/>
    <w:rsid w:val="00E6702F"/>
    <w:rsid w:val="00E70C8B"/>
    <w:rsid w:val="00E722C7"/>
    <w:rsid w:val="00E72AE3"/>
    <w:rsid w:val="00E7324A"/>
    <w:rsid w:val="00E73ADF"/>
    <w:rsid w:val="00E73C85"/>
    <w:rsid w:val="00E74A70"/>
    <w:rsid w:val="00E74B6C"/>
    <w:rsid w:val="00E75391"/>
    <w:rsid w:val="00E756D6"/>
    <w:rsid w:val="00E759E0"/>
    <w:rsid w:val="00E7603B"/>
    <w:rsid w:val="00E819BF"/>
    <w:rsid w:val="00E83161"/>
    <w:rsid w:val="00E8321E"/>
    <w:rsid w:val="00E83FCB"/>
    <w:rsid w:val="00E8566C"/>
    <w:rsid w:val="00E8582B"/>
    <w:rsid w:val="00E8748F"/>
    <w:rsid w:val="00E87A9F"/>
    <w:rsid w:val="00E90A67"/>
    <w:rsid w:val="00E929AA"/>
    <w:rsid w:val="00E93BD5"/>
    <w:rsid w:val="00E94E1A"/>
    <w:rsid w:val="00E952A2"/>
    <w:rsid w:val="00E955D8"/>
    <w:rsid w:val="00E9560D"/>
    <w:rsid w:val="00E95E60"/>
    <w:rsid w:val="00E95EDE"/>
    <w:rsid w:val="00E96C36"/>
    <w:rsid w:val="00E971E8"/>
    <w:rsid w:val="00EA171B"/>
    <w:rsid w:val="00EA17A5"/>
    <w:rsid w:val="00EA2C75"/>
    <w:rsid w:val="00EA326C"/>
    <w:rsid w:val="00EA3E5D"/>
    <w:rsid w:val="00EA5048"/>
    <w:rsid w:val="00EA648A"/>
    <w:rsid w:val="00EA6D2C"/>
    <w:rsid w:val="00EB03FC"/>
    <w:rsid w:val="00EB0566"/>
    <w:rsid w:val="00EB0CCE"/>
    <w:rsid w:val="00EB137B"/>
    <w:rsid w:val="00EB1455"/>
    <w:rsid w:val="00EB1A83"/>
    <w:rsid w:val="00EB1D3B"/>
    <w:rsid w:val="00EB1FC1"/>
    <w:rsid w:val="00EB26FC"/>
    <w:rsid w:val="00EB2F9B"/>
    <w:rsid w:val="00EB32F3"/>
    <w:rsid w:val="00EB4B48"/>
    <w:rsid w:val="00EB4EC4"/>
    <w:rsid w:val="00EB612F"/>
    <w:rsid w:val="00EB67B9"/>
    <w:rsid w:val="00EB6908"/>
    <w:rsid w:val="00EB6BAE"/>
    <w:rsid w:val="00EB73CC"/>
    <w:rsid w:val="00EC030D"/>
    <w:rsid w:val="00EC175B"/>
    <w:rsid w:val="00EC2465"/>
    <w:rsid w:val="00EC2785"/>
    <w:rsid w:val="00EC2B99"/>
    <w:rsid w:val="00EC45D9"/>
    <w:rsid w:val="00EC4AF0"/>
    <w:rsid w:val="00EC50BD"/>
    <w:rsid w:val="00ED09C9"/>
    <w:rsid w:val="00ED1051"/>
    <w:rsid w:val="00ED1338"/>
    <w:rsid w:val="00ED1473"/>
    <w:rsid w:val="00ED283E"/>
    <w:rsid w:val="00ED3978"/>
    <w:rsid w:val="00ED4C10"/>
    <w:rsid w:val="00ED4D44"/>
    <w:rsid w:val="00ED5127"/>
    <w:rsid w:val="00ED5F41"/>
    <w:rsid w:val="00ED609E"/>
    <w:rsid w:val="00ED61C2"/>
    <w:rsid w:val="00ED640E"/>
    <w:rsid w:val="00ED64E7"/>
    <w:rsid w:val="00ED7016"/>
    <w:rsid w:val="00ED7CE0"/>
    <w:rsid w:val="00EE0656"/>
    <w:rsid w:val="00EE0BAB"/>
    <w:rsid w:val="00EE10A2"/>
    <w:rsid w:val="00EE1802"/>
    <w:rsid w:val="00EE205E"/>
    <w:rsid w:val="00EE2484"/>
    <w:rsid w:val="00EE29CB"/>
    <w:rsid w:val="00EE3DEE"/>
    <w:rsid w:val="00EE4DE9"/>
    <w:rsid w:val="00EE5281"/>
    <w:rsid w:val="00EE6D64"/>
    <w:rsid w:val="00EE72AA"/>
    <w:rsid w:val="00EE72AE"/>
    <w:rsid w:val="00EE7B63"/>
    <w:rsid w:val="00EE7BDC"/>
    <w:rsid w:val="00EF0213"/>
    <w:rsid w:val="00EF0951"/>
    <w:rsid w:val="00EF0F1B"/>
    <w:rsid w:val="00EF11EE"/>
    <w:rsid w:val="00EF11F4"/>
    <w:rsid w:val="00EF149F"/>
    <w:rsid w:val="00EF3CEF"/>
    <w:rsid w:val="00EF3D11"/>
    <w:rsid w:val="00EF4FC4"/>
    <w:rsid w:val="00EF6267"/>
    <w:rsid w:val="00EF662C"/>
    <w:rsid w:val="00EF682B"/>
    <w:rsid w:val="00EF6A1D"/>
    <w:rsid w:val="00EF6B2C"/>
    <w:rsid w:val="00EF6E09"/>
    <w:rsid w:val="00EF735D"/>
    <w:rsid w:val="00F00560"/>
    <w:rsid w:val="00F01FCC"/>
    <w:rsid w:val="00F0219C"/>
    <w:rsid w:val="00F02672"/>
    <w:rsid w:val="00F02BC2"/>
    <w:rsid w:val="00F03554"/>
    <w:rsid w:val="00F03F89"/>
    <w:rsid w:val="00F04A44"/>
    <w:rsid w:val="00F04DD9"/>
    <w:rsid w:val="00F04DDF"/>
    <w:rsid w:val="00F05693"/>
    <w:rsid w:val="00F057B0"/>
    <w:rsid w:val="00F05DFB"/>
    <w:rsid w:val="00F067C9"/>
    <w:rsid w:val="00F06BF1"/>
    <w:rsid w:val="00F06EB0"/>
    <w:rsid w:val="00F074E2"/>
    <w:rsid w:val="00F109AC"/>
    <w:rsid w:val="00F111E8"/>
    <w:rsid w:val="00F12099"/>
    <w:rsid w:val="00F12434"/>
    <w:rsid w:val="00F1294D"/>
    <w:rsid w:val="00F12E7E"/>
    <w:rsid w:val="00F13E9A"/>
    <w:rsid w:val="00F13EB3"/>
    <w:rsid w:val="00F14302"/>
    <w:rsid w:val="00F14D19"/>
    <w:rsid w:val="00F14EFB"/>
    <w:rsid w:val="00F15B0D"/>
    <w:rsid w:val="00F16377"/>
    <w:rsid w:val="00F1658F"/>
    <w:rsid w:val="00F16E25"/>
    <w:rsid w:val="00F172A1"/>
    <w:rsid w:val="00F17A3D"/>
    <w:rsid w:val="00F17D9A"/>
    <w:rsid w:val="00F2055C"/>
    <w:rsid w:val="00F216C2"/>
    <w:rsid w:val="00F2212B"/>
    <w:rsid w:val="00F2383E"/>
    <w:rsid w:val="00F257BF"/>
    <w:rsid w:val="00F25CB3"/>
    <w:rsid w:val="00F260C9"/>
    <w:rsid w:val="00F265F0"/>
    <w:rsid w:val="00F26D83"/>
    <w:rsid w:val="00F26DE6"/>
    <w:rsid w:val="00F27F31"/>
    <w:rsid w:val="00F300AC"/>
    <w:rsid w:val="00F3016A"/>
    <w:rsid w:val="00F302C0"/>
    <w:rsid w:val="00F30993"/>
    <w:rsid w:val="00F31C11"/>
    <w:rsid w:val="00F323AB"/>
    <w:rsid w:val="00F3318E"/>
    <w:rsid w:val="00F34562"/>
    <w:rsid w:val="00F34597"/>
    <w:rsid w:val="00F3576B"/>
    <w:rsid w:val="00F3666E"/>
    <w:rsid w:val="00F36708"/>
    <w:rsid w:val="00F36A6E"/>
    <w:rsid w:val="00F36F43"/>
    <w:rsid w:val="00F36F61"/>
    <w:rsid w:val="00F36FE1"/>
    <w:rsid w:val="00F37890"/>
    <w:rsid w:val="00F3797C"/>
    <w:rsid w:val="00F37E04"/>
    <w:rsid w:val="00F37F22"/>
    <w:rsid w:val="00F40F6A"/>
    <w:rsid w:val="00F415CF"/>
    <w:rsid w:val="00F415FB"/>
    <w:rsid w:val="00F422BE"/>
    <w:rsid w:val="00F42799"/>
    <w:rsid w:val="00F42BD8"/>
    <w:rsid w:val="00F42F4E"/>
    <w:rsid w:val="00F43BC8"/>
    <w:rsid w:val="00F44260"/>
    <w:rsid w:val="00F44317"/>
    <w:rsid w:val="00F44A4E"/>
    <w:rsid w:val="00F45731"/>
    <w:rsid w:val="00F46091"/>
    <w:rsid w:val="00F464E4"/>
    <w:rsid w:val="00F471B3"/>
    <w:rsid w:val="00F47CB5"/>
    <w:rsid w:val="00F502AC"/>
    <w:rsid w:val="00F5108C"/>
    <w:rsid w:val="00F517A1"/>
    <w:rsid w:val="00F51A91"/>
    <w:rsid w:val="00F51F73"/>
    <w:rsid w:val="00F523AA"/>
    <w:rsid w:val="00F529B1"/>
    <w:rsid w:val="00F52CBD"/>
    <w:rsid w:val="00F537AE"/>
    <w:rsid w:val="00F53DF9"/>
    <w:rsid w:val="00F54040"/>
    <w:rsid w:val="00F5417B"/>
    <w:rsid w:val="00F54D74"/>
    <w:rsid w:val="00F55153"/>
    <w:rsid w:val="00F55582"/>
    <w:rsid w:val="00F56AFD"/>
    <w:rsid w:val="00F574A5"/>
    <w:rsid w:val="00F57B94"/>
    <w:rsid w:val="00F60083"/>
    <w:rsid w:val="00F60759"/>
    <w:rsid w:val="00F6088B"/>
    <w:rsid w:val="00F60FD7"/>
    <w:rsid w:val="00F61645"/>
    <w:rsid w:val="00F61BC4"/>
    <w:rsid w:val="00F621C4"/>
    <w:rsid w:val="00F623C3"/>
    <w:rsid w:val="00F627DA"/>
    <w:rsid w:val="00F649C5"/>
    <w:rsid w:val="00F64FAA"/>
    <w:rsid w:val="00F65171"/>
    <w:rsid w:val="00F656B5"/>
    <w:rsid w:val="00F65F81"/>
    <w:rsid w:val="00F660D6"/>
    <w:rsid w:val="00F66E88"/>
    <w:rsid w:val="00F67543"/>
    <w:rsid w:val="00F67F3F"/>
    <w:rsid w:val="00F710AD"/>
    <w:rsid w:val="00F73378"/>
    <w:rsid w:val="00F73D1B"/>
    <w:rsid w:val="00F73DBF"/>
    <w:rsid w:val="00F74224"/>
    <w:rsid w:val="00F74CC3"/>
    <w:rsid w:val="00F75A0A"/>
    <w:rsid w:val="00F75E88"/>
    <w:rsid w:val="00F77DBD"/>
    <w:rsid w:val="00F801F1"/>
    <w:rsid w:val="00F803B2"/>
    <w:rsid w:val="00F8058A"/>
    <w:rsid w:val="00F8081B"/>
    <w:rsid w:val="00F809EB"/>
    <w:rsid w:val="00F80E9B"/>
    <w:rsid w:val="00F81543"/>
    <w:rsid w:val="00F8262E"/>
    <w:rsid w:val="00F827F1"/>
    <w:rsid w:val="00F828DD"/>
    <w:rsid w:val="00F8356A"/>
    <w:rsid w:val="00F83B06"/>
    <w:rsid w:val="00F84295"/>
    <w:rsid w:val="00F87D1E"/>
    <w:rsid w:val="00F9062B"/>
    <w:rsid w:val="00F913A5"/>
    <w:rsid w:val="00F920BF"/>
    <w:rsid w:val="00F924F4"/>
    <w:rsid w:val="00F93D07"/>
    <w:rsid w:val="00F94009"/>
    <w:rsid w:val="00F94096"/>
    <w:rsid w:val="00F940CE"/>
    <w:rsid w:val="00F9486B"/>
    <w:rsid w:val="00F94C26"/>
    <w:rsid w:val="00F96500"/>
    <w:rsid w:val="00F96B42"/>
    <w:rsid w:val="00F96BA7"/>
    <w:rsid w:val="00FA0B52"/>
    <w:rsid w:val="00FA12C6"/>
    <w:rsid w:val="00FA1EE1"/>
    <w:rsid w:val="00FA2569"/>
    <w:rsid w:val="00FA27B0"/>
    <w:rsid w:val="00FA528F"/>
    <w:rsid w:val="00FA6CC2"/>
    <w:rsid w:val="00FB1D55"/>
    <w:rsid w:val="00FB2197"/>
    <w:rsid w:val="00FB2945"/>
    <w:rsid w:val="00FB2D1A"/>
    <w:rsid w:val="00FB4333"/>
    <w:rsid w:val="00FB498D"/>
    <w:rsid w:val="00FB5061"/>
    <w:rsid w:val="00FB5267"/>
    <w:rsid w:val="00FB56A6"/>
    <w:rsid w:val="00FB577F"/>
    <w:rsid w:val="00FB6345"/>
    <w:rsid w:val="00FB63F8"/>
    <w:rsid w:val="00FB640E"/>
    <w:rsid w:val="00FB67CE"/>
    <w:rsid w:val="00FB6BB9"/>
    <w:rsid w:val="00FB6F58"/>
    <w:rsid w:val="00FB7A73"/>
    <w:rsid w:val="00FC06D8"/>
    <w:rsid w:val="00FC0A2C"/>
    <w:rsid w:val="00FC0EFE"/>
    <w:rsid w:val="00FC1627"/>
    <w:rsid w:val="00FC1B3B"/>
    <w:rsid w:val="00FC1F9B"/>
    <w:rsid w:val="00FC296F"/>
    <w:rsid w:val="00FC29F4"/>
    <w:rsid w:val="00FC37D2"/>
    <w:rsid w:val="00FC43E6"/>
    <w:rsid w:val="00FC4941"/>
    <w:rsid w:val="00FC4D0B"/>
    <w:rsid w:val="00FC4D3B"/>
    <w:rsid w:val="00FC517A"/>
    <w:rsid w:val="00FC5FDB"/>
    <w:rsid w:val="00FC65EC"/>
    <w:rsid w:val="00FC6F2F"/>
    <w:rsid w:val="00FC75A0"/>
    <w:rsid w:val="00FC777E"/>
    <w:rsid w:val="00FD05A9"/>
    <w:rsid w:val="00FD127A"/>
    <w:rsid w:val="00FD166C"/>
    <w:rsid w:val="00FD17E8"/>
    <w:rsid w:val="00FD1AE3"/>
    <w:rsid w:val="00FD2422"/>
    <w:rsid w:val="00FD2ABC"/>
    <w:rsid w:val="00FD3BD9"/>
    <w:rsid w:val="00FD5659"/>
    <w:rsid w:val="00FD5A53"/>
    <w:rsid w:val="00FD5C4F"/>
    <w:rsid w:val="00FD6C23"/>
    <w:rsid w:val="00FD7A08"/>
    <w:rsid w:val="00FD7A7E"/>
    <w:rsid w:val="00FD7B9B"/>
    <w:rsid w:val="00FD7FBC"/>
    <w:rsid w:val="00FE0690"/>
    <w:rsid w:val="00FE0DA1"/>
    <w:rsid w:val="00FE1454"/>
    <w:rsid w:val="00FE319D"/>
    <w:rsid w:val="00FE3559"/>
    <w:rsid w:val="00FE3A3E"/>
    <w:rsid w:val="00FE4302"/>
    <w:rsid w:val="00FE4DFE"/>
    <w:rsid w:val="00FE5C7A"/>
    <w:rsid w:val="00FE6BC6"/>
    <w:rsid w:val="00FF0B9E"/>
    <w:rsid w:val="00FF1C93"/>
    <w:rsid w:val="00FF2B0C"/>
    <w:rsid w:val="00FF3692"/>
    <w:rsid w:val="00FF3735"/>
    <w:rsid w:val="00FF392C"/>
    <w:rsid w:val="00FF3939"/>
    <w:rsid w:val="00FF3E2D"/>
    <w:rsid w:val="00FF412E"/>
    <w:rsid w:val="00FF4857"/>
    <w:rsid w:val="00FF4EF4"/>
    <w:rsid w:val="00FF7123"/>
    <w:rsid w:val="01752EDB"/>
    <w:rsid w:val="01C35867"/>
    <w:rsid w:val="0239E569"/>
    <w:rsid w:val="02F7EDF4"/>
    <w:rsid w:val="03CA5F9E"/>
    <w:rsid w:val="03D60ACF"/>
    <w:rsid w:val="04463D91"/>
    <w:rsid w:val="04A08162"/>
    <w:rsid w:val="0511AFDD"/>
    <w:rsid w:val="05FD9488"/>
    <w:rsid w:val="0698F34E"/>
    <w:rsid w:val="06CDBA50"/>
    <w:rsid w:val="07D1BD5A"/>
    <w:rsid w:val="07F0D81B"/>
    <w:rsid w:val="0980B887"/>
    <w:rsid w:val="0986BDBD"/>
    <w:rsid w:val="0A0CCC2E"/>
    <w:rsid w:val="0A7E1B17"/>
    <w:rsid w:val="0A9AA7C5"/>
    <w:rsid w:val="0AC699D6"/>
    <w:rsid w:val="0AE8CDB0"/>
    <w:rsid w:val="0B0550CB"/>
    <w:rsid w:val="0B28BE15"/>
    <w:rsid w:val="0C11D41A"/>
    <w:rsid w:val="0C749F0A"/>
    <w:rsid w:val="0CDE6500"/>
    <w:rsid w:val="0DBCC2ED"/>
    <w:rsid w:val="0F77456F"/>
    <w:rsid w:val="10A24E7F"/>
    <w:rsid w:val="10DBFCA8"/>
    <w:rsid w:val="11C3200E"/>
    <w:rsid w:val="11D39DB0"/>
    <w:rsid w:val="1225FB04"/>
    <w:rsid w:val="12EF1E55"/>
    <w:rsid w:val="13CA6A2E"/>
    <w:rsid w:val="13D0BA44"/>
    <w:rsid w:val="15737E39"/>
    <w:rsid w:val="1619168E"/>
    <w:rsid w:val="1670ABD0"/>
    <w:rsid w:val="16EC63AD"/>
    <w:rsid w:val="17B75DA0"/>
    <w:rsid w:val="1812C8E6"/>
    <w:rsid w:val="18834329"/>
    <w:rsid w:val="188C8292"/>
    <w:rsid w:val="1931715E"/>
    <w:rsid w:val="195DECAE"/>
    <w:rsid w:val="19ACFA0E"/>
    <w:rsid w:val="19C45B01"/>
    <w:rsid w:val="19E792F4"/>
    <w:rsid w:val="1A78862E"/>
    <w:rsid w:val="1B0B6B11"/>
    <w:rsid w:val="1B705B53"/>
    <w:rsid w:val="1D0C2BB4"/>
    <w:rsid w:val="1D416473"/>
    <w:rsid w:val="1E2D7E8F"/>
    <w:rsid w:val="1E86D3D2"/>
    <w:rsid w:val="1FCE7846"/>
    <w:rsid w:val="204C54AD"/>
    <w:rsid w:val="21BCC080"/>
    <w:rsid w:val="23F9E29B"/>
    <w:rsid w:val="24D6B21D"/>
    <w:rsid w:val="25BF3D44"/>
    <w:rsid w:val="265D9227"/>
    <w:rsid w:val="28842D2A"/>
    <w:rsid w:val="2A225B03"/>
    <w:rsid w:val="2B39E47A"/>
    <w:rsid w:val="2C179A8E"/>
    <w:rsid w:val="2C20694F"/>
    <w:rsid w:val="2CAC2465"/>
    <w:rsid w:val="2E0EFD22"/>
    <w:rsid w:val="2F62914F"/>
    <w:rsid w:val="32524298"/>
    <w:rsid w:val="329407C1"/>
    <w:rsid w:val="336E7522"/>
    <w:rsid w:val="351DA27A"/>
    <w:rsid w:val="367DA64D"/>
    <w:rsid w:val="369BCF9B"/>
    <w:rsid w:val="374E5087"/>
    <w:rsid w:val="37F8F1FB"/>
    <w:rsid w:val="38EA20E8"/>
    <w:rsid w:val="39B4DD29"/>
    <w:rsid w:val="39CA3C09"/>
    <w:rsid w:val="3A47656F"/>
    <w:rsid w:val="3A8A79F0"/>
    <w:rsid w:val="3B19CED3"/>
    <w:rsid w:val="3B2028CD"/>
    <w:rsid w:val="3B7DB90E"/>
    <w:rsid w:val="3B981CCA"/>
    <w:rsid w:val="3BC767DD"/>
    <w:rsid w:val="3C3443FA"/>
    <w:rsid w:val="3D30FF92"/>
    <w:rsid w:val="3D45E606"/>
    <w:rsid w:val="3DF1AB25"/>
    <w:rsid w:val="3E4F2FDB"/>
    <w:rsid w:val="3E83C9C2"/>
    <w:rsid w:val="41FB15FA"/>
    <w:rsid w:val="4234BBEC"/>
    <w:rsid w:val="4291032E"/>
    <w:rsid w:val="42AA7A4D"/>
    <w:rsid w:val="42E7080A"/>
    <w:rsid w:val="43721808"/>
    <w:rsid w:val="43F4D5A3"/>
    <w:rsid w:val="43F5D13E"/>
    <w:rsid w:val="442CD38F"/>
    <w:rsid w:val="44464AAE"/>
    <w:rsid w:val="4458B48B"/>
    <w:rsid w:val="45645E81"/>
    <w:rsid w:val="459A8CDD"/>
    <w:rsid w:val="46481D15"/>
    <w:rsid w:val="46545C57"/>
    <w:rsid w:val="46653878"/>
    <w:rsid w:val="46692A75"/>
    <w:rsid w:val="472E252D"/>
    <w:rsid w:val="49AB9C77"/>
    <w:rsid w:val="4A1D4459"/>
    <w:rsid w:val="4A50ED39"/>
    <w:rsid w:val="4B95327C"/>
    <w:rsid w:val="4BA25A56"/>
    <w:rsid w:val="4BB82B36"/>
    <w:rsid w:val="4C609AC9"/>
    <w:rsid w:val="4C95D8AA"/>
    <w:rsid w:val="4D0AF921"/>
    <w:rsid w:val="4D78D715"/>
    <w:rsid w:val="4D962508"/>
    <w:rsid w:val="5096BED5"/>
    <w:rsid w:val="516279FF"/>
    <w:rsid w:val="518904F7"/>
    <w:rsid w:val="528677B2"/>
    <w:rsid w:val="52A1EBC6"/>
    <w:rsid w:val="5308E2C3"/>
    <w:rsid w:val="545F5740"/>
    <w:rsid w:val="546B69AC"/>
    <w:rsid w:val="55DF6A18"/>
    <w:rsid w:val="56815A86"/>
    <w:rsid w:val="569DDFD8"/>
    <w:rsid w:val="5759E8D5"/>
    <w:rsid w:val="5862608B"/>
    <w:rsid w:val="58B8188C"/>
    <w:rsid w:val="58F645A3"/>
    <w:rsid w:val="599A5695"/>
    <w:rsid w:val="59FB51F9"/>
    <w:rsid w:val="5A0A2B6F"/>
    <w:rsid w:val="5A0DFE96"/>
    <w:rsid w:val="5AD15D6C"/>
    <w:rsid w:val="5B452FD3"/>
    <w:rsid w:val="5C81D1D8"/>
    <w:rsid w:val="5D30915A"/>
    <w:rsid w:val="5DF079BA"/>
    <w:rsid w:val="5F8C4A1B"/>
    <w:rsid w:val="5FC49838"/>
    <w:rsid w:val="5FF8B85E"/>
    <w:rsid w:val="6113DFB5"/>
    <w:rsid w:val="613A7066"/>
    <w:rsid w:val="62CE0AC1"/>
    <w:rsid w:val="62DEDEB9"/>
    <w:rsid w:val="62F0C6DD"/>
    <w:rsid w:val="640AB868"/>
    <w:rsid w:val="6413EDB7"/>
    <w:rsid w:val="678A2535"/>
    <w:rsid w:val="68AB7228"/>
    <w:rsid w:val="68F2B4A3"/>
    <w:rsid w:val="693E6A28"/>
    <w:rsid w:val="6A62EBC3"/>
    <w:rsid w:val="6BD28565"/>
    <w:rsid w:val="6C3693FC"/>
    <w:rsid w:val="6CA14510"/>
    <w:rsid w:val="6F39BE68"/>
    <w:rsid w:val="6F9B892D"/>
    <w:rsid w:val="7090D836"/>
    <w:rsid w:val="71638546"/>
    <w:rsid w:val="72CC2411"/>
    <w:rsid w:val="72E79551"/>
    <w:rsid w:val="7540C45F"/>
    <w:rsid w:val="75AF3062"/>
    <w:rsid w:val="75D29EF6"/>
    <w:rsid w:val="760BF1DF"/>
    <w:rsid w:val="78441846"/>
    <w:rsid w:val="78456FB8"/>
    <w:rsid w:val="78B0BF84"/>
    <w:rsid w:val="79707CC2"/>
    <w:rsid w:val="79D09EC1"/>
    <w:rsid w:val="7A3B5B60"/>
    <w:rsid w:val="7A445EBE"/>
    <w:rsid w:val="7A764DF3"/>
    <w:rsid w:val="7B5ECB41"/>
    <w:rsid w:val="7BC1088D"/>
    <w:rsid w:val="7C4906FD"/>
    <w:rsid w:val="7DE55908"/>
    <w:rsid w:val="7EBB5E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7887E4"/>
  <w15:docId w15:val="{BDAB153E-AC8C-48FB-A0BB-5EC575B4B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FE7"/>
    <w:pPr>
      <w:overflowPunct w:val="0"/>
      <w:autoSpaceDE w:val="0"/>
      <w:autoSpaceDN w:val="0"/>
      <w:adjustRightInd w:val="0"/>
      <w:jc w:val="both"/>
      <w:textAlignment w:val="baseline"/>
    </w:pPr>
    <w:rPr>
      <w:rFonts w:ascii="Arial" w:hAnsi="Arial"/>
      <w:sz w:val="22"/>
      <w:lang w:eastAsia="en-US"/>
    </w:rPr>
  </w:style>
  <w:style w:type="paragraph" w:styleId="Heading1">
    <w:name w:val="heading 1"/>
    <w:basedOn w:val="Normal"/>
    <w:next w:val="Normal"/>
    <w:qFormat/>
    <w:rsid w:val="004A2D4F"/>
    <w:pPr>
      <w:keepNext/>
      <w:jc w:val="left"/>
      <w:outlineLvl w:val="0"/>
    </w:pPr>
    <w:rPr>
      <w:rFonts w:ascii="Arial Bold" w:hAnsi="Arial Bold"/>
      <w:b/>
    </w:rPr>
  </w:style>
  <w:style w:type="paragraph" w:styleId="Heading2">
    <w:name w:val="heading 2"/>
    <w:basedOn w:val="Normal"/>
    <w:next w:val="Normal"/>
    <w:qFormat/>
    <w:rsid w:val="004A2D4F"/>
    <w:pPr>
      <w:keepNext/>
      <w:spacing w:after="240"/>
      <w:ind w:left="720" w:hanging="720"/>
      <w:jc w:val="left"/>
      <w:outlineLvl w:val="1"/>
    </w:pPr>
    <w:rPr>
      <w:rFonts w:ascii="Arial Bold" w:hAnsi="Arial Bold"/>
      <w:b/>
      <w:bCs/>
    </w:rPr>
  </w:style>
  <w:style w:type="paragraph" w:styleId="Heading3">
    <w:name w:val="heading 3"/>
    <w:basedOn w:val="Normal"/>
    <w:next w:val="Normal"/>
    <w:link w:val="Heading3Char"/>
    <w:qFormat/>
    <w:rsid w:val="004A2D4F"/>
    <w:pPr>
      <w:keepNext/>
      <w:spacing w:after="240"/>
      <w:ind w:left="720" w:hanging="720"/>
      <w:jc w:val="left"/>
      <w:outlineLvl w:val="2"/>
    </w:pPr>
    <w:rPr>
      <w:rFonts w:cs="Arial"/>
      <w:bCs/>
      <w:iCs/>
    </w:rPr>
  </w:style>
  <w:style w:type="paragraph" w:styleId="Heading4">
    <w:name w:val="heading 4"/>
    <w:basedOn w:val="Normal"/>
    <w:next w:val="Normal"/>
    <w:qFormat/>
    <w:rsid w:val="004A2D4F"/>
    <w:pPr>
      <w:keepNext/>
      <w:overflowPunct/>
      <w:spacing w:after="240"/>
      <w:ind w:left="720" w:hanging="720"/>
      <w:jc w:val="left"/>
      <w:textAlignment w:val="auto"/>
      <w:outlineLvl w:val="3"/>
    </w:pPr>
    <w:rPr>
      <w:bCs/>
    </w:rPr>
  </w:style>
  <w:style w:type="paragraph" w:styleId="Heading5">
    <w:name w:val="heading 5"/>
    <w:basedOn w:val="Normal"/>
    <w:next w:val="Normal"/>
    <w:qFormat/>
    <w:rsid w:val="004A2D4F"/>
    <w:pPr>
      <w:keepNext/>
      <w:overflowPunct/>
      <w:spacing w:after="240"/>
      <w:jc w:val="left"/>
      <w:textAlignment w:val="auto"/>
      <w:outlineLvl w:val="4"/>
    </w:pPr>
    <w:rPr>
      <w:rFonts w:ascii="Arial Bold" w:hAnsi="Arial Bold"/>
      <w:b/>
      <w:bCs/>
    </w:rPr>
  </w:style>
  <w:style w:type="paragraph" w:styleId="Heading6">
    <w:name w:val="heading 6"/>
    <w:basedOn w:val="Normal"/>
    <w:next w:val="Normal"/>
    <w:qFormat/>
    <w:rsid w:val="004A2D4F"/>
    <w:pPr>
      <w:keepNext/>
      <w:ind w:left="720"/>
      <w:outlineLvl w:val="5"/>
    </w:pPr>
    <w:rPr>
      <w:b/>
      <w:bCs/>
      <w:color w:val="FF0000"/>
      <w:sz w:val="20"/>
    </w:rPr>
  </w:style>
  <w:style w:type="paragraph" w:styleId="Heading7">
    <w:name w:val="heading 7"/>
    <w:basedOn w:val="Normal"/>
    <w:next w:val="Normal"/>
    <w:qFormat/>
    <w:rsid w:val="004A2D4F"/>
    <w:pPr>
      <w:keepNext/>
      <w:jc w:val="center"/>
      <w:outlineLvl w:val="6"/>
    </w:pPr>
    <w:rPr>
      <w:rFonts w:cs="Arial"/>
      <w:b/>
      <w:bCs/>
      <w:color w:val="000000"/>
      <w:sz w:val="16"/>
      <w:szCs w:val="16"/>
    </w:rPr>
  </w:style>
  <w:style w:type="paragraph" w:styleId="Heading8">
    <w:name w:val="heading 8"/>
    <w:basedOn w:val="Normal"/>
    <w:next w:val="Normal"/>
    <w:qFormat/>
    <w:rsid w:val="004A2D4F"/>
    <w:pPr>
      <w:keepNext/>
      <w:outlineLvl w:val="7"/>
    </w:pPr>
    <w:rPr>
      <w:rFonts w:cs="Arial"/>
      <w:i/>
      <w:iCs/>
      <w:sz w:val="20"/>
    </w:rPr>
  </w:style>
  <w:style w:type="paragraph" w:styleId="Heading9">
    <w:name w:val="heading 9"/>
    <w:basedOn w:val="Normal"/>
    <w:next w:val="Normal"/>
    <w:qFormat/>
    <w:rsid w:val="004A2D4F"/>
    <w:pPr>
      <w:keepNext/>
      <w:ind w:firstLine="720"/>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4A2D4F"/>
    <w:rPr>
      <w:rFonts w:cs="Arial"/>
      <w:sz w:val="20"/>
    </w:rPr>
  </w:style>
  <w:style w:type="paragraph" w:styleId="BodyTextIndent">
    <w:name w:val="Body Text Indent"/>
    <w:basedOn w:val="Normal"/>
    <w:semiHidden/>
    <w:rsid w:val="004A2D4F"/>
    <w:pPr>
      <w:ind w:left="1440" w:hanging="731"/>
    </w:pPr>
    <w:rPr>
      <w:sz w:val="20"/>
    </w:rPr>
  </w:style>
  <w:style w:type="paragraph" w:styleId="BodyTextIndent2">
    <w:name w:val="Body Text Indent 2"/>
    <w:basedOn w:val="Normal"/>
    <w:semiHidden/>
    <w:rsid w:val="004A2D4F"/>
    <w:pPr>
      <w:ind w:left="1440" w:hanging="720"/>
    </w:pPr>
    <w:rPr>
      <w:sz w:val="20"/>
    </w:rPr>
  </w:style>
  <w:style w:type="paragraph" w:styleId="BodyTextIndent3">
    <w:name w:val="Body Text Indent 3"/>
    <w:basedOn w:val="Normal"/>
    <w:link w:val="BodyTextIndent3Char"/>
    <w:semiHidden/>
    <w:rsid w:val="004A2D4F"/>
    <w:pPr>
      <w:ind w:left="720"/>
    </w:pPr>
    <w:rPr>
      <w:sz w:val="20"/>
    </w:rPr>
  </w:style>
  <w:style w:type="paragraph" w:styleId="BodyText3">
    <w:name w:val="Body Text 3"/>
    <w:basedOn w:val="Normal"/>
    <w:semiHidden/>
    <w:rsid w:val="004A2D4F"/>
    <w:pPr>
      <w:tabs>
        <w:tab w:val="left" w:pos="567"/>
        <w:tab w:val="left" w:pos="2728"/>
        <w:tab w:val="left" w:pos="4320"/>
        <w:tab w:val="left" w:pos="4919"/>
        <w:tab w:val="left" w:pos="5518"/>
        <w:tab w:val="left" w:pos="6117"/>
        <w:tab w:val="left" w:pos="10989"/>
      </w:tabs>
      <w:spacing w:before="120" w:line="240" w:lineRule="exact"/>
    </w:pPr>
    <w:rPr>
      <w:sz w:val="20"/>
    </w:rPr>
  </w:style>
  <w:style w:type="paragraph" w:styleId="BodyText2">
    <w:name w:val="Body Text 2"/>
    <w:basedOn w:val="Normal"/>
    <w:semiHidden/>
    <w:rsid w:val="004A2D4F"/>
    <w:rPr>
      <w:rFonts w:cs="Arial"/>
      <w:color w:val="FF0000"/>
      <w:sz w:val="20"/>
    </w:rPr>
  </w:style>
  <w:style w:type="paragraph" w:styleId="NormalWeb">
    <w:name w:val="Normal (Web)"/>
    <w:basedOn w:val="Normal"/>
    <w:semiHidden/>
    <w:rsid w:val="004A2D4F"/>
    <w:pPr>
      <w:overflowPunct/>
      <w:autoSpaceDE/>
      <w:autoSpaceDN/>
      <w:adjustRightInd/>
      <w:spacing w:before="100" w:beforeAutospacing="1" w:after="100" w:afterAutospacing="1"/>
      <w:textAlignment w:val="auto"/>
    </w:pPr>
    <w:rPr>
      <w:szCs w:val="24"/>
    </w:rPr>
  </w:style>
  <w:style w:type="paragraph" w:customStyle="1" w:styleId="font6">
    <w:name w:val="font6"/>
    <w:basedOn w:val="Normal"/>
    <w:rsid w:val="004A2D4F"/>
    <w:pPr>
      <w:overflowPunct/>
      <w:autoSpaceDE/>
      <w:autoSpaceDN/>
      <w:adjustRightInd/>
      <w:spacing w:before="100" w:beforeAutospacing="1" w:after="100" w:afterAutospacing="1"/>
      <w:textAlignment w:val="auto"/>
    </w:pPr>
    <w:rPr>
      <w:rFonts w:eastAsia="Arial Unicode MS" w:cs="Arial"/>
      <w:b/>
      <w:bCs/>
      <w:szCs w:val="22"/>
    </w:rPr>
  </w:style>
  <w:style w:type="paragraph" w:customStyle="1" w:styleId="LPMAppendix">
    <w:name w:val="LPM Appendix"/>
    <w:basedOn w:val="Normal"/>
    <w:rsid w:val="004A2D4F"/>
    <w:rPr>
      <w:rFonts w:ascii="Arial Narrow" w:hAnsi="Arial Narrow" w:cs="Arial"/>
      <w:b/>
      <w:sz w:val="20"/>
    </w:rPr>
  </w:style>
  <w:style w:type="paragraph" w:customStyle="1" w:styleId="font5">
    <w:name w:val="font5"/>
    <w:basedOn w:val="Normal"/>
    <w:rsid w:val="004A2D4F"/>
    <w:pPr>
      <w:overflowPunct/>
      <w:autoSpaceDE/>
      <w:autoSpaceDN/>
      <w:adjustRightInd/>
      <w:spacing w:before="100" w:beforeAutospacing="1" w:after="100" w:afterAutospacing="1"/>
      <w:textAlignment w:val="auto"/>
    </w:pPr>
    <w:rPr>
      <w:rFonts w:cs="Arial"/>
      <w:sz w:val="16"/>
      <w:szCs w:val="16"/>
    </w:rPr>
  </w:style>
  <w:style w:type="character" w:styleId="Emphasis">
    <w:name w:val="Emphasis"/>
    <w:basedOn w:val="DefaultParagraphFont"/>
    <w:qFormat/>
    <w:rsid w:val="004A2D4F"/>
    <w:rPr>
      <w:i/>
      <w:iCs/>
    </w:rPr>
  </w:style>
  <w:style w:type="paragraph" w:styleId="Header">
    <w:name w:val="header"/>
    <w:basedOn w:val="Normal"/>
    <w:rsid w:val="004A2D4F"/>
    <w:pPr>
      <w:tabs>
        <w:tab w:val="center" w:pos="4153"/>
        <w:tab w:val="right" w:pos="8306"/>
      </w:tabs>
    </w:pPr>
  </w:style>
  <w:style w:type="paragraph" w:styleId="Footer">
    <w:name w:val="footer"/>
    <w:basedOn w:val="Normal"/>
    <w:rsid w:val="004A2D4F"/>
    <w:pPr>
      <w:tabs>
        <w:tab w:val="center" w:pos="4153"/>
        <w:tab w:val="right" w:pos="8306"/>
      </w:tabs>
    </w:pPr>
  </w:style>
  <w:style w:type="character" w:styleId="PageNumber">
    <w:name w:val="page number"/>
    <w:basedOn w:val="DefaultParagraphFont"/>
    <w:rsid w:val="004A2D4F"/>
  </w:style>
  <w:style w:type="paragraph" w:customStyle="1" w:styleId="Default">
    <w:name w:val="Default"/>
    <w:rsid w:val="004A2D4F"/>
    <w:pPr>
      <w:autoSpaceDE w:val="0"/>
      <w:autoSpaceDN w:val="0"/>
      <w:adjustRightInd w:val="0"/>
    </w:pPr>
    <w:rPr>
      <w:rFonts w:ascii="Arial" w:hAnsi="Arial" w:cs="Arial"/>
      <w:color w:val="000000"/>
      <w:sz w:val="24"/>
      <w:szCs w:val="24"/>
      <w:lang w:val="en-US" w:eastAsia="en-US"/>
    </w:rPr>
  </w:style>
  <w:style w:type="character" w:styleId="FollowedHyperlink">
    <w:name w:val="FollowedHyperlink"/>
    <w:basedOn w:val="DefaultParagraphFont"/>
    <w:semiHidden/>
    <w:rsid w:val="004A2D4F"/>
    <w:rPr>
      <w:color w:val="800080"/>
      <w:u w:val="single"/>
    </w:rPr>
  </w:style>
  <w:style w:type="character" w:styleId="Hyperlink">
    <w:name w:val="Hyperlink"/>
    <w:basedOn w:val="DefaultParagraphFont"/>
    <w:semiHidden/>
    <w:rsid w:val="004A2D4F"/>
    <w:rPr>
      <w:rFonts w:ascii="Arial Bold" w:hAnsi="Arial Bold"/>
      <w:b/>
      <w:color w:val="0000FF"/>
      <w:sz w:val="22"/>
      <w:u w:val="none"/>
    </w:rPr>
  </w:style>
  <w:style w:type="paragraph" w:styleId="BalloonText">
    <w:name w:val="Balloon Text"/>
    <w:basedOn w:val="Normal"/>
    <w:link w:val="BalloonTextChar"/>
    <w:unhideWhenUsed/>
    <w:rsid w:val="00EB0566"/>
    <w:rPr>
      <w:rFonts w:ascii="Tahoma" w:hAnsi="Tahoma" w:cs="Tahoma"/>
      <w:sz w:val="16"/>
      <w:szCs w:val="16"/>
    </w:rPr>
  </w:style>
  <w:style w:type="character" w:customStyle="1" w:styleId="BalloonTextChar">
    <w:name w:val="Balloon Text Char"/>
    <w:basedOn w:val="DefaultParagraphFont"/>
    <w:link w:val="BalloonText"/>
    <w:rsid w:val="00EB0566"/>
    <w:rPr>
      <w:rFonts w:ascii="Tahoma" w:hAnsi="Tahoma" w:cs="Tahoma"/>
      <w:sz w:val="16"/>
      <w:szCs w:val="16"/>
      <w:lang w:eastAsia="en-US"/>
    </w:rPr>
  </w:style>
  <w:style w:type="paragraph" w:styleId="ListParagraph">
    <w:name w:val="List Paragraph"/>
    <w:basedOn w:val="Normal"/>
    <w:uiPriority w:val="34"/>
    <w:qFormat/>
    <w:rsid w:val="002C1A50"/>
    <w:pPr>
      <w:ind w:left="720"/>
      <w:contextualSpacing/>
    </w:pPr>
  </w:style>
  <w:style w:type="table" w:styleId="TableGrid">
    <w:name w:val="Table Grid"/>
    <w:basedOn w:val="TableNormal"/>
    <w:uiPriority w:val="59"/>
    <w:rsid w:val="002C4E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a">
    <w:name w:val="Indent-a)"/>
    <w:basedOn w:val="Normal"/>
    <w:link w:val="Indent-aChar"/>
    <w:rsid w:val="00093FCB"/>
    <w:pPr>
      <w:widowControl w:val="0"/>
      <w:tabs>
        <w:tab w:val="left" w:pos="300"/>
        <w:tab w:val="left" w:pos="600"/>
        <w:tab w:val="left" w:pos="900"/>
        <w:tab w:val="left" w:pos="1200"/>
      </w:tabs>
      <w:overflowPunct/>
      <w:autoSpaceDE/>
      <w:autoSpaceDN/>
      <w:adjustRightInd/>
      <w:spacing w:line="180" w:lineRule="exact"/>
      <w:ind w:left="600" w:hanging="600"/>
      <w:textAlignment w:val="auto"/>
    </w:pPr>
    <w:rPr>
      <w:sz w:val="17"/>
    </w:rPr>
  </w:style>
  <w:style w:type="character" w:customStyle="1" w:styleId="Indent-aChar">
    <w:name w:val="Indent-a) Char"/>
    <w:basedOn w:val="DefaultParagraphFont"/>
    <w:link w:val="Indent-a"/>
    <w:rsid w:val="00093FCB"/>
    <w:rPr>
      <w:rFonts w:ascii="Arial" w:hAnsi="Arial"/>
      <w:sz w:val="17"/>
      <w:lang w:eastAsia="en-US"/>
    </w:rPr>
  </w:style>
  <w:style w:type="paragraph" w:customStyle="1" w:styleId="Indent-a0">
    <w:name w:val="Indent-a) +"/>
    <w:basedOn w:val="Indent-a"/>
    <w:autoRedefine/>
    <w:rsid w:val="00093FCB"/>
    <w:pPr>
      <w:ind w:hanging="900"/>
    </w:pPr>
  </w:style>
  <w:style w:type="paragraph" w:customStyle="1" w:styleId="Packinga">
    <w:name w:val="Packing a)"/>
    <w:basedOn w:val="Normal"/>
    <w:link w:val="PackingaChar"/>
    <w:rsid w:val="00093FCB"/>
    <w:pPr>
      <w:widowControl w:val="0"/>
      <w:tabs>
        <w:tab w:val="left" w:pos="300"/>
      </w:tabs>
      <w:spacing w:line="180" w:lineRule="exact"/>
      <w:ind w:left="300" w:hanging="300"/>
    </w:pPr>
    <w:rPr>
      <w:rFonts w:cs="Arial"/>
      <w:noProof/>
      <w:color w:val="000000"/>
      <w:sz w:val="17"/>
      <w:szCs w:val="17"/>
      <w:lang w:eastAsia="zh-CN"/>
    </w:rPr>
  </w:style>
  <w:style w:type="character" w:customStyle="1" w:styleId="PackingaChar">
    <w:name w:val="Packing a) Char"/>
    <w:basedOn w:val="DefaultParagraphFont"/>
    <w:link w:val="Packinga"/>
    <w:rsid w:val="00093FCB"/>
    <w:rPr>
      <w:rFonts w:ascii="Arial" w:hAnsi="Arial" w:cs="Arial"/>
      <w:noProof/>
      <w:color w:val="000000"/>
      <w:sz w:val="17"/>
      <w:szCs w:val="17"/>
      <w:lang w:eastAsia="zh-CN"/>
    </w:rPr>
  </w:style>
  <w:style w:type="paragraph" w:styleId="Revision">
    <w:name w:val="Revision"/>
    <w:hidden/>
    <w:uiPriority w:val="99"/>
    <w:semiHidden/>
    <w:rsid w:val="000923DC"/>
    <w:rPr>
      <w:rFonts w:ascii="Arial" w:hAnsi="Arial"/>
      <w:sz w:val="22"/>
      <w:lang w:eastAsia="en-US"/>
    </w:rPr>
  </w:style>
  <w:style w:type="character" w:customStyle="1" w:styleId="BodyTextIndent3Char">
    <w:name w:val="Body Text Indent 3 Char"/>
    <w:basedOn w:val="DefaultParagraphFont"/>
    <w:link w:val="BodyTextIndent3"/>
    <w:semiHidden/>
    <w:rsid w:val="002D0B88"/>
    <w:rPr>
      <w:rFonts w:ascii="Arial" w:hAnsi="Arial"/>
      <w:lang w:eastAsia="en-US"/>
    </w:rPr>
  </w:style>
  <w:style w:type="character" w:customStyle="1" w:styleId="Heading3Char">
    <w:name w:val="Heading 3 Char"/>
    <w:basedOn w:val="DefaultParagraphFont"/>
    <w:link w:val="Heading3"/>
    <w:rsid w:val="002D0B88"/>
    <w:rPr>
      <w:rFonts w:ascii="Arial" w:hAnsi="Arial" w:cs="Arial"/>
      <w:bCs/>
      <w:iCs/>
      <w:sz w:val="22"/>
      <w:lang w:eastAsia="en-US"/>
    </w:rPr>
  </w:style>
  <w:style w:type="character" w:styleId="UnresolvedMention">
    <w:name w:val="Unresolved Mention"/>
    <w:basedOn w:val="DefaultParagraphFont"/>
    <w:uiPriority w:val="99"/>
    <w:unhideWhenUsed/>
    <w:rsid w:val="00E90A67"/>
    <w:rPr>
      <w:color w:val="808080"/>
      <w:shd w:val="clear" w:color="auto" w:fill="E6E6E6"/>
    </w:rPr>
  </w:style>
  <w:style w:type="paragraph" w:customStyle="1" w:styleId="Paragraph">
    <w:name w:val="Paragraph +"/>
    <w:basedOn w:val="Normal"/>
    <w:rsid w:val="000E0CE5"/>
    <w:pPr>
      <w:widowControl w:val="0"/>
      <w:tabs>
        <w:tab w:val="left" w:pos="300"/>
        <w:tab w:val="left" w:pos="600"/>
        <w:tab w:val="left" w:pos="900"/>
        <w:tab w:val="left" w:pos="1200"/>
      </w:tabs>
      <w:overflowPunct/>
      <w:autoSpaceDE/>
      <w:autoSpaceDN/>
      <w:adjustRightInd/>
      <w:spacing w:line="180" w:lineRule="exact"/>
      <w:ind w:hanging="300"/>
      <w:textAlignment w:val="auto"/>
    </w:pPr>
    <w:rPr>
      <w:sz w:val="17"/>
    </w:rPr>
  </w:style>
  <w:style w:type="paragraph" w:customStyle="1" w:styleId="BoldCenter">
    <w:name w:val="Bold Center +"/>
    <w:basedOn w:val="Normal"/>
    <w:rsid w:val="00C073D4"/>
    <w:pPr>
      <w:widowControl w:val="0"/>
      <w:tabs>
        <w:tab w:val="center" w:pos="4800"/>
      </w:tabs>
      <w:overflowPunct/>
      <w:autoSpaceDE/>
      <w:autoSpaceDN/>
      <w:adjustRightInd/>
      <w:spacing w:line="180" w:lineRule="exact"/>
      <w:ind w:left="-300"/>
      <w:jc w:val="left"/>
      <w:textAlignment w:val="auto"/>
    </w:pPr>
    <w:rPr>
      <w:rFonts w:eastAsia="SimSun"/>
      <w:b/>
      <w:bCs/>
      <w:sz w:val="17"/>
      <w:lang w:eastAsia="zh-CN"/>
    </w:rPr>
  </w:style>
  <w:style w:type="character" w:styleId="CommentReference">
    <w:name w:val="annotation reference"/>
    <w:basedOn w:val="DefaultParagraphFont"/>
    <w:uiPriority w:val="99"/>
    <w:semiHidden/>
    <w:unhideWhenUsed/>
    <w:rsid w:val="00BD7109"/>
    <w:rPr>
      <w:sz w:val="16"/>
      <w:szCs w:val="16"/>
    </w:rPr>
  </w:style>
  <w:style w:type="paragraph" w:styleId="CommentText">
    <w:name w:val="annotation text"/>
    <w:basedOn w:val="Normal"/>
    <w:link w:val="CommentTextChar"/>
    <w:uiPriority w:val="99"/>
    <w:unhideWhenUsed/>
    <w:rsid w:val="00BD7109"/>
    <w:rPr>
      <w:sz w:val="20"/>
    </w:rPr>
  </w:style>
  <w:style w:type="character" w:customStyle="1" w:styleId="CommentTextChar">
    <w:name w:val="Comment Text Char"/>
    <w:basedOn w:val="DefaultParagraphFont"/>
    <w:link w:val="CommentText"/>
    <w:uiPriority w:val="99"/>
    <w:rsid w:val="00BD7109"/>
    <w:rPr>
      <w:rFonts w:ascii="Arial" w:hAnsi="Arial"/>
      <w:lang w:eastAsia="en-US"/>
    </w:rPr>
  </w:style>
  <w:style w:type="paragraph" w:styleId="CommentSubject">
    <w:name w:val="annotation subject"/>
    <w:basedOn w:val="CommentText"/>
    <w:next w:val="CommentText"/>
    <w:link w:val="CommentSubjectChar"/>
    <w:uiPriority w:val="99"/>
    <w:semiHidden/>
    <w:unhideWhenUsed/>
    <w:rsid w:val="00BD7109"/>
    <w:rPr>
      <w:b/>
      <w:bCs/>
    </w:rPr>
  </w:style>
  <w:style w:type="character" w:customStyle="1" w:styleId="CommentSubjectChar">
    <w:name w:val="Comment Subject Char"/>
    <w:basedOn w:val="CommentTextChar"/>
    <w:link w:val="CommentSubject"/>
    <w:uiPriority w:val="99"/>
    <w:semiHidden/>
    <w:rsid w:val="00BD710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5475">
      <w:bodyDiv w:val="1"/>
      <w:marLeft w:val="0"/>
      <w:marRight w:val="0"/>
      <w:marTop w:val="0"/>
      <w:marBottom w:val="0"/>
      <w:divBdr>
        <w:top w:val="none" w:sz="0" w:space="0" w:color="auto"/>
        <w:left w:val="none" w:sz="0" w:space="0" w:color="auto"/>
        <w:bottom w:val="none" w:sz="0" w:space="0" w:color="auto"/>
        <w:right w:val="none" w:sz="0" w:space="0" w:color="auto"/>
      </w:divBdr>
    </w:div>
    <w:div w:id="263924608">
      <w:bodyDiv w:val="1"/>
      <w:marLeft w:val="0"/>
      <w:marRight w:val="0"/>
      <w:marTop w:val="0"/>
      <w:marBottom w:val="0"/>
      <w:divBdr>
        <w:top w:val="none" w:sz="0" w:space="0" w:color="auto"/>
        <w:left w:val="none" w:sz="0" w:space="0" w:color="auto"/>
        <w:bottom w:val="none" w:sz="0" w:space="0" w:color="auto"/>
        <w:right w:val="none" w:sz="0" w:space="0" w:color="auto"/>
      </w:divBdr>
    </w:div>
    <w:div w:id="270018436">
      <w:bodyDiv w:val="1"/>
      <w:marLeft w:val="0"/>
      <w:marRight w:val="0"/>
      <w:marTop w:val="0"/>
      <w:marBottom w:val="0"/>
      <w:divBdr>
        <w:top w:val="none" w:sz="0" w:space="0" w:color="auto"/>
        <w:left w:val="none" w:sz="0" w:space="0" w:color="auto"/>
        <w:bottom w:val="none" w:sz="0" w:space="0" w:color="auto"/>
        <w:right w:val="none" w:sz="0" w:space="0" w:color="auto"/>
      </w:divBdr>
    </w:div>
    <w:div w:id="438111078">
      <w:bodyDiv w:val="1"/>
      <w:marLeft w:val="0"/>
      <w:marRight w:val="0"/>
      <w:marTop w:val="0"/>
      <w:marBottom w:val="0"/>
      <w:divBdr>
        <w:top w:val="none" w:sz="0" w:space="0" w:color="auto"/>
        <w:left w:val="none" w:sz="0" w:space="0" w:color="auto"/>
        <w:bottom w:val="none" w:sz="0" w:space="0" w:color="auto"/>
        <w:right w:val="none" w:sz="0" w:space="0" w:color="auto"/>
      </w:divBdr>
    </w:div>
    <w:div w:id="508182487">
      <w:bodyDiv w:val="1"/>
      <w:marLeft w:val="0"/>
      <w:marRight w:val="0"/>
      <w:marTop w:val="0"/>
      <w:marBottom w:val="0"/>
      <w:divBdr>
        <w:top w:val="none" w:sz="0" w:space="0" w:color="auto"/>
        <w:left w:val="none" w:sz="0" w:space="0" w:color="auto"/>
        <w:bottom w:val="none" w:sz="0" w:space="0" w:color="auto"/>
        <w:right w:val="none" w:sz="0" w:space="0" w:color="auto"/>
      </w:divBdr>
    </w:div>
    <w:div w:id="523637815">
      <w:bodyDiv w:val="1"/>
      <w:marLeft w:val="0"/>
      <w:marRight w:val="0"/>
      <w:marTop w:val="0"/>
      <w:marBottom w:val="0"/>
      <w:divBdr>
        <w:top w:val="none" w:sz="0" w:space="0" w:color="auto"/>
        <w:left w:val="none" w:sz="0" w:space="0" w:color="auto"/>
        <w:bottom w:val="none" w:sz="0" w:space="0" w:color="auto"/>
        <w:right w:val="none" w:sz="0" w:space="0" w:color="auto"/>
      </w:divBdr>
    </w:div>
    <w:div w:id="749431093">
      <w:bodyDiv w:val="1"/>
      <w:marLeft w:val="0"/>
      <w:marRight w:val="0"/>
      <w:marTop w:val="0"/>
      <w:marBottom w:val="0"/>
      <w:divBdr>
        <w:top w:val="none" w:sz="0" w:space="0" w:color="auto"/>
        <w:left w:val="none" w:sz="0" w:space="0" w:color="auto"/>
        <w:bottom w:val="none" w:sz="0" w:space="0" w:color="auto"/>
        <w:right w:val="none" w:sz="0" w:space="0" w:color="auto"/>
      </w:divBdr>
    </w:div>
    <w:div w:id="787116088">
      <w:bodyDiv w:val="1"/>
      <w:marLeft w:val="0"/>
      <w:marRight w:val="0"/>
      <w:marTop w:val="0"/>
      <w:marBottom w:val="0"/>
      <w:divBdr>
        <w:top w:val="none" w:sz="0" w:space="0" w:color="auto"/>
        <w:left w:val="none" w:sz="0" w:space="0" w:color="auto"/>
        <w:bottom w:val="none" w:sz="0" w:space="0" w:color="auto"/>
        <w:right w:val="none" w:sz="0" w:space="0" w:color="auto"/>
      </w:divBdr>
    </w:div>
    <w:div w:id="941645086">
      <w:bodyDiv w:val="1"/>
      <w:marLeft w:val="0"/>
      <w:marRight w:val="0"/>
      <w:marTop w:val="0"/>
      <w:marBottom w:val="0"/>
      <w:divBdr>
        <w:top w:val="none" w:sz="0" w:space="0" w:color="auto"/>
        <w:left w:val="none" w:sz="0" w:space="0" w:color="auto"/>
        <w:bottom w:val="none" w:sz="0" w:space="0" w:color="auto"/>
        <w:right w:val="none" w:sz="0" w:space="0" w:color="auto"/>
      </w:divBdr>
    </w:div>
    <w:div w:id="977299520">
      <w:bodyDiv w:val="1"/>
      <w:marLeft w:val="0"/>
      <w:marRight w:val="0"/>
      <w:marTop w:val="0"/>
      <w:marBottom w:val="0"/>
      <w:divBdr>
        <w:top w:val="none" w:sz="0" w:space="0" w:color="auto"/>
        <w:left w:val="none" w:sz="0" w:space="0" w:color="auto"/>
        <w:bottom w:val="none" w:sz="0" w:space="0" w:color="auto"/>
        <w:right w:val="none" w:sz="0" w:space="0" w:color="auto"/>
      </w:divBdr>
    </w:div>
    <w:div w:id="1058210425">
      <w:bodyDiv w:val="1"/>
      <w:marLeft w:val="0"/>
      <w:marRight w:val="0"/>
      <w:marTop w:val="0"/>
      <w:marBottom w:val="0"/>
      <w:divBdr>
        <w:top w:val="none" w:sz="0" w:space="0" w:color="auto"/>
        <w:left w:val="none" w:sz="0" w:space="0" w:color="auto"/>
        <w:bottom w:val="none" w:sz="0" w:space="0" w:color="auto"/>
        <w:right w:val="none" w:sz="0" w:space="0" w:color="auto"/>
      </w:divBdr>
    </w:div>
    <w:div w:id="1313290866">
      <w:bodyDiv w:val="1"/>
      <w:marLeft w:val="0"/>
      <w:marRight w:val="0"/>
      <w:marTop w:val="0"/>
      <w:marBottom w:val="0"/>
      <w:divBdr>
        <w:top w:val="none" w:sz="0" w:space="0" w:color="auto"/>
        <w:left w:val="none" w:sz="0" w:space="0" w:color="auto"/>
        <w:bottom w:val="none" w:sz="0" w:space="0" w:color="auto"/>
        <w:right w:val="none" w:sz="0" w:space="0" w:color="auto"/>
      </w:divBdr>
    </w:div>
    <w:div w:id="1349406708">
      <w:bodyDiv w:val="1"/>
      <w:marLeft w:val="0"/>
      <w:marRight w:val="0"/>
      <w:marTop w:val="0"/>
      <w:marBottom w:val="0"/>
      <w:divBdr>
        <w:top w:val="none" w:sz="0" w:space="0" w:color="auto"/>
        <w:left w:val="none" w:sz="0" w:space="0" w:color="auto"/>
        <w:bottom w:val="none" w:sz="0" w:space="0" w:color="auto"/>
        <w:right w:val="none" w:sz="0" w:space="0" w:color="auto"/>
      </w:divBdr>
    </w:div>
    <w:div w:id="1564099698">
      <w:bodyDiv w:val="1"/>
      <w:marLeft w:val="0"/>
      <w:marRight w:val="0"/>
      <w:marTop w:val="0"/>
      <w:marBottom w:val="0"/>
      <w:divBdr>
        <w:top w:val="none" w:sz="0" w:space="0" w:color="auto"/>
        <w:left w:val="none" w:sz="0" w:space="0" w:color="auto"/>
        <w:bottom w:val="none" w:sz="0" w:space="0" w:color="auto"/>
        <w:right w:val="none" w:sz="0" w:space="0" w:color="auto"/>
      </w:divBdr>
    </w:div>
    <w:div w:id="1632009732">
      <w:bodyDiv w:val="1"/>
      <w:marLeft w:val="0"/>
      <w:marRight w:val="0"/>
      <w:marTop w:val="0"/>
      <w:marBottom w:val="0"/>
      <w:divBdr>
        <w:top w:val="none" w:sz="0" w:space="0" w:color="auto"/>
        <w:left w:val="none" w:sz="0" w:space="0" w:color="auto"/>
        <w:bottom w:val="none" w:sz="0" w:space="0" w:color="auto"/>
        <w:right w:val="none" w:sz="0" w:space="0" w:color="auto"/>
      </w:divBdr>
    </w:div>
    <w:div w:id="1756365504">
      <w:bodyDiv w:val="1"/>
      <w:marLeft w:val="0"/>
      <w:marRight w:val="0"/>
      <w:marTop w:val="0"/>
      <w:marBottom w:val="0"/>
      <w:divBdr>
        <w:top w:val="none" w:sz="0" w:space="0" w:color="auto"/>
        <w:left w:val="none" w:sz="0" w:space="0" w:color="auto"/>
        <w:bottom w:val="none" w:sz="0" w:space="0" w:color="auto"/>
        <w:right w:val="none" w:sz="0" w:space="0" w:color="auto"/>
      </w:divBdr>
    </w:div>
    <w:div w:id="1759716261">
      <w:bodyDiv w:val="1"/>
      <w:marLeft w:val="0"/>
      <w:marRight w:val="0"/>
      <w:marTop w:val="0"/>
      <w:marBottom w:val="0"/>
      <w:divBdr>
        <w:top w:val="none" w:sz="0" w:space="0" w:color="auto"/>
        <w:left w:val="none" w:sz="0" w:space="0" w:color="auto"/>
        <w:bottom w:val="none" w:sz="0" w:space="0" w:color="auto"/>
        <w:right w:val="none" w:sz="0" w:space="0" w:color="auto"/>
      </w:divBdr>
    </w:div>
    <w:div w:id="1856189907">
      <w:bodyDiv w:val="1"/>
      <w:marLeft w:val="0"/>
      <w:marRight w:val="0"/>
      <w:marTop w:val="0"/>
      <w:marBottom w:val="0"/>
      <w:divBdr>
        <w:top w:val="none" w:sz="0" w:space="0" w:color="auto"/>
        <w:left w:val="none" w:sz="0" w:space="0" w:color="auto"/>
        <w:bottom w:val="none" w:sz="0" w:space="0" w:color="auto"/>
        <w:right w:val="none" w:sz="0" w:space="0" w:color="auto"/>
      </w:divBdr>
    </w:div>
    <w:div w:id="1958681766">
      <w:bodyDiv w:val="1"/>
      <w:marLeft w:val="0"/>
      <w:marRight w:val="0"/>
      <w:marTop w:val="0"/>
      <w:marBottom w:val="0"/>
      <w:divBdr>
        <w:top w:val="none" w:sz="0" w:space="0" w:color="auto"/>
        <w:left w:val="none" w:sz="0" w:space="0" w:color="auto"/>
        <w:bottom w:val="none" w:sz="0" w:space="0" w:color="auto"/>
        <w:right w:val="none" w:sz="0" w:space="0" w:color="auto"/>
      </w:divBdr>
    </w:div>
    <w:div w:id="209316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4.wmf"/><Relationship Id="rId42" Type="http://schemas.openxmlformats.org/officeDocument/2006/relationships/image" Target="media/image15.wmf"/><Relationship Id="rId47" Type="http://schemas.openxmlformats.org/officeDocument/2006/relationships/image" Target="media/image20.png"/><Relationship Id="rId63" Type="http://schemas.openxmlformats.org/officeDocument/2006/relationships/image" Target="media/image35.png"/><Relationship Id="rId68" Type="http://schemas.openxmlformats.org/officeDocument/2006/relationships/image" Target="media/image40.png"/><Relationship Id="rId16" Type="http://schemas.openxmlformats.org/officeDocument/2006/relationships/oleObject" Target="embeddings/oleObject1.bin"/><Relationship Id="rId11" Type="http://schemas.openxmlformats.org/officeDocument/2006/relationships/endnotes" Target="endnotes.xml"/><Relationship Id="rId32" Type="http://schemas.openxmlformats.org/officeDocument/2006/relationships/image" Target="media/image10.wmf"/><Relationship Id="rId37" Type="http://schemas.openxmlformats.org/officeDocument/2006/relationships/oleObject" Target="embeddings/oleObject11.bin"/><Relationship Id="rId53" Type="http://schemas.openxmlformats.org/officeDocument/2006/relationships/image" Target="media/image25.png"/><Relationship Id="rId58" Type="http://schemas.openxmlformats.org/officeDocument/2006/relationships/image" Target="media/image30.png"/><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customXml" Target="../customXml/item5.xml"/><Relationship Id="rId61" Type="http://schemas.openxmlformats.org/officeDocument/2006/relationships/image" Target="media/image33.png"/><Relationship Id="rId19" Type="http://schemas.openxmlformats.org/officeDocument/2006/relationships/image" Target="media/image3.wmf"/><Relationship Id="rId14" Type="http://schemas.openxmlformats.org/officeDocument/2006/relationships/hyperlink" Target="http://www.unece.org/fileadmin/DAM/trans/danger/publi/manual/Rev.6/1520832_E_ST_SG_AC.10_11_Rev6_WEB_-With_corrections_from_Corr.1.pdf" TargetMode="Externa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image" Target="media/image9.wmf"/><Relationship Id="rId35" Type="http://schemas.openxmlformats.org/officeDocument/2006/relationships/oleObject" Target="embeddings/oleObject10.bin"/><Relationship Id="rId43" Type="http://schemas.openxmlformats.org/officeDocument/2006/relationships/image" Target="media/image16.wmf"/><Relationship Id="rId48" Type="http://schemas.openxmlformats.org/officeDocument/2006/relationships/image" Target="media/image21.wmf"/><Relationship Id="rId56" Type="http://schemas.openxmlformats.org/officeDocument/2006/relationships/image" Target="media/image28.png"/><Relationship Id="rId64" Type="http://schemas.openxmlformats.org/officeDocument/2006/relationships/image" Target="media/image36.png"/><Relationship Id="rId69" Type="http://schemas.openxmlformats.org/officeDocument/2006/relationships/image" Target="media/image41.png"/><Relationship Id="rId77"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image" Target="media/image23.jpeg"/><Relationship Id="rId72" Type="http://schemas.openxmlformats.org/officeDocument/2006/relationships/hyperlink" Target="https://sso.caa.co.uk/adfs/ls/?wtrealm=https%3A%2F%2Fportal.caa.co.uk&amp;wa=wsignin1.0&amp;wreply=https%3A%2F%2Fportal.caa.co.uk%2Fsignin-wsfed&amp;wctx=CfDJ8Lnx5DV6bFFKlEta1gJ2TArF6OKFQv4gbnmu2phLnVRMsAn63wuoY7IHU3rYZ0LmoLznnzK6t-AjL6mvzsrRBh7Y-tvC9GuWCtz3ZlcWUsB4WaMn37mpso5cB8UUuCto1SeZNkB6odF5sjKmbFAToGgcxS3xWyvJVBRgj0z1C0cPoJgvmB5YMlRYKtVmkyeaLM4L5XkLgoScpDj41IpBxok"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dgo@caa.co.uk" TargetMode="Externa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oleObject" Target="embeddings/oleObject9.bin"/><Relationship Id="rId38" Type="http://schemas.openxmlformats.org/officeDocument/2006/relationships/image" Target="media/image13.wmf"/><Relationship Id="rId46" Type="http://schemas.openxmlformats.org/officeDocument/2006/relationships/image" Target="media/image19.wmf"/><Relationship Id="rId59" Type="http://schemas.openxmlformats.org/officeDocument/2006/relationships/image" Target="media/image31.png"/><Relationship Id="rId67" Type="http://schemas.openxmlformats.org/officeDocument/2006/relationships/image" Target="media/image39.png"/><Relationship Id="rId20" Type="http://schemas.openxmlformats.org/officeDocument/2006/relationships/oleObject" Target="embeddings/oleObject3.bin"/><Relationship Id="rId41" Type="http://schemas.openxmlformats.org/officeDocument/2006/relationships/oleObject" Target="embeddings/oleObject13.bin"/><Relationship Id="rId54" Type="http://schemas.openxmlformats.org/officeDocument/2006/relationships/image" Target="media/image26.png"/><Relationship Id="rId62" Type="http://schemas.openxmlformats.org/officeDocument/2006/relationships/image" Target="media/image34.png"/><Relationship Id="rId70" Type="http://schemas.openxmlformats.org/officeDocument/2006/relationships/image" Target="media/image42.png"/><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oleObject" Target="embeddings/oleObject14.bin"/><Relationship Id="rId57" Type="http://schemas.openxmlformats.org/officeDocument/2006/relationships/image" Target="media/image29.png"/><Relationship Id="rId10" Type="http://schemas.openxmlformats.org/officeDocument/2006/relationships/footnotes" Target="footnotes.xml"/><Relationship Id="rId31" Type="http://schemas.openxmlformats.org/officeDocument/2006/relationships/oleObject" Target="embeddings/oleObject8.bin"/><Relationship Id="rId44" Type="http://schemas.openxmlformats.org/officeDocument/2006/relationships/image" Target="media/image17.emf"/><Relationship Id="rId52" Type="http://schemas.openxmlformats.org/officeDocument/2006/relationships/image" Target="media/image24.png"/><Relationship Id="rId60" Type="http://schemas.openxmlformats.org/officeDocument/2006/relationships/image" Target="media/image32.png"/><Relationship Id="rId65" Type="http://schemas.openxmlformats.org/officeDocument/2006/relationships/image" Target="media/image37.png"/><Relationship Id="rId73" Type="http://schemas.openxmlformats.org/officeDocument/2006/relationships/hyperlink" Target="https://www.caa.co.uk/commercial-industry/aircraft/dangerous-goods/dangerous-goods-occurrence-reporting-guidance/" TargetMode="Externa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CSS@icao.int" TargetMode="External"/><Relationship Id="rId18" Type="http://schemas.openxmlformats.org/officeDocument/2006/relationships/oleObject" Target="embeddings/oleObject2.bin"/><Relationship Id="rId39" Type="http://schemas.openxmlformats.org/officeDocument/2006/relationships/oleObject" Target="embeddings/oleObject12.bin"/><Relationship Id="rId34" Type="http://schemas.openxmlformats.org/officeDocument/2006/relationships/image" Target="media/image11.wmf"/><Relationship Id="rId50" Type="http://schemas.openxmlformats.org/officeDocument/2006/relationships/image" Target="media/image22.wmf"/><Relationship Id="rId55" Type="http://schemas.openxmlformats.org/officeDocument/2006/relationships/image" Target="media/image27.wmf"/><Relationship Id="rId76" Type="http://schemas.openxmlformats.org/officeDocument/2006/relationships/footer" Target="footer1.xml"/><Relationship Id="rId7" Type="http://schemas.openxmlformats.org/officeDocument/2006/relationships/styles" Target="styles.xml"/><Relationship Id="rId71" Type="http://schemas.openxmlformats.org/officeDocument/2006/relationships/image" Target="media/image43.png"/><Relationship Id="rId2" Type="http://schemas.openxmlformats.org/officeDocument/2006/relationships/customXml" Target="../customXml/item2.xml"/><Relationship Id="rId29" Type="http://schemas.openxmlformats.org/officeDocument/2006/relationships/oleObject" Target="embeddings/oleObject7.bin"/><Relationship Id="rId24" Type="http://schemas.openxmlformats.org/officeDocument/2006/relationships/oleObject" Target="embeddings/oleObject5.bin"/><Relationship Id="rId40" Type="http://schemas.openxmlformats.org/officeDocument/2006/relationships/image" Target="media/image14.wmf"/><Relationship Id="rId45" Type="http://schemas.openxmlformats.org/officeDocument/2006/relationships/image" Target="media/image18.wmf"/><Relationship Id="rId66"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d537954de5d4799b31f8b38caab65fb xmlns="c1debafb-c7f4-4e33-b493-0af2257c059c">
      <Terms xmlns="http://schemas.microsoft.com/office/infopath/2007/PartnerControls">
        <TermInfo xmlns="http://schemas.microsoft.com/office/infopath/2007/PartnerControls">
          <TermName xmlns="http://schemas.microsoft.com/office/infopath/2007/PartnerControls">Flight Standards Oversight</TermName>
          <TermId xmlns="http://schemas.microsoft.com/office/infopath/2007/PartnerControls">1e01ce7e-e7f5-4bb2-aa91-b4b3ba61a5bb</TermId>
        </TermInfo>
      </Terms>
    </md537954de5d4799b31f8b38caab65fb>
    <c0579850fabd4de2a8282f228563db32 xmlns="c1debafb-c7f4-4e33-b493-0af2257c059c">
      <Terms xmlns="http://schemas.microsoft.com/office/infopath/2007/PartnerControls">
        <TermInfo xmlns="http://schemas.microsoft.com/office/infopath/2007/PartnerControls">
          <TermName xmlns="http://schemas.microsoft.com/office/infopath/2007/PartnerControls">Flight Operations</TermName>
          <TermId xmlns="http://schemas.microsoft.com/office/infopath/2007/PartnerControls">bf74523d-80ab-4b81-9e82-83abe620afb8</TermId>
        </TermInfo>
      </Terms>
    </c0579850fabd4de2a8282f228563db32>
    <TaxCatchAll xmlns="c1debafb-c7f4-4e33-b493-0af2257c059c">
      <Value>6</Value>
      <Value>3</Value>
      <Value>1</Value>
    </TaxCatchAll>
    <obd7f88e7c304967bb7efaedae455aad xmlns="c1debafb-c7f4-4e33-b493-0af2257c059c">
      <Terms xmlns="http://schemas.microsoft.com/office/infopath/2007/PartnerControls">
        <TermInfo xmlns="http://schemas.microsoft.com/office/infopath/2007/PartnerControls">
          <TermName xmlns="http://schemas.microsoft.com/office/infopath/2007/PartnerControls">Stakeholder Engagement</TermName>
          <TermId xmlns="http://schemas.microsoft.com/office/infopath/2007/PartnerControls">f8c5ee42-b50f-4080-8288-868bce991a4c</TermId>
        </TermInfo>
      </Terms>
    </obd7f88e7c304967bb7efaedae455aad>
  </documentManagement>
</p:properties>
</file>

<file path=customXml/item2.xml><?xml version="1.0" encoding="utf-8"?>
<?mso-contentType ?>
<SharedContentType xmlns="Microsoft.SharePoint.Taxonomy.ContentTypeSync" SourceId="32b1b85a-9065-498a-a715-2e842cb76486" ContentTypeId="0x010100026BFE6A34D44FF09C8C098CCC1B744C0021957B9C025043B3AED3D3B621F743EF" PreviousValue="false" LastSyncTimeStamp="2021-11-10T11:47:10.37Z"/>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Stakeholder Engagement Document" ma:contentTypeID="0x010100026BFE6A34D44FF09C8C098CCC1B744C0021957B9C025043B3AED3D3B621F743EF00E91BA081A8CE804B977626210B2B3D8B" ma:contentTypeVersion="4" ma:contentTypeDescription="Create a new document." ma:contentTypeScope="" ma:versionID="989cb7a12c2f99087adc509db386477f">
  <xsd:schema xmlns:xsd="http://www.w3.org/2001/XMLSchema" xmlns:xs="http://www.w3.org/2001/XMLSchema" xmlns:p="http://schemas.microsoft.com/office/2006/metadata/properties" xmlns:ns2="c1debafb-c7f4-4e33-b493-0af2257c059c" targetNamespace="http://schemas.microsoft.com/office/2006/metadata/properties" ma:root="true" ma:fieldsID="c7f114f9d099901a1d1d73f37539f165" ns2:_="">
    <xsd:import namespace="c1debafb-c7f4-4e33-b493-0af2257c059c"/>
    <xsd:element name="properties">
      <xsd:complexType>
        <xsd:sequence>
          <xsd:element name="documentManagement">
            <xsd:complexType>
              <xsd:all>
                <xsd:element ref="ns2:obd7f88e7c304967bb7efaedae455aad" minOccurs="0"/>
                <xsd:element ref="ns2:TaxCatchAll" minOccurs="0"/>
                <xsd:element ref="ns2:TaxCatchAllLabel" minOccurs="0"/>
                <xsd:element ref="ns2:md537954de5d4799b31f8b38caab65fb" minOccurs="0"/>
                <xsd:element ref="ns2:c0579850fabd4de2a8282f228563db3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ebafb-c7f4-4e33-b493-0af2257c059c" elementFormDefault="qualified">
    <xsd:import namespace="http://schemas.microsoft.com/office/2006/documentManagement/types"/>
    <xsd:import namespace="http://schemas.microsoft.com/office/infopath/2007/PartnerControls"/>
    <xsd:element name="obd7f88e7c304967bb7efaedae455aad" ma:index="8" ma:taxonomy="true" ma:internalName="obd7f88e7c304967bb7efaedae455aad" ma:taxonomyFieldName="CAAContentGroup" ma:displayName="Content Group" ma:fieldId="{8bd7f88e-7c30-4967-bb7e-faedae455aad}" ma:sspId="32b1b85a-9065-498a-a715-2e842cb76486" ma:termSetId="078a1673-67d9-42ad-9a0e-7f45c535eef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b4f0c2d-4644-4ea0-96a1-f81b6c91e380}" ma:internalName="TaxCatchAll" ma:showField="CatchAllData" ma:web="c634965f-bcce-458a-a743-c27fe78bbce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b4f0c2d-4644-4ea0-96a1-f81b6c91e380}" ma:internalName="TaxCatchAllLabel" ma:readOnly="true" ma:showField="CatchAllDataLabel" ma:web="c634965f-bcce-458a-a743-c27fe78bbcee">
      <xsd:complexType>
        <xsd:complexContent>
          <xsd:extension base="dms:MultiChoiceLookup">
            <xsd:sequence>
              <xsd:element name="Value" type="dms:Lookup" maxOccurs="unbounded" minOccurs="0" nillable="true"/>
            </xsd:sequence>
          </xsd:extension>
        </xsd:complexContent>
      </xsd:complexType>
    </xsd:element>
    <xsd:element name="md537954de5d4799b31f8b38caab65fb" ma:index="12" ma:taxonomy="true" ma:internalName="md537954de5d4799b31f8b38caab65fb" ma:taxonomyFieldName="CAABusinessFunctions" ma:displayName="Business Functions" ma:fieldId="{6d537954-de5d-4799-b31f-8b38caab65fb}" ma:taxonomyMulti="true" ma:sspId="32b1b85a-9065-498a-a715-2e842cb76486" ma:termSetId="cf28a2d6-8bcd-450b-a49a-65779e58cd06" ma:anchorId="00000000-0000-0000-0000-000000000000" ma:open="false" ma:isKeyword="false">
      <xsd:complexType>
        <xsd:sequence>
          <xsd:element ref="pc:Terms" minOccurs="0" maxOccurs="1"/>
        </xsd:sequence>
      </xsd:complexType>
    </xsd:element>
    <xsd:element name="c0579850fabd4de2a8282f228563db32" ma:index="14" ma:taxonomy="true" ma:internalName="c0579850fabd4de2a8282f228563db32" ma:taxonomyFieldName="CAADepartments" ma:displayName="Departments" ma:fieldId="{c0579850-fabd-4de2-a828-2f228563db32}" ma:taxonomyMulti="true" ma:sspId="32b1b85a-9065-498a-a715-2e842cb76486" ma:termSetId="059fbec2-a57e-4088-9445-44d85639509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6F6446-B46D-4551-9251-864F7453ECA9}">
  <ds:schemaRefs>
    <ds:schemaRef ds:uri="http://schemas.microsoft.com/office/2006/metadata/properties"/>
    <ds:schemaRef ds:uri="http://schemas.microsoft.com/office/infopath/2007/PartnerControls"/>
    <ds:schemaRef ds:uri="c1debafb-c7f4-4e33-b493-0af2257c059c"/>
  </ds:schemaRefs>
</ds:datastoreItem>
</file>

<file path=customXml/itemProps2.xml><?xml version="1.0" encoding="utf-8"?>
<ds:datastoreItem xmlns:ds="http://schemas.openxmlformats.org/officeDocument/2006/customXml" ds:itemID="{78A22CB8-6D72-444F-9EEC-7C9ECF067F12}">
  <ds:schemaRefs>
    <ds:schemaRef ds:uri="Microsoft.SharePoint.Taxonomy.ContentTypeSync"/>
  </ds:schemaRefs>
</ds:datastoreItem>
</file>

<file path=customXml/itemProps3.xml><?xml version="1.0" encoding="utf-8"?>
<ds:datastoreItem xmlns:ds="http://schemas.openxmlformats.org/officeDocument/2006/customXml" ds:itemID="{1737641A-1CFC-4F17-88DB-FB6749B56E4A}">
  <ds:schemaRefs>
    <ds:schemaRef ds:uri="http://schemas.openxmlformats.org/officeDocument/2006/bibliography"/>
  </ds:schemaRefs>
</ds:datastoreItem>
</file>

<file path=customXml/itemProps4.xml><?xml version="1.0" encoding="utf-8"?>
<ds:datastoreItem xmlns:ds="http://schemas.openxmlformats.org/officeDocument/2006/customXml" ds:itemID="{CEB6868C-3556-4B33-8ECF-6CBDC1386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ebafb-c7f4-4e33-b493-0af2257c0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4C5067E-4A73-41E6-A9F4-411F8066F2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57</Pages>
  <Words>21149</Words>
  <Characters>120551</Characters>
  <Application>Microsoft Office Word</Application>
  <DocSecurity>0</DocSecurity>
  <Lines>1004</Lines>
  <Paragraphs>282</Paragraphs>
  <ScaleCrop>false</ScaleCrop>
  <Company>Civil Aviation Authority</Company>
  <LinksUpToDate>false</LinksUpToDate>
  <CharactersWithSpaces>141418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Operators with approval to carry dangerous goods as cargo (Aeroplanes  Helicopters)</dc:title>
  <dc:subject/>
  <dc:creator>UK Civil Aviation Authority</dc:creator>
  <cp:keywords/>
  <cp:lastModifiedBy>Callum Pearce</cp:lastModifiedBy>
  <cp:revision>528</cp:revision>
  <cp:lastPrinted>2018-12-15T09:41:00Z</cp:lastPrinted>
  <dcterms:created xsi:type="dcterms:W3CDTF">2023-11-17T16:20:00Z</dcterms:created>
  <dcterms:modified xsi:type="dcterms:W3CDTF">2026-09-29T13:48:00Z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0x010100026BFE6A34D44FF09C8C098CCC1B744C0021957B9C025043B3AED3D3B621F743EF00E91BA081A8CE804B977626210B2B3D8B</vt:lpwstr>
  </property>
  <property fmtid="{D5CDD505-2E9C-101B-9397-08002B2CF9AE}" pid="3" name="CAAContentGroup">
    <vt:lpwstr>6;#Stakeholder Engagement|f8c5ee42-b50f-4080-8288-868bce991a4c</vt:lpwstr>
  </property>
  <property fmtid="{D5CDD505-2E9C-101B-9397-08002B2CF9AE}" pid="4" name="CAADepartments">
    <vt:lpwstr>3;#Flight Operations|bf74523d-80ab-4b81-9e82-83abe620afb8</vt:lpwstr>
  </property>
  <property fmtid="{D5CDD505-2E9C-101B-9397-08002B2CF9AE}" pid="5" name="CAABusinessFunctions">
    <vt:lpwstr>1;#Flight Standards Oversight|1e01ce7e-e7f5-4bb2-aa91-b4b3ba61a5bb</vt:lpwstr>
  </property>
  <property fmtid="{D5CDD505-2E9C-101B-9397-08002B2CF9AE}" pid="6" name="ClassificationContentMarkingHeaderShapeIds">
    <vt:lpwstr>fc3b96b,45ad338c,6b4edd54</vt:lpwstr>
  </property>
  <property fmtid="{D5CDD505-2E9C-101B-9397-08002B2CF9AE}" pid="7" name="ClassificationContentMarkingHeaderFontProps">
    <vt:lpwstr>#000000,8,Calibri</vt:lpwstr>
  </property>
  <property fmtid="{D5CDD505-2E9C-101B-9397-08002B2CF9AE}" pid="8" name="ClassificationContentMarkingHeaderText">
    <vt:lpwstr>OFFICIAL - Public. This information has been cleared for unrestricted distribution. </vt:lpwstr>
  </property>
  <property fmtid="{D5CDD505-2E9C-101B-9397-08002B2CF9AE}" pid="9" name="ClassificationContentMarkingFooterShapeIds">
    <vt:lpwstr>38f04adb,1f4a83f5,2d0c8b9a</vt:lpwstr>
  </property>
  <property fmtid="{D5CDD505-2E9C-101B-9397-08002B2CF9AE}" pid="10" name="ClassificationContentMarkingFooterFontProps">
    <vt:lpwstr>#000000,8,Calibri</vt:lpwstr>
  </property>
  <property fmtid="{D5CDD505-2E9C-101B-9397-08002B2CF9AE}" pid="11" name="ClassificationContentMarkingFooterText">
    <vt:lpwstr>OFFICIAL - Public</vt:lpwstr>
  </property>
  <property fmtid="{D5CDD505-2E9C-101B-9397-08002B2CF9AE}" pid="12" name="MSIP_Label_1e6039e1-a83a-4485-9581-62128b86c05c_Enabled">
    <vt:lpwstr>true</vt:lpwstr>
  </property>
  <property fmtid="{D5CDD505-2E9C-101B-9397-08002B2CF9AE}" pid="13" name="MSIP_Label_1e6039e1-a83a-4485-9581-62128b86c05c_SetDate">
    <vt:lpwstr>2024-12-05T15:29:15Z</vt:lpwstr>
  </property>
  <property fmtid="{D5CDD505-2E9C-101B-9397-08002B2CF9AE}" pid="14" name="MSIP_Label_1e6039e1-a83a-4485-9581-62128b86c05c_Method">
    <vt:lpwstr>Privileged</vt:lpwstr>
  </property>
  <property fmtid="{D5CDD505-2E9C-101B-9397-08002B2CF9AE}" pid="15" name="MSIP_Label_1e6039e1-a83a-4485-9581-62128b86c05c_Name">
    <vt:lpwstr>O - Unrestricted - Public</vt:lpwstr>
  </property>
  <property fmtid="{D5CDD505-2E9C-101B-9397-08002B2CF9AE}" pid="16" name="MSIP_Label_1e6039e1-a83a-4485-9581-62128b86c05c_SiteId">
    <vt:lpwstr>c4edd5ba-10c3-4fe3-946a-7c9c446ab8c8</vt:lpwstr>
  </property>
  <property fmtid="{D5CDD505-2E9C-101B-9397-08002B2CF9AE}" pid="17" name="MSIP_Label_1e6039e1-a83a-4485-9581-62128b86c05c_ActionId">
    <vt:lpwstr>d73c710f-1ae4-4d7a-b8af-273618906267</vt:lpwstr>
  </property>
  <property fmtid="{D5CDD505-2E9C-101B-9397-08002B2CF9AE}" pid="18" name="MSIP_Label_1e6039e1-a83a-4485-9581-62128b86c05c_ContentBits">
    <vt:lpwstr>3</vt:lpwstr>
  </property>
  <property fmtid="{D5CDD505-2E9C-101B-9397-08002B2CF9AE}" pid="19" name="MediaServiceImageTags">
    <vt:lpwstr/>
  </property>
  <property fmtid="{D5CDD505-2E9C-101B-9397-08002B2CF9AE}" pid="20" name="lcf76f155ced4ddcb4097134ff3c332f">
    <vt:lpwstr/>
  </property>
</Properties>
</file>