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63447" w14:textId="10278EED" w:rsidR="00EC2505" w:rsidRPr="00650344" w:rsidRDefault="009301F1">
      <w:pPr>
        <w:rPr>
          <w:rFonts w:ascii="Arial" w:hAnsi="Arial" w:cs="Arial"/>
          <w:b/>
          <w:bCs/>
          <w:sz w:val="24"/>
          <w:szCs w:val="24"/>
          <w:u w:val="single"/>
        </w:rPr>
      </w:pPr>
      <w:r w:rsidRPr="00650344">
        <w:rPr>
          <w:rFonts w:ascii="Arial" w:hAnsi="Arial" w:cs="Arial"/>
          <w:b/>
          <w:bCs/>
          <w:sz w:val="24"/>
          <w:szCs w:val="24"/>
          <w:u w:val="single"/>
        </w:rPr>
        <w:t>Foam</w:t>
      </w:r>
      <w:r w:rsidR="00650344">
        <w:rPr>
          <w:rFonts w:ascii="Arial" w:hAnsi="Arial" w:cs="Arial"/>
          <w:b/>
          <w:bCs/>
          <w:sz w:val="24"/>
          <w:szCs w:val="24"/>
          <w:u w:val="single"/>
        </w:rPr>
        <w:t xml:space="preserve"> </w:t>
      </w:r>
      <w:r w:rsidRPr="00650344">
        <w:rPr>
          <w:rFonts w:ascii="Arial" w:hAnsi="Arial" w:cs="Arial"/>
          <w:b/>
          <w:bCs/>
          <w:sz w:val="24"/>
          <w:szCs w:val="24"/>
          <w:u w:val="single"/>
        </w:rPr>
        <w:t>Update</w:t>
      </w:r>
    </w:p>
    <w:p w14:paraId="0B9746B9" w14:textId="4212E5B3" w:rsidR="00151043" w:rsidRPr="00650344" w:rsidRDefault="00151043">
      <w:pPr>
        <w:rPr>
          <w:rFonts w:ascii="Arial" w:hAnsi="Arial" w:cs="Arial"/>
          <w:b/>
          <w:bCs/>
          <w:sz w:val="24"/>
          <w:szCs w:val="24"/>
          <w:u w:val="single"/>
        </w:rPr>
      </w:pPr>
      <w:r w:rsidRPr="00650344">
        <w:rPr>
          <w:rFonts w:ascii="Arial" w:hAnsi="Arial" w:cs="Arial"/>
          <w:b/>
          <w:bCs/>
          <w:sz w:val="24"/>
          <w:szCs w:val="24"/>
          <w:u w:val="single"/>
        </w:rPr>
        <w:t>Introduction:</w:t>
      </w:r>
    </w:p>
    <w:p w14:paraId="4B290190" w14:textId="5872DFA4" w:rsidR="009301F1" w:rsidRPr="00650344" w:rsidRDefault="009301F1" w:rsidP="00151043">
      <w:pPr>
        <w:pStyle w:val="ListParagraph"/>
        <w:numPr>
          <w:ilvl w:val="0"/>
          <w:numId w:val="1"/>
        </w:numPr>
        <w:rPr>
          <w:rFonts w:ascii="Arial" w:hAnsi="Arial" w:cs="Arial"/>
          <w:sz w:val="24"/>
          <w:szCs w:val="24"/>
        </w:rPr>
      </w:pPr>
      <w:r w:rsidRPr="00650344">
        <w:rPr>
          <w:rFonts w:ascii="Arial" w:hAnsi="Arial" w:cs="Arial"/>
          <w:sz w:val="24"/>
          <w:szCs w:val="24"/>
        </w:rPr>
        <w:t>Historically, Firefighting Foams have contained chemicals from the PFAS (Per- and polyfluoroalkylated substances) group of chemicals. PFAS chemicals are stable under intense heat and have surfactant properties and functions, for example as water and grease repellents, making them ideal constituents for Firefighting Foams. Two PFAS chemicals, perfluoro</w:t>
      </w:r>
      <w:r w:rsidR="00151043" w:rsidRPr="00650344">
        <w:rPr>
          <w:rFonts w:ascii="Arial" w:hAnsi="Arial" w:cs="Arial"/>
          <w:sz w:val="24"/>
          <w:szCs w:val="24"/>
        </w:rPr>
        <w:t>-</w:t>
      </w:r>
      <w:r w:rsidRPr="00650344">
        <w:rPr>
          <w:rFonts w:ascii="Arial" w:hAnsi="Arial" w:cs="Arial"/>
          <w:sz w:val="24"/>
          <w:szCs w:val="24"/>
        </w:rPr>
        <w:t>octane sulfonic acid and its derivatives (PFOS), and perfluoro</w:t>
      </w:r>
      <w:r w:rsidR="00151043" w:rsidRPr="00650344">
        <w:rPr>
          <w:rFonts w:ascii="Arial" w:hAnsi="Arial" w:cs="Arial"/>
          <w:sz w:val="24"/>
          <w:szCs w:val="24"/>
        </w:rPr>
        <w:t>-</w:t>
      </w:r>
      <w:r w:rsidRPr="00650344">
        <w:rPr>
          <w:rFonts w:ascii="Arial" w:hAnsi="Arial" w:cs="Arial"/>
          <w:sz w:val="24"/>
          <w:szCs w:val="24"/>
        </w:rPr>
        <w:t xml:space="preserve">octanoic acid (PFOA), its salts and PFOA-related compounds, were commonly used in the production of </w:t>
      </w:r>
      <w:r w:rsidR="00402FA8" w:rsidRPr="00650344">
        <w:rPr>
          <w:rFonts w:ascii="Arial" w:hAnsi="Arial" w:cs="Arial"/>
          <w:sz w:val="24"/>
          <w:szCs w:val="24"/>
        </w:rPr>
        <w:t>C8 F</w:t>
      </w:r>
      <w:r w:rsidRPr="00650344">
        <w:rPr>
          <w:rFonts w:ascii="Arial" w:hAnsi="Arial" w:cs="Arial"/>
          <w:sz w:val="24"/>
          <w:szCs w:val="24"/>
        </w:rPr>
        <w:t>irefighting Foams</w:t>
      </w:r>
      <w:r w:rsidR="00402FA8" w:rsidRPr="00650344">
        <w:rPr>
          <w:rFonts w:ascii="Arial" w:hAnsi="Arial" w:cs="Arial"/>
          <w:sz w:val="24"/>
          <w:szCs w:val="24"/>
        </w:rPr>
        <w:t>.</w:t>
      </w:r>
    </w:p>
    <w:p w14:paraId="58C95C92" w14:textId="481910F8" w:rsidR="009301F1" w:rsidRPr="00650344" w:rsidRDefault="009301F1" w:rsidP="00151043">
      <w:pPr>
        <w:pStyle w:val="ListParagraph"/>
        <w:numPr>
          <w:ilvl w:val="0"/>
          <w:numId w:val="1"/>
        </w:numPr>
        <w:rPr>
          <w:rFonts w:ascii="Arial" w:hAnsi="Arial" w:cs="Arial"/>
          <w:sz w:val="24"/>
          <w:szCs w:val="24"/>
        </w:rPr>
      </w:pPr>
      <w:r w:rsidRPr="00650344">
        <w:rPr>
          <w:rFonts w:ascii="Arial" w:hAnsi="Arial" w:cs="Arial"/>
          <w:sz w:val="24"/>
          <w:szCs w:val="24"/>
        </w:rPr>
        <w:t>Both perfluoro-octane sulfonic acid and its derivatives (PFOS), and perfluorooctanoic acid (PFOA), its salts and PFOA-related compounds, are listed in the Stockholm Convention</w:t>
      </w:r>
      <w:r w:rsidR="00402FA8" w:rsidRPr="00650344">
        <w:rPr>
          <w:rFonts w:ascii="Arial" w:hAnsi="Arial" w:cs="Arial"/>
          <w:sz w:val="24"/>
          <w:szCs w:val="24"/>
        </w:rPr>
        <w:t xml:space="preserve">, </w:t>
      </w:r>
      <w:r w:rsidRPr="00650344">
        <w:rPr>
          <w:rFonts w:ascii="Arial" w:hAnsi="Arial" w:cs="Arial"/>
          <w:sz w:val="24"/>
          <w:szCs w:val="24"/>
        </w:rPr>
        <w:t>are classified as Persistent Organic Pollutants (POPs) and therefore subject to restriction in use, conditions</w:t>
      </w:r>
      <w:r w:rsidR="00151043" w:rsidRPr="00650344">
        <w:rPr>
          <w:rFonts w:ascii="Arial" w:hAnsi="Arial" w:cs="Arial"/>
          <w:sz w:val="24"/>
          <w:szCs w:val="24"/>
        </w:rPr>
        <w:t>,</w:t>
      </w:r>
      <w:r w:rsidRPr="00650344">
        <w:rPr>
          <w:rFonts w:ascii="Arial" w:hAnsi="Arial" w:cs="Arial"/>
          <w:sz w:val="24"/>
          <w:szCs w:val="24"/>
        </w:rPr>
        <w:t xml:space="preserve"> and bans.</w:t>
      </w:r>
    </w:p>
    <w:p w14:paraId="2F7322D3" w14:textId="020D6525" w:rsidR="009301F1" w:rsidRPr="00650344" w:rsidRDefault="009301F1" w:rsidP="0011766D">
      <w:pPr>
        <w:pStyle w:val="ListParagraph"/>
        <w:numPr>
          <w:ilvl w:val="0"/>
          <w:numId w:val="1"/>
        </w:numPr>
        <w:rPr>
          <w:rFonts w:ascii="Arial" w:hAnsi="Arial" w:cs="Arial"/>
          <w:b/>
          <w:bCs/>
          <w:sz w:val="24"/>
          <w:szCs w:val="24"/>
          <w:u w:val="single"/>
        </w:rPr>
      </w:pPr>
      <w:r w:rsidRPr="00650344">
        <w:rPr>
          <w:rFonts w:ascii="Arial" w:hAnsi="Arial" w:cs="Arial"/>
          <w:sz w:val="24"/>
          <w:szCs w:val="24"/>
        </w:rPr>
        <w:t>PFOS containing Firefighting Foams were restricted under the Stockholm Convention in May 2009, and therefore its use is already banned</w:t>
      </w:r>
      <w:r w:rsidR="00402FA8" w:rsidRPr="00650344">
        <w:rPr>
          <w:rFonts w:ascii="Arial" w:hAnsi="Arial" w:cs="Arial"/>
          <w:sz w:val="24"/>
          <w:szCs w:val="24"/>
        </w:rPr>
        <w:t>. T</w:t>
      </w:r>
      <w:r w:rsidR="00151043" w:rsidRPr="00650344">
        <w:rPr>
          <w:rFonts w:ascii="Arial" w:hAnsi="Arial" w:cs="Arial"/>
          <w:sz w:val="24"/>
          <w:szCs w:val="24"/>
        </w:rPr>
        <w:t>he RFFS sh</w:t>
      </w:r>
      <w:r w:rsidRPr="00650344">
        <w:rPr>
          <w:rFonts w:ascii="Arial" w:hAnsi="Arial" w:cs="Arial"/>
          <w:sz w:val="24"/>
          <w:szCs w:val="24"/>
        </w:rPr>
        <w:t>ould have ceased using</w:t>
      </w:r>
      <w:r w:rsidR="00402FA8" w:rsidRPr="00650344">
        <w:rPr>
          <w:rFonts w:ascii="Arial" w:hAnsi="Arial" w:cs="Arial"/>
          <w:sz w:val="24"/>
          <w:szCs w:val="24"/>
        </w:rPr>
        <w:t xml:space="preserve"> such foam</w:t>
      </w:r>
      <w:r w:rsidRPr="00650344">
        <w:rPr>
          <w:rFonts w:ascii="Arial" w:hAnsi="Arial" w:cs="Arial"/>
          <w:sz w:val="24"/>
          <w:szCs w:val="24"/>
        </w:rPr>
        <w:t xml:space="preserve"> and disposed of any stockpiles by June 2011. </w:t>
      </w:r>
    </w:p>
    <w:p w14:paraId="091515B3" w14:textId="061CE7C9" w:rsidR="00151043" w:rsidRPr="00650344" w:rsidRDefault="00151043" w:rsidP="00151043">
      <w:pPr>
        <w:rPr>
          <w:rFonts w:ascii="Arial" w:hAnsi="Arial" w:cs="Arial"/>
          <w:b/>
          <w:bCs/>
          <w:sz w:val="24"/>
          <w:szCs w:val="24"/>
          <w:u w:val="single"/>
        </w:rPr>
      </w:pPr>
      <w:r w:rsidRPr="00650344">
        <w:rPr>
          <w:rFonts w:ascii="Arial" w:hAnsi="Arial" w:cs="Arial"/>
          <w:b/>
          <w:bCs/>
          <w:sz w:val="24"/>
          <w:szCs w:val="24"/>
          <w:u w:val="single"/>
        </w:rPr>
        <w:t>What is affected?</w:t>
      </w:r>
    </w:p>
    <w:p w14:paraId="15DCF43B" w14:textId="0440F62C" w:rsidR="00151043" w:rsidRPr="00650344" w:rsidRDefault="00151043" w:rsidP="00151043">
      <w:pPr>
        <w:pStyle w:val="ListParagraph"/>
        <w:numPr>
          <w:ilvl w:val="0"/>
          <w:numId w:val="1"/>
        </w:numPr>
        <w:rPr>
          <w:rFonts w:ascii="Arial" w:hAnsi="Arial" w:cs="Arial"/>
          <w:sz w:val="24"/>
          <w:szCs w:val="24"/>
        </w:rPr>
      </w:pPr>
      <w:r w:rsidRPr="00650344">
        <w:rPr>
          <w:rFonts w:ascii="Arial" w:hAnsi="Arial" w:cs="Arial"/>
          <w:sz w:val="24"/>
          <w:szCs w:val="24"/>
        </w:rPr>
        <w:t>G</w:t>
      </w:r>
      <w:r w:rsidR="009301F1" w:rsidRPr="00650344">
        <w:rPr>
          <w:rFonts w:ascii="Arial" w:hAnsi="Arial" w:cs="Arial"/>
          <w:sz w:val="24"/>
          <w:szCs w:val="24"/>
        </w:rPr>
        <w:t>uidance document</w:t>
      </w:r>
      <w:r w:rsidRPr="00650344">
        <w:rPr>
          <w:rFonts w:ascii="Arial" w:hAnsi="Arial" w:cs="Arial"/>
          <w:sz w:val="24"/>
          <w:szCs w:val="24"/>
        </w:rPr>
        <w:t>s issued by the Environment Agency (EA) and Scottish Environment protection Agency (SEPA)</w:t>
      </w:r>
      <w:r w:rsidR="009301F1" w:rsidRPr="00650344">
        <w:rPr>
          <w:rFonts w:ascii="Arial" w:hAnsi="Arial" w:cs="Arial"/>
          <w:sz w:val="24"/>
          <w:szCs w:val="24"/>
        </w:rPr>
        <w:t xml:space="preserve"> refer to</w:t>
      </w:r>
      <w:r w:rsidRPr="00650344">
        <w:rPr>
          <w:rFonts w:ascii="Arial" w:hAnsi="Arial" w:cs="Arial"/>
          <w:sz w:val="24"/>
          <w:szCs w:val="24"/>
        </w:rPr>
        <w:t xml:space="preserve"> restrictions being placed on</w:t>
      </w:r>
      <w:r w:rsidR="009301F1" w:rsidRPr="00650344">
        <w:rPr>
          <w:rFonts w:ascii="Arial" w:hAnsi="Arial" w:cs="Arial"/>
          <w:sz w:val="24"/>
          <w:szCs w:val="24"/>
        </w:rPr>
        <w:t xml:space="preserve"> C8 </w:t>
      </w:r>
      <w:r w:rsidR="00402FA8" w:rsidRPr="00650344">
        <w:rPr>
          <w:rFonts w:ascii="Arial" w:hAnsi="Arial" w:cs="Arial"/>
          <w:sz w:val="24"/>
          <w:szCs w:val="24"/>
        </w:rPr>
        <w:t>foam</w:t>
      </w:r>
      <w:r w:rsidR="009A786A" w:rsidRPr="00650344">
        <w:rPr>
          <w:rFonts w:ascii="Arial" w:hAnsi="Arial" w:cs="Arial"/>
          <w:sz w:val="24"/>
          <w:szCs w:val="24"/>
        </w:rPr>
        <w:t xml:space="preserve"> concentrates</w:t>
      </w:r>
      <w:r w:rsidRPr="00650344">
        <w:rPr>
          <w:rFonts w:ascii="Arial" w:hAnsi="Arial" w:cs="Arial"/>
          <w:sz w:val="24"/>
          <w:szCs w:val="24"/>
        </w:rPr>
        <w:t>.</w:t>
      </w:r>
    </w:p>
    <w:p w14:paraId="7E60C8D6" w14:textId="2B32AE7F" w:rsidR="009301F1" w:rsidRPr="00650344" w:rsidRDefault="00151043" w:rsidP="00151043">
      <w:pPr>
        <w:pStyle w:val="ListParagraph"/>
        <w:numPr>
          <w:ilvl w:val="0"/>
          <w:numId w:val="1"/>
        </w:numPr>
        <w:rPr>
          <w:rFonts w:ascii="Arial" w:hAnsi="Arial" w:cs="Arial"/>
          <w:sz w:val="24"/>
          <w:szCs w:val="24"/>
        </w:rPr>
      </w:pPr>
      <w:r w:rsidRPr="00650344">
        <w:rPr>
          <w:rFonts w:ascii="Arial" w:hAnsi="Arial" w:cs="Arial"/>
          <w:sz w:val="24"/>
          <w:szCs w:val="24"/>
        </w:rPr>
        <w:t>However,</w:t>
      </w:r>
      <w:r w:rsidR="009301F1" w:rsidRPr="00650344">
        <w:rPr>
          <w:rFonts w:ascii="Arial" w:hAnsi="Arial" w:cs="Arial"/>
          <w:sz w:val="24"/>
          <w:szCs w:val="24"/>
        </w:rPr>
        <w:t xml:space="preserve"> C6 concentrates</w:t>
      </w:r>
      <w:r w:rsidR="00402FA8" w:rsidRPr="00650344">
        <w:rPr>
          <w:rFonts w:ascii="Arial" w:hAnsi="Arial" w:cs="Arial"/>
          <w:sz w:val="24"/>
          <w:szCs w:val="24"/>
        </w:rPr>
        <w:t xml:space="preserve"> containing PFOA</w:t>
      </w:r>
      <w:r w:rsidR="009301F1" w:rsidRPr="00650344">
        <w:rPr>
          <w:rFonts w:ascii="Arial" w:hAnsi="Arial" w:cs="Arial"/>
          <w:sz w:val="24"/>
          <w:szCs w:val="24"/>
        </w:rPr>
        <w:t xml:space="preserve"> </w:t>
      </w:r>
      <w:r w:rsidR="00402FA8" w:rsidRPr="00650344">
        <w:rPr>
          <w:rFonts w:ascii="Arial" w:hAnsi="Arial" w:cs="Arial"/>
          <w:sz w:val="24"/>
          <w:szCs w:val="24"/>
        </w:rPr>
        <w:t>are to</w:t>
      </w:r>
      <w:r w:rsidR="009301F1" w:rsidRPr="00650344">
        <w:rPr>
          <w:rFonts w:ascii="Arial" w:hAnsi="Arial" w:cs="Arial"/>
          <w:sz w:val="24"/>
          <w:szCs w:val="24"/>
        </w:rPr>
        <w:t xml:space="preserve"> be added to the </w:t>
      </w:r>
      <w:r w:rsidRPr="00650344">
        <w:rPr>
          <w:rFonts w:ascii="Arial" w:hAnsi="Arial" w:cs="Arial"/>
          <w:sz w:val="24"/>
          <w:szCs w:val="24"/>
        </w:rPr>
        <w:t>international</w:t>
      </w:r>
      <w:r w:rsidR="009301F1" w:rsidRPr="00650344">
        <w:rPr>
          <w:rFonts w:ascii="Arial" w:hAnsi="Arial" w:cs="Arial"/>
          <w:sz w:val="24"/>
          <w:szCs w:val="24"/>
        </w:rPr>
        <w:t xml:space="preserve"> list of POPs </w:t>
      </w:r>
      <w:r w:rsidRPr="00650344">
        <w:rPr>
          <w:rFonts w:ascii="Arial" w:hAnsi="Arial" w:cs="Arial"/>
          <w:sz w:val="24"/>
          <w:szCs w:val="24"/>
        </w:rPr>
        <w:t xml:space="preserve">and therefore, </w:t>
      </w:r>
      <w:r w:rsidR="009301F1" w:rsidRPr="00650344">
        <w:rPr>
          <w:rFonts w:ascii="Arial" w:hAnsi="Arial" w:cs="Arial"/>
          <w:sz w:val="24"/>
          <w:szCs w:val="24"/>
        </w:rPr>
        <w:t xml:space="preserve">aerodromes need to have a plan to replace such concentrates by </w:t>
      </w:r>
      <w:r w:rsidRPr="00650344">
        <w:rPr>
          <w:rFonts w:ascii="Arial" w:hAnsi="Arial" w:cs="Arial"/>
          <w:sz w:val="24"/>
          <w:szCs w:val="24"/>
        </w:rPr>
        <w:t>July 2025</w:t>
      </w:r>
      <w:r w:rsidR="009301F1" w:rsidRPr="00650344">
        <w:rPr>
          <w:rFonts w:ascii="Arial" w:hAnsi="Arial" w:cs="Arial"/>
          <w:sz w:val="24"/>
          <w:szCs w:val="24"/>
        </w:rPr>
        <w:t xml:space="preserve"> when their use will be prohibited.</w:t>
      </w:r>
    </w:p>
    <w:p w14:paraId="151957C9" w14:textId="561A9E43" w:rsidR="00B54E3C" w:rsidRPr="00650344" w:rsidRDefault="00B54E3C" w:rsidP="00B54E3C">
      <w:pPr>
        <w:pStyle w:val="ListParagraph"/>
        <w:numPr>
          <w:ilvl w:val="0"/>
          <w:numId w:val="1"/>
        </w:numPr>
        <w:rPr>
          <w:rFonts w:ascii="Arial" w:hAnsi="Arial" w:cs="Arial"/>
          <w:b/>
          <w:bCs/>
          <w:sz w:val="24"/>
          <w:szCs w:val="24"/>
          <w:u w:val="single"/>
        </w:rPr>
      </w:pPr>
      <w:r w:rsidRPr="00650344">
        <w:rPr>
          <w:rFonts w:ascii="Arial" w:hAnsi="Arial" w:cs="Arial"/>
          <w:sz w:val="24"/>
          <w:szCs w:val="24"/>
        </w:rPr>
        <w:t xml:space="preserve">As from </w:t>
      </w:r>
      <w:r w:rsidRPr="00650344">
        <w:rPr>
          <w:rFonts w:ascii="Arial" w:hAnsi="Arial" w:cs="Arial"/>
          <w:b/>
          <w:bCs/>
          <w:sz w:val="24"/>
          <w:szCs w:val="24"/>
        </w:rPr>
        <w:t>1 January 2023</w:t>
      </w:r>
      <w:r w:rsidRPr="00650344">
        <w:rPr>
          <w:rFonts w:ascii="Arial" w:hAnsi="Arial" w:cs="Arial"/>
          <w:sz w:val="24"/>
          <w:szCs w:val="24"/>
        </w:rPr>
        <w:t xml:space="preserve">, the use of C8 PFOA containing fire-fighting foam shall only be allowed </w:t>
      </w:r>
      <w:r w:rsidR="00402FA8" w:rsidRPr="00650344">
        <w:rPr>
          <w:rFonts w:ascii="Arial" w:hAnsi="Arial" w:cs="Arial"/>
          <w:sz w:val="24"/>
          <w:szCs w:val="24"/>
        </w:rPr>
        <w:t>o</w:t>
      </w:r>
      <w:r w:rsidRPr="00650344">
        <w:rPr>
          <w:rFonts w:ascii="Arial" w:hAnsi="Arial" w:cs="Arial"/>
          <w:sz w:val="24"/>
          <w:szCs w:val="24"/>
        </w:rPr>
        <w:t xml:space="preserve">n sites where all releases can be contained. </w:t>
      </w:r>
    </w:p>
    <w:p w14:paraId="0849797D" w14:textId="74CCA8C5" w:rsidR="00B54E3C" w:rsidRPr="00650344" w:rsidRDefault="00B54E3C" w:rsidP="00B54E3C">
      <w:pPr>
        <w:pStyle w:val="ListParagraph"/>
        <w:numPr>
          <w:ilvl w:val="0"/>
          <w:numId w:val="1"/>
        </w:numPr>
        <w:rPr>
          <w:rFonts w:ascii="Arial" w:hAnsi="Arial" w:cs="Arial"/>
          <w:b/>
          <w:bCs/>
          <w:sz w:val="24"/>
          <w:szCs w:val="24"/>
          <w:u w:val="single"/>
        </w:rPr>
      </w:pPr>
      <w:r w:rsidRPr="00650344">
        <w:rPr>
          <w:rFonts w:ascii="Arial" w:hAnsi="Arial" w:cs="Arial"/>
          <w:sz w:val="24"/>
          <w:szCs w:val="24"/>
        </w:rPr>
        <w:t xml:space="preserve">As from </w:t>
      </w:r>
      <w:r w:rsidRPr="00650344">
        <w:rPr>
          <w:rFonts w:ascii="Arial" w:hAnsi="Arial" w:cs="Arial"/>
          <w:b/>
          <w:bCs/>
          <w:sz w:val="24"/>
          <w:szCs w:val="24"/>
        </w:rPr>
        <w:t>4 July 2025</w:t>
      </w:r>
      <w:r w:rsidRPr="00650344">
        <w:rPr>
          <w:rFonts w:ascii="Arial" w:hAnsi="Arial" w:cs="Arial"/>
          <w:sz w:val="24"/>
          <w:szCs w:val="24"/>
        </w:rPr>
        <w:t>, all uses of PFOA containing foam (C8 and C6) will be prohibited.</w:t>
      </w:r>
    </w:p>
    <w:p w14:paraId="581B8F02" w14:textId="075018BF" w:rsidR="00151043" w:rsidRPr="00650344" w:rsidRDefault="00151043" w:rsidP="00151043">
      <w:pPr>
        <w:rPr>
          <w:rFonts w:ascii="Arial" w:hAnsi="Arial" w:cs="Arial"/>
          <w:b/>
          <w:bCs/>
          <w:sz w:val="24"/>
          <w:szCs w:val="24"/>
          <w:u w:val="single"/>
        </w:rPr>
      </w:pPr>
      <w:r w:rsidRPr="00650344">
        <w:rPr>
          <w:rFonts w:ascii="Arial" w:hAnsi="Arial" w:cs="Arial"/>
          <w:b/>
          <w:bCs/>
          <w:sz w:val="24"/>
          <w:szCs w:val="24"/>
          <w:u w:val="single"/>
        </w:rPr>
        <w:t>What do Aerodromes Need to Do?</w:t>
      </w:r>
    </w:p>
    <w:p w14:paraId="3CC1FAE0" w14:textId="1B28EC90" w:rsidR="009A786A" w:rsidRPr="00650344" w:rsidRDefault="009A786A" w:rsidP="00151043">
      <w:pPr>
        <w:pStyle w:val="ListParagraph"/>
        <w:numPr>
          <w:ilvl w:val="0"/>
          <w:numId w:val="2"/>
        </w:numPr>
        <w:rPr>
          <w:rFonts w:ascii="Arial" w:hAnsi="Arial" w:cs="Arial"/>
          <w:b/>
          <w:bCs/>
          <w:sz w:val="24"/>
          <w:szCs w:val="24"/>
          <w:u w:val="single"/>
        </w:rPr>
      </w:pPr>
      <w:r w:rsidRPr="00650344">
        <w:rPr>
          <w:rFonts w:ascii="Arial" w:hAnsi="Arial" w:cs="Arial"/>
          <w:sz w:val="24"/>
          <w:szCs w:val="24"/>
        </w:rPr>
        <w:t xml:space="preserve">Check </w:t>
      </w:r>
      <w:r w:rsidR="00151043" w:rsidRPr="00650344">
        <w:rPr>
          <w:rFonts w:ascii="Arial" w:hAnsi="Arial" w:cs="Arial"/>
          <w:sz w:val="24"/>
          <w:szCs w:val="24"/>
        </w:rPr>
        <w:t xml:space="preserve">foam </w:t>
      </w:r>
      <w:r w:rsidRPr="00650344">
        <w:rPr>
          <w:rFonts w:ascii="Arial" w:hAnsi="Arial" w:cs="Arial"/>
          <w:sz w:val="24"/>
          <w:szCs w:val="24"/>
        </w:rPr>
        <w:t>stocks to see if they</w:t>
      </w:r>
      <w:r w:rsidR="00151043" w:rsidRPr="00650344">
        <w:rPr>
          <w:rFonts w:ascii="Arial" w:hAnsi="Arial" w:cs="Arial"/>
          <w:sz w:val="24"/>
          <w:szCs w:val="24"/>
        </w:rPr>
        <w:t xml:space="preserve"> contain</w:t>
      </w:r>
      <w:r w:rsidRPr="00650344">
        <w:rPr>
          <w:rFonts w:ascii="Arial" w:hAnsi="Arial" w:cs="Arial"/>
          <w:sz w:val="24"/>
          <w:szCs w:val="24"/>
        </w:rPr>
        <w:t xml:space="preserve"> the POP</w:t>
      </w:r>
      <w:r w:rsidR="00151043" w:rsidRPr="00650344">
        <w:rPr>
          <w:rFonts w:ascii="Arial" w:hAnsi="Arial" w:cs="Arial"/>
          <w:sz w:val="24"/>
          <w:szCs w:val="24"/>
        </w:rPr>
        <w:t xml:space="preserve"> pollutant Perfluorooctanoic acid (PFOA), its salts and/or PFOA-related compounds, you can</w:t>
      </w:r>
      <w:r w:rsidRPr="00650344">
        <w:rPr>
          <w:rFonts w:ascii="Arial" w:hAnsi="Arial" w:cs="Arial"/>
          <w:sz w:val="24"/>
          <w:szCs w:val="24"/>
        </w:rPr>
        <w:t>.</w:t>
      </w:r>
    </w:p>
    <w:p w14:paraId="239FAF97" w14:textId="77777777" w:rsidR="009A786A" w:rsidRPr="00650344" w:rsidRDefault="00151043" w:rsidP="00151043">
      <w:pPr>
        <w:pStyle w:val="ListParagraph"/>
        <w:numPr>
          <w:ilvl w:val="0"/>
          <w:numId w:val="2"/>
        </w:numPr>
        <w:rPr>
          <w:rFonts w:ascii="Arial" w:hAnsi="Arial" w:cs="Arial"/>
          <w:b/>
          <w:bCs/>
          <w:sz w:val="24"/>
          <w:szCs w:val="24"/>
          <w:u w:val="single"/>
        </w:rPr>
      </w:pPr>
      <w:r w:rsidRPr="00650344">
        <w:rPr>
          <w:rFonts w:ascii="Arial" w:hAnsi="Arial" w:cs="Arial"/>
          <w:sz w:val="24"/>
          <w:szCs w:val="24"/>
        </w:rPr>
        <w:t xml:space="preserve">Check the safety data sheet for the foam. </w:t>
      </w:r>
    </w:p>
    <w:p w14:paraId="01CD22C1" w14:textId="77777777" w:rsidR="009A786A" w:rsidRPr="00650344" w:rsidRDefault="00151043" w:rsidP="00151043">
      <w:pPr>
        <w:pStyle w:val="ListParagraph"/>
        <w:numPr>
          <w:ilvl w:val="0"/>
          <w:numId w:val="2"/>
        </w:numPr>
        <w:rPr>
          <w:rFonts w:ascii="Arial" w:hAnsi="Arial" w:cs="Arial"/>
          <w:b/>
          <w:bCs/>
          <w:sz w:val="24"/>
          <w:szCs w:val="24"/>
          <w:u w:val="single"/>
        </w:rPr>
      </w:pPr>
      <w:r w:rsidRPr="00650344">
        <w:rPr>
          <w:rFonts w:ascii="Arial" w:hAnsi="Arial" w:cs="Arial"/>
          <w:sz w:val="24"/>
          <w:szCs w:val="24"/>
        </w:rPr>
        <w:t>Contact the supplier or manufacturer of the foam.</w:t>
      </w:r>
    </w:p>
    <w:p w14:paraId="2659E21C" w14:textId="6E25CDF4" w:rsidR="00151043" w:rsidRPr="00650344" w:rsidRDefault="00402FA8" w:rsidP="00921CF6">
      <w:pPr>
        <w:pStyle w:val="ListParagraph"/>
        <w:numPr>
          <w:ilvl w:val="0"/>
          <w:numId w:val="2"/>
        </w:numPr>
        <w:rPr>
          <w:rFonts w:ascii="Arial" w:hAnsi="Arial" w:cs="Arial"/>
          <w:b/>
          <w:bCs/>
          <w:sz w:val="24"/>
          <w:szCs w:val="24"/>
          <w:u w:val="single"/>
        </w:rPr>
      </w:pPr>
      <w:r w:rsidRPr="00650344">
        <w:rPr>
          <w:rFonts w:ascii="Arial" w:hAnsi="Arial" w:cs="Arial"/>
          <w:sz w:val="24"/>
          <w:szCs w:val="24"/>
        </w:rPr>
        <w:t>Have</w:t>
      </w:r>
      <w:r w:rsidR="00151043" w:rsidRPr="00650344">
        <w:rPr>
          <w:rFonts w:ascii="Arial" w:hAnsi="Arial" w:cs="Arial"/>
          <w:sz w:val="24"/>
          <w:szCs w:val="24"/>
        </w:rPr>
        <w:t xml:space="preserve"> the foam analysed by a suitable lab</w:t>
      </w:r>
      <w:r w:rsidRPr="00650344">
        <w:rPr>
          <w:rFonts w:ascii="Arial" w:hAnsi="Arial" w:cs="Arial"/>
          <w:sz w:val="24"/>
          <w:szCs w:val="24"/>
        </w:rPr>
        <w:t>oratory to check for the presence of PFOA</w:t>
      </w:r>
      <w:r w:rsidR="00151043" w:rsidRPr="00650344">
        <w:rPr>
          <w:rFonts w:ascii="Arial" w:hAnsi="Arial" w:cs="Arial"/>
          <w:sz w:val="24"/>
          <w:szCs w:val="24"/>
        </w:rPr>
        <w:t xml:space="preserve">. </w:t>
      </w:r>
      <w:r w:rsidRPr="00650344">
        <w:rPr>
          <w:rFonts w:ascii="Arial" w:hAnsi="Arial" w:cs="Arial"/>
          <w:sz w:val="24"/>
          <w:szCs w:val="24"/>
        </w:rPr>
        <w:t>(</w:t>
      </w:r>
      <w:r w:rsidR="00151043" w:rsidRPr="00650344">
        <w:rPr>
          <w:rFonts w:ascii="Arial" w:hAnsi="Arial" w:cs="Arial"/>
          <w:sz w:val="24"/>
          <w:szCs w:val="24"/>
        </w:rPr>
        <w:t>PFOA, its salts and PFOA related compounds have previously been used as active ingredients in firefighting foams, particularly in aqueous film forming foams, due to their surfactant properties. They may also be present in foams, with other active ingredients, as a contaminant.</w:t>
      </w:r>
      <w:r w:rsidRPr="00650344">
        <w:rPr>
          <w:rFonts w:ascii="Arial" w:hAnsi="Arial" w:cs="Arial"/>
          <w:sz w:val="24"/>
          <w:szCs w:val="24"/>
        </w:rPr>
        <w:t>)</w:t>
      </w:r>
      <w:r w:rsidR="00151043" w:rsidRPr="00650344">
        <w:rPr>
          <w:rFonts w:ascii="Arial" w:hAnsi="Arial" w:cs="Arial"/>
          <w:sz w:val="24"/>
          <w:szCs w:val="24"/>
        </w:rPr>
        <w:t xml:space="preserve"> </w:t>
      </w:r>
    </w:p>
    <w:p w14:paraId="1121E5F4" w14:textId="77777777" w:rsidR="00650344" w:rsidRDefault="00650344" w:rsidP="00650344">
      <w:pPr>
        <w:rPr>
          <w:rFonts w:ascii="Arial" w:hAnsi="Arial" w:cs="Arial"/>
          <w:b/>
          <w:bCs/>
          <w:sz w:val="24"/>
          <w:szCs w:val="24"/>
          <w:u w:val="single"/>
        </w:rPr>
      </w:pPr>
    </w:p>
    <w:p w14:paraId="20EDAF60" w14:textId="77777777" w:rsidR="00650344" w:rsidRDefault="00650344" w:rsidP="00650344">
      <w:pPr>
        <w:rPr>
          <w:rFonts w:ascii="Arial" w:hAnsi="Arial" w:cs="Arial"/>
          <w:b/>
          <w:bCs/>
          <w:sz w:val="24"/>
          <w:szCs w:val="24"/>
          <w:u w:val="single"/>
        </w:rPr>
      </w:pPr>
    </w:p>
    <w:p w14:paraId="24D5DB96" w14:textId="5C7F7664" w:rsidR="00650344" w:rsidRDefault="009A786A" w:rsidP="00650344">
      <w:pPr>
        <w:rPr>
          <w:rFonts w:ascii="Arial" w:hAnsi="Arial" w:cs="Arial"/>
          <w:b/>
          <w:bCs/>
          <w:sz w:val="24"/>
          <w:szCs w:val="24"/>
          <w:u w:val="single"/>
        </w:rPr>
      </w:pPr>
      <w:r w:rsidRPr="00650344">
        <w:rPr>
          <w:rFonts w:ascii="Arial" w:hAnsi="Arial" w:cs="Arial"/>
          <w:b/>
          <w:bCs/>
          <w:sz w:val="24"/>
          <w:szCs w:val="24"/>
          <w:u w:val="single"/>
        </w:rPr>
        <w:lastRenderedPageBreak/>
        <w:t>Exemp</w:t>
      </w:r>
      <w:r w:rsidR="00650344">
        <w:rPr>
          <w:rFonts w:ascii="Arial" w:hAnsi="Arial" w:cs="Arial"/>
          <w:b/>
          <w:bCs/>
          <w:sz w:val="24"/>
          <w:szCs w:val="24"/>
          <w:u w:val="single"/>
        </w:rPr>
        <w:t>t</w:t>
      </w:r>
      <w:r w:rsidRPr="00650344">
        <w:rPr>
          <w:rFonts w:ascii="Arial" w:hAnsi="Arial" w:cs="Arial"/>
          <w:b/>
          <w:bCs/>
          <w:sz w:val="24"/>
          <w:szCs w:val="24"/>
          <w:u w:val="single"/>
        </w:rPr>
        <w:t>ion</w:t>
      </w:r>
    </w:p>
    <w:p w14:paraId="0B7A270B" w14:textId="084D9EE8" w:rsidR="009A786A" w:rsidRPr="00650344" w:rsidRDefault="009A786A" w:rsidP="00650344">
      <w:pPr>
        <w:pStyle w:val="ListParagraph"/>
        <w:numPr>
          <w:ilvl w:val="0"/>
          <w:numId w:val="4"/>
        </w:numPr>
        <w:rPr>
          <w:rFonts w:ascii="Arial" w:hAnsi="Arial" w:cs="Arial"/>
          <w:b/>
          <w:bCs/>
          <w:sz w:val="24"/>
          <w:szCs w:val="24"/>
          <w:u w:val="single"/>
        </w:rPr>
      </w:pPr>
      <w:r w:rsidRPr="00650344">
        <w:rPr>
          <w:rFonts w:ascii="Arial" w:hAnsi="Arial" w:cs="Arial"/>
          <w:sz w:val="24"/>
          <w:szCs w:val="24"/>
        </w:rPr>
        <w:t>The law does not allow the use of substances, mixtures and articles containing PFOA, its salts and PFOA related compounds. However, there is an exemption for the storage and use of fire-fighting foam for Class B fires already installed in systems, including both mobile and fixed systems provided that the following conditions are met:</w:t>
      </w:r>
    </w:p>
    <w:p w14:paraId="0C2443FD" w14:textId="4080EA25" w:rsidR="009A786A" w:rsidRPr="00650344" w:rsidRDefault="009A786A" w:rsidP="009A786A">
      <w:pPr>
        <w:pStyle w:val="ListParagraph"/>
        <w:numPr>
          <w:ilvl w:val="1"/>
          <w:numId w:val="2"/>
        </w:numPr>
        <w:rPr>
          <w:rFonts w:ascii="Arial" w:hAnsi="Arial" w:cs="Arial"/>
          <w:b/>
          <w:bCs/>
          <w:sz w:val="24"/>
          <w:szCs w:val="24"/>
          <w:u w:val="single"/>
        </w:rPr>
      </w:pPr>
      <w:r w:rsidRPr="00650344">
        <w:rPr>
          <w:rFonts w:ascii="Arial" w:hAnsi="Arial" w:cs="Arial"/>
          <w:sz w:val="24"/>
          <w:szCs w:val="24"/>
        </w:rPr>
        <w:t>Holders of foam stockpiles</w:t>
      </w:r>
      <w:r w:rsidR="007A377B" w:rsidRPr="00650344">
        <w:rPr>
          <w:rFonts w:ascii="Arial" w:hAnsi="Arial" w:cs="Arial"/>
          <w:sz w:val="24"/>
          <w:szCs w:val="24"/>
        </w:rPr>
        <w:t>, including that stored on firefighting vehicles,</w:t>
      </w:r>
      <w:r w:rsidRPr="00650344">
        <w:rPr>
          <w:rFonts w:ascii="Arial" w:hAnsi="Arial" w:cs="Arial"/>
          <w:sz w:val="24"/>
          <w:szCs w:val="24"/>
        </w:rPr>
        <w:t xml:space="preserve"> greater than 50kg must notify the </w:t>
      </w:r>
      <w:r w:rsidR="00402FA8" w:rsidRPr="00650344">
        <w:rPr>
          <w:rFonts w:ascii="Arial" w:hAnsi="Arial" w:cs="Arial"/>
          <w:sz w:val="24"/>
          <w:szCs w:val="24"/>
        </w:rPr>
        <w:t xml:space="preserve">relevant </w:t>
      </w:r>
      <w:r w:rsidRPr="00650344">
        <w:rPr>
          <w:rFonts w:ascii="Arial" w:hAnsi="Arial" w:cs="Arial"/>
          <w:sz w:val="24"/>
          <w:szCs w:val="24"/>
        </w:rPr>
        <w:t>environment agency by completing a stockpile notification form (</w:t>
      </w:r>
      <w:r w:rsidR="00402FA8" w:rsidRPr="00650344">
        <w:rPr>
          <w:rFonts w:ascii="Arial" w:hAnsi="Arial" w:cs="Arial"/>
          <w:sz w:val="24"/>
          <w:szCs w:val="24"/>
        </w:rPr>
        <w:t>link in Further Guidance below)</w:t>
      </w:r>
      <w:r w:rsidRPr="00650344">
        <w:rPr>
          <w:rFonts w:ascii="Arial" w:hAnsi="Arial" w:cs="Arial"/>
          <w:sz w:val="24"/>
          <w:szCs w:val="24"/>
        </w:rPr>
        <w:t xml:space="preserve"> and sending to </w:t>
      </w:r>
      <w:r w:rsidR="00402FA8" w:rsidRPr="00650344">
        <w:rPr>
          <w:rFonts w:ascii="Arial" w:hAnsi="Arial" w:cs="Arial"/>
          <w:sz w:val="24"/>
          <w:szCs w:val="24"/>
        </w:rPr>
        <w:t>the relevant environment agency. (See Further Guidance below).</w:t>
      </w:r>
      <w:r w:rsidRPr="00650344">
        <w:rPr>
          <w:rFonts w:ascii="Arial" w:hAnsi="Arial" w:cs="Arial"/>
          <w:sz w:val="24"/>
          <w:szCs w:val="24"/>
        </w:rPr>
        <w:t xml:space="preserve"> </w:t>
      </w:r>
    </w:p>
    <w:p w14:paraId="47060A37" w14:textId="6F337691" w:rsidR="009A786A" w:rsidRPr="00650344" w:rsidRDefault="00402FA8" w:rsidP="009A786A">
      <w:pPr>
        <w:pStyle w:val="ListParagraph"/>
        <w:numPr>
          <w:ilvl w:val="1"/>
          <w:numId w:val="2"/>
        </w:numPr>
        <w:rPr>
          <w:rFonts w:ascii="Arial" w:hAnsi="Arial" w:cs="Arial"/>
          <w:b/>
          <w:bCs/>
          <w:sz w:val="24"/>
          <w:szCs w:val="24"/>
          <w:u w:val="single"/>
        </w:rPr>
      </w:pPr>
      <w:r w:rsidRPr="00650344">
        <w:rPr>
          <w:rFonts w:ascii="Arial" w:hAnsi="Arial" w:cs="Arial"/>
          <w:sz w:val="24"/>
          <w:szCs w:val="24"/>
        </w:rPr>
        <w:t>N</w:t>
      </w:r>
      <w:r w:rsidR="009A786A" w:rsidRPr="00650344">
        <w:rPr>
          <w:rFonts w:ascii="Arial" w:hAnsi="Arial" w:cs="Arial"/>
          <w:sz w:val="24"/>
          <w:szCs w:val="24"/>
        </w:rPr>
        <w:t xml:space="preserve">otify the </w:t>
      </w:r>
      <w:r w:rsidRPr="00650344">
        <w:rPr>
          <w:rFonts w:ascii="Arial" w:hAnsi="Arial" w:cs="Arial"/>
          <w:sz w:val="24"/>
          <w:szCs w:val="24"/>
        </w:rPr>
        <w:t>relevant environment agency</w:t>
      </w:r>
      <w:r w:rsidR="009A786A" w:rsidRPr="00650344">
        <w:rPr>
          <w:rFonts w:ascii="Arial" w:hAnsi="Arial" w:cs="Arial"/>
          <w:sz w:val="24"/>
          <w:szCs w:val="24"/>
        </w:rPr>
        <w:t xml:space="preserve"> as soon as possible if a POPs stockpile is held.</w:t>
      </w:r>
    </w:p>
    <w:p w14:paraId="6FBCAD02" w14:textId="500E0EB7" w:rsidR="009A786A" w:rsidRPr="00650344" w:rsidRDefault="00402FA8" w:rsidP="009A786A">
      <w:pPr>
        <w:pStyle w:val="ListParagraph"/>
        <w:numPr>
          <w:ilvl w:val="1"/>
          <w:numId w:val="2"/>
        </w:numPr>
        <w:rPr>
          <w:rFonts w:ascii="Arial" w:hAnsi="Arial" w:cs="Arial"/>
          <w:b/>
          <w:bCs/>
          <w:sz w:val="24"/>
          <w:szCs w:val="24"/>
          <w:u w:val="single"/>
        </w:rPr>
      </w:pPr>
      <w:r w:rsidRPr="00650344">
        <w:rPr>
          <w:rFonts w:ascii="Arial" w:hAnsi="Arial" w:cs="Arial"/>
          <w:sz w:val="24"/>
          <w:szCs w:val="24"/>
        </w:rPr>
        <w:t>T</w:t>
      </w:r>
      <w:r w:rsidR="009A786A" w:rsidRPr="00650344">
        <w:rPr>
          <w:rFonts w:ascii="Arial" w:hAnsi="Arial" w:cs="Arial"/>
          <w:sz w:val="24"/>
          <w:szCs w:val="24"/>
        </w:rPr>
        <w:t xml:space="preserve">he fire-fighting foam </w:t>
      </w:r>
      <w:r w:rsidRPr="00650344">
        <w:rPr>
          <w:rFonts w:ascii="Arial" w:hAnsi="Arial" w:cs="Arial"/>
          <w:sz w:val="24"/>
          <w:szCs w:val="24"/>
        </w:rPr>
        <w:t xml:space="preserve">is not used </w:t>
      </w:r>
      <w:r w:rsidR="009A786A" w:rsidRPr="00650344">
        <w:rPr>
          <w:rFonts w:ascii="Arial" w:hAnsi="Arial" w:cs="Arial"/>
          <w:sz w:val="24"/>
          <w:szCs w:val="24"/>
        </w:rPr>
        <w:t xml:space="preserve">for training. </w:t>
      </w:r>
    </w:p>
    <w:p w14:paraId="2E086B6E" w14:textId="1A6711A7" w:rsidR="009A786A" w:rsidRPr="00650344" w:rsidRDefault="009A786A" w:rsidP="009A786A">
      <w:pPr>
        <w:pStyle w:val="ListParagraph"/>
        <w:numPr>
          <w:ilvl w:val="1"/>
          <w:numId w:val="2"/>
        </w:numPr>
        <w:rPr>
          <w:rFonts w:ascii="Arial" w:hAnsi="Arial" w:cs="Arial"/>
          <w:b/>
          <w:bCs/>
          <w:sz w:val="24"/>
          <w:szCs w:val="24"/>
          <w:u w:val="single"/>
        </w:rPr>
      </w:pPr>
      <w:r w:rsidRPr="00650344">
        <w:rPr>
          <w:rFonts w:ascii="Arial" w:hAnsi="Arial" w:cs="Arial"/>
          <w:sz w:val="24"/>
          <w:szCs w:val="24"/>
        </w:rPr>
        <w:t xml:space="preserve">The fire-fighting foam </w:t>
      </w:r>
      <w:r w:rsidR="00402FA8" w:rsidRPr="00650344">
        <w:rPr>
          <w:rFonts w:ascii="Arial" w:hAnsi="Arial" w:cs="Arial"/>
          <w:sz w:val="24"/>
          <w:szCs w:val="24"/>
        </w:rPr>
        <w:t>is</w:t>
      </w:r>
      <w:r w:rsidRPr="00650344">
        <w:rPr>
          <w:rFonts w:ascii="Arial" w:hAnsi="Arial" w:cs="Arial"/>
          <w:sz w:val="24"/>
          <w:szCs w:val="24"/>
        </w:rPr>
        <w:t xml:space="preserve"> not </w:t>
      </w:r>
      <w:r w:rsidR="00402FA8" w:rsidRPr="00650344">
        <w:rPr>
          <w:rFonts w:ascii="Arial" w:hAnsi="Arial" w:cs="Arial"/>
          <w:sz w:val="24"/>
          <w:szCs w:val="24"/>
        </w:rPr>
        <w:t>u</w:t>
      </w:r>
      <w:r w:rsidRPr="00650344">
        <w:rPr>
          <w:rFonts w:ascii="Arial" w:hAnsi="Arial" w:cs="Arial"/>
          <w:sz w:val="24"/>
          <w:szCs w:val="24"/>
        </w:rPr>
        <w:t xml:space="preserve">sed for testing unless all releases are contained. </w:t>
      </w:r>
    </w:p>
    <w:p w14:paraId="4BE4EB66" w14:textId="77777777" w:rsidR="00650344" w:rsidRPr="00650344" w:rsidRDefault="00650344" w:rsidP="00650344">
      <w:pPr>
        <w:pStyle w:val="ListParagraph"/>
        <w:rPr>
          <w:rFonts w:ascii="Arial" w:hAnsi="Arial" w:cs="Arial"/>
          <w:b/>
          <w:bCs/>
          <w:sz w:val="24"/>
          <w:szCs w:val="24"/>
          <w:u w:val="single"/>
        </w:rPr>
      </w:pPr>
    </w:p>
    <w:p w14:paraId="7F1D05DC" w14:textId="08F220E7" w:rsidR="007A377B" w:rsidRPr="00650344" w:rsidRDefault="007A377B" w:rsidP="007A377B">
      <w:pPr>
        <w:pStyle w:val="ListParagraph"/>
        <w:numPr>
          <w:ilvl w:val="0"/>
          <w:numId w:val="2"/>
        </w:numPr>
        <w:rPr>
          <w:rFonts w:ascii="Arial" w:hAnsi="Arial" w:cs="Arial"/>
          <w:b/>
          <w:bCs/>
          <w:sz w:val="24"/>
          <w:szCs w:val="24"/>
          <w:u w:val="single"/>
        </w:rPr>
      </w:pPr>
      <w:r w:rsidRPr="00650344">
        <w:rPr>
          <w:rFonts w:ascii="Arial" w:hAnsi="Arial" w:cs="Arial"/>
          <w:sz w:val="24"/>
          <w:szCs w:val="24"/>
        </w:rPr>
        <w:t>NB: Foam stored on firefighting appliances constitutes “an intention to use” and must therefore be contained when discharged.</w:t>
      </w:r>
    </w:p>
    <w:p w14:paraId="56474FC6" w14:textId="77777777" w:rsidR="009A786A" w:rsidRPr="00650344" w:rsidRDefault="009A786A" w:rsidP="009A786A">
      <w:pPr>
        <w:rPr>
          <w:rFonts w:ascii="Arial" w:hAnsi="Arial" w:cs="Arial"/>
          <w:sz w:val="24"/>
          <w:szCs w:val="24"/>
        </w:rPr>
      </w:pPr>
      <w:r w:rsidRPr="00650344">
        <w:rPr>
          <w:rFonts w:ascii="Arial" w:hAnsi="Arial" w:cs="Arial"/>
          <w:b/>
          <w:bCs/>
          <w:sz w:val="24"/>
          <w:szCs w:val="24"/>
          <w:u w:val="single"/>
        </w:rPr>
        <w:t>Dispose of foam containing POPs appropriately</w:t>
      </w:r>
      <w:r w:rsidRPr="00650344">
        <w:rPr>
          <w:rFonts w:ascii="Arial" w:hAnsi="Arial" w:cs="Arial"/>
          <w:sz w:val="24"/>
          <w:szCs w:val="24"/>
        </w:rPr>
        <w:t xml:space="preserve"> </w:t>
      </w:r>
    </w:p>
    <w:p w14:paraId="69E06C77" w14:textId="4C461626" w:rsidR="00402FA8" w:rsidRPr="00650344" w:rsidRDefault="009A786A" w:rsidP="00402FA8">
      <w:pPr>
        <w:pStyle w:val="ListParagraph"/>
        <w:numPr>
          <w:ilvl w:val="0"/>
          <w:numId w:val="2"/>
        </w:numPr>
        <w:rPr>
          <w:rFonts w:ascii="Arial" w:hAnsi="Arial" w:cs="Arial"/>
          <w:b/>
          <w:bCs/>
          <w:sz w:val="24"/>
          <w:szCs w:val="24"/>
          <w:u w:val="single"/>
        </w:rPr>
      </w:pPr>
      <w:r w:rsidRPr="00650344">
        <w:rPr>
          <w:rFonts w:ascii="Arial" w:hAnsi="Arial" w:cs="Arial"/>
          <w:sz w:val="24"/>
          <w:szCs w:val="24"/>
        </w:rPr>
        <w:t xml:space="preserve">It is important that waste foam </w:t>
      </w:r>
      <w:r w:rsidR="00402FA8" w:rsidRPr="00650344">
        <w:rPr>
          <w:rFonts w:ascii="Arial" w:hAnsi="Arial" w:cs="Arial"/>
          <w:sz w:val="24"/>
          <w:szCs w:val="24"/>
        </w:rPr>
        <w:t xml:space="preserve">is managed </w:t>
      </w:r>
      <w:r w:rsidRPr="00650344">
        <w:rPr>
          <w:rFonts w:ascii="Arial" w:hAnsi="Arial" w:cs="Arial"/>
          <w:sz w:val="24"/>
          <w:szCs w:val="24"/>
        </w:rPr>
        <w:t xml:space="preserve">appropriately. </w:t>
      </w:r>
      <w:r w:rsidR="00402FA8" w:rsidRPr="00650344">
        <w:rPr>
          <w:rFonts w:ascii="Arial" w:hAnsi="Arial" w:cs="Arial"/>
          <w:sz w:val="24"/>
          <w:szCs w:val="24"/>
        </w:rPr>
        <w:t>U</w:t>
      </w:r>
      <w:r w:rsidRPr="00650344">
        <w:rPr>
          <w:rFonts w:ascii="Arial" w:hAnsi="Arial" w:cs="Arial"/>
          <w:sz w:val="24"/>
          <w:szCs w:val="24"/>
        </w:rPr>
        <w:t xml:space="preserve">nwanted PFOA fire-fighting foams </w:t>
      </w:r>
      <w:r w:rsidR="00402FA8" w:rsidRPr="00650344">
        <w:rPr>
          <w:rFonts w:ascii="Arial" w:hAnsi="Arial" w:cs="Arial"/>
          <w:sz w:val="24"/>
          <w:szCs w:val="24"/>
        </w:rPr>
        <w:t xml:space="preserve">must not be discharged </w:t>
      </w:r>
      <w:r w:rsidRPr="00650344">
        <w:rPr>
          <w:rFonts w:ascii="Arial" w:hAnsi="Arial" w:cs="Arial"/>
          <w:sz w:val="24"/>
          <w:szCs w:val="24"/>
        </w:rPr>
        <w:t xml:space="preserve">to </w:t>
      </w:r>
      <w:r w:rsidR="00402FA8" w:rsidRPr="00650344">
        <w:rPr>
          <w:rFonts w:ascii="Arial" w:hAnsi="Arial" w:cs="Arial"/>
          <w:sz w:val="24"/>
          <w:szCs w:val="24"/>
        </w:rPr>
        <w:t xml:space="preserve">a </w:t>
      </w:r>
      <w:r w:rsidRPr="00650344">
        <w:rPr>
          <w:rFonts w:ascii="Arial" w:hAnsi="Arial" w:cs="Arial"/>
          <w:sz w:val="24"/>
          <w:szCs w:val="24"/>
        </w:rPr>
        <w:t xml:space="preserve">sewer. </w:t>
      </w:r>
      <w:r w:rsidR="00402FA8" w:rsidRPr="00650344">
        <w:rPr>
          <w:rFonts w:ascii="Arial" w:hAnsi="Arial" w:cs="Arial"/>
          <w:sz w:val="24"/>
          <w:szCs w:val="24"/>
        </w:rPr>
        <w:t xml:space="preserve">If this occurs, an offence may have been committed. (These chemicals may pass through the sewage works and contaminate the environment and drinking water. They may also contaminate sewage sludge used on agricultural land used to produce food.) </w:t>
      </w:r>
    </w:p>
    <w:p w14:paraId="50C26DF9" w14:textId="77777777" w:rsidR="009A786A" w:rsidRPr="00650344" w:rsidRDefault="009A786A" w:rsidP="009A786A">
      <w:pPr>
        <w:pStyle w:val="ListParagraph"/>
        <w:numPr>
          <w:ilvl w:val="0"/>
          <w:numId w:val="2"/>
        </w:numPr>
        <w:rPr>
          <w:rFonts w:ascii="Arial" w:hAnsi="Arial" w:cs="Arial"/>
          <w:b/>
          <w:bCs/>
          <w:sz w:val="24"/>
          <w:szCs w:val="24"/>
          <w:u w:val="single"/>
        </w:rPr>
      </w:pPr>
      <w:r w:rsidRPr="00650344">
        <w:rPr>
          <w:rFonts w:ascii="Arial" w:hAnsi="Arial" w:cs="Arial"/>
          <w:sz w:val="24"/>
          <w:szCs w:val="24"/>
        </w:rPr>
        <w:t xml:space="preserve">Aerodromes should ensure that waste is taken to a hazardous waste incinerator to destroy PFOA compounds. </w:t>
      </w:r>
    </w:p>
    <w:p w14:paraId="77D58DD0" w14:textId="77777777" w:rsidR="009A786A" w:rsidRPr="00650344" w:rsidRDefault="009A786A" w:rsidP="009A786A">
      <w:pPr>
        <w:pStyle w:val="ListParagraph"/>
        <w:numPr>
          <w:ilvl w:val="0"/>
          <w:numId w:val="2"/>
        </w:numPr>
        <w:rPr>
          <w:rFonts w:ascii="Arial" w:hAnsi="Arial" w:cs="Arial"/>
          <w:b/>
          <w:bCs/>
          <w:sz w:val="24"/>
          <w:szCs w:val="24"/>
          <w:u w:val="single"/>
        </w:rPr>
      </w:pPr>
      <w:r w:rsidRPr="00650344">
        <w:rPr>
          <w:rFonts w:ascii="Arial" w:hAnsi="Arial" w:cs="Arial"/>
          <w:sz w:val="24"/>
          <w:szCs w:val="24"/>
        </w:rPr>
        <w:t xml:space="preserve">Aerodromes must ensure </w:t>
      </w:r>
      <w:proofErr w:type="gramStart"/>
      <w:r w:rsidRPr="00650344">
        <w:rPr>
          <w:rFonts w:ascii="Arial" w:hAnsi="Arial" w:cs="Arial"/>
          <w:sz w:val="24"/>
          <w:szCs w:val="24"/>
        </w:rPr>
        <w:t>that</w:t>
      </w:r>
      <w:proofErr w:type="gramEnd"/>
      <w:r w:rsidRPr="00650344">
        <w:rPr>
          <w:rFonts w:ascii="Arial" w:hAnsi="Arial" w:cs="Arial"/>
          <w:sz w:val="24"/>
          <w:szCs w:val="24"/>
        </w:rPr>
        <w:t xml:space="preserve"> </w:t>
      </w:r>
    </w:p>
    <w:p w14:paraId="1912256B" w14:textId="77777777" w:rsidR="00B54E3C" w:rsidRPr="00650344" w:rsidRDefault="009A786A" w:rsidP="009A786A">
      <w:pPr>
        <w:pStyle w:val="ListParagraph"/>
        <w:numPr>
          <w:ilvl w:val="1"/>
          <w:numId w:val="2"/>
        </w:numPr>
        <w:rPr>
          <w:rFonts w:ascii="Arial" w:hAnsi="Arial" w:cs="Arial"/>
          <w:b/>
          <w:bCs/>
          <w:sz w:val="24"/>
          <w:szCs w:val="24"/>
          <w:u w:val="single"/>
        </w:rPr>
      </w:pPr>
      <w:r w:rsidRPr="00650344">
        <w:rPr>
          <w:rFonts w:ascii="Arial" w:hAnsi="Arial" w:cs="Arial"/>
          <w:sz w:val="24"/>
          <w:szCs w:val="24"/>
        </w:rPr>
        <w:t xml:space="preserve">any contractor </w:t>
      </w:r>
      <w:r w:rsidR="00B54E3C" w:rsidRPr="00650344">
        <w:rPr>
          <w:rFonts w:ascii="Arial" w:hAnsi="Arial" w:cs="Arial"/>
          <w:sz w:val="24"/>
          <w:szCs w:val="24"/>
        </w:rPr>
        <w:t xml:space="preserve">who </w:t>
      </w:r>
      <w:r w:rsidRPr="00650344">
        <w:rPr>
          <w:rFonts w:ascii="Arial" w:hAnsi="Arial" w:cs="Arial"/>
          <w:sz w:val="24"/>
          <w:szCs w:val="24"/>
        </w:rPr>
        <w:t>remove</w:t>
      </w:r>
      <w:r w:rsidR="00B54E3C" w:rsidRPr="00650344">
        <w:rPr>
          <w:rFonts w:ascii="Arial" w:hAnsi="Arial" w:cs="Arial"/>
          <w:sz w:val="24"/>
          <w:szCs w:val="24"/>
        </w:rPr>
        <w:t>s</w:t>
      </w:r>
      <w:r w:rsidRPr="00650344">
        <w:rPr>
          <w:rFonts w:ascii="Arial" w:hAnsi="Arial" w:cs="Arial"/>
          <w:sz w:val="24"/>
          <w:szCs w:val="24"/>
        </w:rPr>
        <w:t xml:space="preserve"> the waste is registered as a waste carrier, </w:t>
      </w:r>
    </w:p>
    <w:p w14:paraId="12A9D439" w14:textId="6A7373C4" w:rsidR="009A786A" w:rsidRPr="00650344" w:rsidRDefault="009A786A" w:rsidP="009A786A">
      <w:pPr>
        <w:pStyle w:val="ListParagraph"/>
        <w:numPr>
          <w:ilvl w:val="1"/>
          <w:numId w:val="2"/>
        </w:numPr>
        <w:rPr>
          <w:rFonts w:ascii="Arial" w:hAnsi="Arial" w:cs="Arial"/>
          <w:b/>
          <w:bCs/>
          <w:sz w:val="24"/>
          <w:szCs w:val="24"/>
          <w:u w:val="single"/>
        </w:rPr>
      </w:pPr>
      <w:r w:rsidRPr="00650344">
        <w:rPr>
          <w:rFonts w:ascii="Arial" w:hAnsi="Arial" w:cs="Arial"/>
          <w:sz w:val="24"/>
          <w:szCs w:val="24"/>
        </w:rPr>
        <w:t>the waste transfer or consignment note clearly indicates the presence of the PFOA chemical present</w:t>
      </w:r>
      <w:r w:rsidR="00B54E3C" w:rsidRPr="00650344">
        <w:rPr>
          <w:rFonts w:ascii="Arial" w:hAnsi="Arial" w:cs="Arial"/>
          <w:sz w:val="24"/>
          <w:szCs w:val="24"/>
        </w:rPr>
        <w:t>.</w:t>
      </w:r>
    </w:p>
    <w:p w14:paraId="6A2D1D1D" w14:textId="6882419D" w:rsidR="00B54E3C" w:rsidRPr="00650344" w:rsidRDefault="00B54E3C" w:rsidP="00B54E3C">
      <w:pPr>
        <w:rPr>
          <w:rFonts w:ascii="Arial" w:hAnsi="Arial" w:cs="Arial"/>
          <w:b/>
          <w:bCs/>
          <w:sz w:val="24"/>
          <w:szCs w:val="24"/>
          <w:u w:val="single"/>
        </w:rPr>
      </w:pPr>
      <w:r w:rsidRPr="00650344">
        <w:rPr>
          <w:rFonts w:ascii="Arial" w:hAnsi="Arial" w:cs="Arial"/>
          <w:b/>
          <w:bCs/>
          <w:sz w:val="24"/>
          <w:szCs w:val="24"/>
          <w:u w:val="single"/>
        </w:rPr>
        <w:t>Further Guidance</w:t>
      </w:r>
    </w:p>
    <w:p w14:paraId="3EF5BD69" w14:textId="0645A12A" w:rsidR="00B54E3C" w:rsidRPr="00650344" w:rsidRDefault="00B54E3C" w:rsidP="00B54E3C">
      <w:pPr>
        <w:pStyle w:val="ListParagraph"/>
        <w:numPr>
          <w:ilvl w:val="0"/>
          <w:numId w:val="3"/>
        </w:numPr>
        <w:rPr>
          <w:rFonts w:ascii="Arial" w:hAnsi="Arial" w:cs="Arial"/>
          <w:b/>
          <w:bCs/>
          <w:sz w:val="24"/>
          <w:szCs w:val="24"/>
          <w:u w:val="single"/>
        </w:rPr>
      </w:pPr>
      <w:r w:rsidRPr="00650344">
        <w:rPr>
          <w:rFonts w:ascii="Arial" w:hAnsi="Arial" w:cs="Arial"/>
          <w:sz w:val="24"/>
          <w:szCs w:val="24"/>
        </w:rPr>
        <w:t xml:space="preserve">England: </w:t>
      </w:r>
      <w:hyperlink r:id="rId11" w:history="1">
        <w:r w:rsidRPr="00650344">
          <w:rPr>
            <w:rStyle w:val="Hyperlink"/>
            <w:rFonts w:ascii="Arial" w:hAnsi="Arial" w:cs="Arial"/>
            <w:sz w:val="24"/>
            <w:szCs w:val="24"/>
          </w:rPr>
          <w:t>chemicalrestrictions@environment-agency.gov.uk</w:t>
        </w:r>
      </w:hyperlink>
      <w:r w:rsidRPr="00650344">
        <w:rPr>
          <w:rFonts w:ascii="Arial" w:hAnsi="Arial" w:cs="Arial"/>
          <w:sz w:val="24"/>
          <w:szCs w:val="24"/>
        </w:rPr>
        <w:t xml:space="preserve">            </w:t>
      </w:r>
    </w:p>
    <w:p w14:paraId="7050C362" w14:textId="324860BB" w:rsidR="00B54E3C" w:rsidRPr="00650344" w:rsidRDefault="00B54E3C" w:rsidP="00B54E3C">
      <w:pPr>
        <w:pStyle w:val="ListParagraph"/>
        <w:numPr>
          <w:ilvl w:val="0"/>
          <w:numId w:val="3"/>
        </w:numPr>
        <w:rPr>
          <w:rFonts w:ascii="Arial" w:hAnsi="Arial" w:cs="Arial"/>
          <w:b/>
          <w:bCs/>
          <w:sz w:val="24"/>
          <w:szCs w:val="24"/>
          <w:u w:val="single"/>
        </w:rPr>
      </w:pPr>
      <w:r w:rsidRPr="00650344">
        <w:rPr>
          <w:rFonts w:ascii="Arial" w:hAnsi="Arial" w:cs="Arial"/>
          <w:sz w:val="24"/>
          <w:szCs w:val="24"/>
        </w:rPr>
        <w:t xml:space="preserve">Scotland: </w:t>
      </w:r>
      <w:hyperlink r:id="rId12" w:history="1">
        <w:r w:rsidRPr="00650344">
          <w:rPr>
            <w:rStyle w:val="Hyperlink"/>
            <w:rFonts w:ascii="Arial" w:hAnsi="Arial" w:cs="Arial"/>
            <w:sz w:val="24"/>
            <w:szCs w:val="24"/>
          </w:rPr>
          <w:t>nationalwaste@sepa.org.uk</w:t>
        </w:r>
      </w:hyperlink>
      <w:r w:rsidRPr="00650344">
        <w:rPr>
          <w:rFonts w:ascii="Arial" w:hAnsi="Arial" w:cs="Arial"/>
          <w:sz w:val="24"/>
          <w:szCs w:val="24"/>
        </w:rPr>
        <w:t xml:space="preserve">                                                           </w:t>
      </w:r>
    </w:p>
    <w:p w14:paraId="6DA45851" w14:textId="65E1563F" w:rsidR="00B54E3C" w:rsidRPr="00650344" w:rsidRDefault="00B54E3C" w:rsidP="00B54E3C">
      <w:pPr>
        <w:pStyle w:val="ListParagraph"/>
        <w:numPr>
          <w:ilvl w:val="0"/>
          <w:numId w:val="3"/>
        </w:numPr>
        <w:rPr>
          <w:rFonts w:ascii="Arial" w:hAnsi="Arial" w:cs="Arial"/>
          <w:b/>
          <w:bCs/>
          <w:sz w:val="24"/>
          <w:szCs w:val="24"/>
          <w:u w:val="single"/>
        </w:rPr>
      </w:pPr>
      <w:r w:rsidRPr="00650344">
        <w:rPr>
          <w:rFonts w:ascii="Arial" w:hAnsi="Arial" w:cs="Arial"/>
          <w:sz w:val="24"/>
          <w:szCs w:val="24"/>
        </w:rPr>
        <w:t xml:space="preserve">Wales: </w:t>
      </w:r>
      <w:hyperlink r:id="rId13" w:history="1">
        <w:r w:rsidRPr="00650344">
          <w:rPr>
            <w:rStyle w:val="Hyperlink"/>
            <w:rFonts w:ascii="Arial" w:hAnsi="Arial" w:cs="Arial"/>
            <w:sz w:val="24"/>
            <w:szCs w:val="24"/>
          </w:rPr>
          <w:t>chemicals@naturalresourceswales.gov.uk</w:t>
        </w:r>
      </w:hyperlink>
      <w:r w:rsidRPr="00650344">
        <w:rPr>
          <w:rFonts w:ascii="Arial" w:hAnsi="Arial" w:cs="Arial"/>
          <w:sz w:val="24"/>
          <w:szCs w:val="24"/>
        </w:rPr>
        <w:t xml:space="preserve">  </w:t>
      </w:r>
    </w:p>
    <w:p w14:paraId="681C1044" w14:textId="18BC3843" w:rsidR="00B54E3C" w:rsidRPr="00650344" w:rsidRDefault="00B54E3C" w:rsidP="00B54E3C">
      <w:pPr>
        <w:pStyle w:val="ListParagraph"/>
        <w:numPr>
          <w:ilvl w:val="0"/>
          <w:numId w:val="3"/>
        </w:numPr>
        <w:rPr>
          <w:rFonts w:ascii="Arial" w:hAnsi="Arial" w:cs="Arial"/>
          <w:b/>
          <w:bCs/>
          <w:sz w:val="24"/>
          <w:szCs w:val="24"/>
          <w:u w:val="single"/>
        </w:rPr>
      </w:pPr>
      <w:r w:rsidRPr="00650344">
        <w:rPr>
          <w:rFonts w:ascii="Arial" w:hAnsi="Arial" w:cs="Arial"/>
          <w:sz w:val="24"/>
          <w:szCs w:val="24"/>
        </w:rPr>
        <w:t xml:space="preserve">Northern Ireland: </w:t>
      </w:r>
      <w:hyperlink r:id="rId14" w:history="1">
        <w:r w:rsidRPr="00650344">
          <w:rPr>
            <w:rStyle w:val="Hyperlink"/>
            <w:rFonts w:ascii="Arial" w:hAnsi="Arial" w:cs="Arial"/>
            <w:sz w:val="24"/>
            <w:szCs w:val="24"/>
          </w:rPr>
          <w:t>NIEAChemicals@daera-ni.gov.uk</w:t>
        </w:r>
      </w:hyperlink>
      <w:r w:rsidRPr="00650344">
        <w:rPr>
          <w:rFonts w:ascii="Arial" w:hAnsi="Arial" w:cs="Arial"/>
          <w:sz w:val="24"/>
          <w:szCs w:val="24"/>
        </w:rPr>
        <w:t xml:space="preserve"> </w:t>
      </w:r>
    </w:p>
    <w:p w14:paraId="07C71957" w14:textId="7931B2D3" w:rsidR="00B54E3C" w:rsidRPr="00650344" w:rsidRDefault="00B54E3C" w:rsidP="00B54E3C">
      <w:pPr>
        <w:pStyle w:val="ListParagraph"/>
        <w:numPr>
          <w:ilvl w:val="0"/>
          <w:numId w:val="3"/>
        </w:numPr>
        <w:rPr>
          <w:rFonts w:ascii="Arial" w:hAnsi="Arial" w:cs="Arial"/>
          <w:b/>
          <w:bCs/>
          <w:sz w:val="24"/>
          <w:szCs w:val="24"/>
          <w:u w:val="single"/>
        </w:rPr>
      </w:pPr>
      <w:r w:rsidRPr="00650344">
        <w:rPr>
          <w:rFonts w:ascii="Arial" w:hAnsi="Arial" w:cs="Arial"/>
          <w:sz w:val="24"/>
          <w:szCs w:val="24"/>
        </w:rPr>
        <w:t xml:space="preserve">POPs stockpile notification form: </w:t>
      </w:r>
      <w:hyperlink r:id="rId15" w:history="1">
        <w:r w:rsidRPr="00650344">
          <w:rPr>
            <w:rStyle w:val="Hyperlink"/>
            <w:rFonts w:ascii="Arial" w:hAnsi="Arial" w:cs="Arial"/>
            <w:sz w:val="24"/>
            <w:szCs w:val="24"/>
          </w:rPr>
          <w:t>www.gov.uk/government/publications/persistent-organic-pollutants-notifying-pops-stockpile</w:t>
        </w:r>
      </w:hyperlink>
      <w:r w:rsidRPr="00650344">
        <w:rPr>
          <w:rFonts w:ascii="Arial" w:hAnsi="Arial" w:cs="Arial"/>
          <w:sz w:val="24"/>
          <w:szCs w:val="24"/>
        </w:rPr>
        <w:t xml:space="preserve"> </w:t>
      </w:r>
    </w:p>
    <w:p w14:paraId="4F1A37FA" w14:textId="77777777" w:rsidR="009301F1" w:rsidRPr="00650344" w:rsidRDefault="009301F1" w:rsidP="009301F1">
      <w:pPr>
        <w:rPr>
          <w:rFonts w:ascii="Arial" w:hAnsi="Arial" w:cs="Arial"/>
          <w:sz w:val="24"/>
          <w:szCs w:val="24"/>
        </w:rPr>
      </w:pPr>
      <w:r w:rsidRPr="00650344">
        <w:rPr>
          <w:rFonts w:ascii="Arial" w:hAnsi="Arial" w:cs="Arial"/>
          <w:sz w:val="24"/>
          <w:szCs w:val="24"/>
        </w:rPr>
        <w:t>Existing foam on vehicles constitutes “an intention to use” and must therefore be contained when discharged. Aerodromes must inform SEPA of stockpiles of concentrate and the potential for “an intention to use”.</w:t>
      </w:r>
    </w:p>
    <w:p w14:paraId="75AB0AF9" w14:textId="77777777" w:rsidR="009301F1" w:rsidRPr="00650344" w:rsidRDefault="009301F1" w:rsidP="009301F1">
      <w:pPr>
        <w:rPr>
          <w:rFonts w:ascii="Arial" w:hAnsi="Arial" w:cs="Arial"/>
          <w:sz w:val="24"/>
          <w:szCs w:val="24"/>
        </w:rPr>
      </w:pPr>
      <w:r w:rsidRPr="00650344">
        <w:rPr>
          <w:rFonts w:ascii="Arial" w:hAnsi="Arial" w:cs="Arial"/>
          <w:sz w:val="24"/>
          <w:szCs w:val="24"/>
        </w:rPr>
        <w:lastRenderedPageBreak/>
        <w:t>EDF Energy and AGS airports are in the process of transferring to F3 concentrates.</w:t>
      </w:r>
    </w:p>
    <w:p w14:paraId="14D48551" w14:textId="77777777" w:rsidR="009301F1" w:rsidRPr="00650344" w:rsidRDefault="009301F1" w:rsidP="009301F1">
      <w:pPr>
        <w:rPr>
          <w:rFonts w:ascii="Arial" w:hAnsi="Arial" w:cs="Arial"/>
          <w:sz w:val="24"/>
          <w:szCs w:val="24"/>
        </w:rPr>
      </w:pPr>
      <w:r w:rsidRPr="00650344">
        <w:rPr>
          <w:rFonts w:ascii="Arial" w:hAnsi="Arial" w:cs="Arial"/>
          <w:sz w:val="24"/>
          <w:szCs w:val="24"/>
        </w:rPr>
        <w:t>Comments on the Guidance (attached) must be submitted to SEPA by close of business on December 9</w:t>
      </w:r>
      <w:r w:rsidRPr="00650344">
        <w:rPr>
          <w:rFonts w:ascii="Arial" w:hAnsi="Arial" w:cs="Arial"/>
          <w:sz w:val="24"/>
          <w:szCs w:val="24"/>
          <w:vertAlign w:val="superscript"/>
        </w:rPr>
        <w:t>th</w:t>
      </w:r>
      <w:r w:rsidRPr="00650344">
        <w:rPr>
          <w:rFonts w:ascii="Arial" w:hAnsi="Arial" w:cs="Arial"/>
          <w:sz w:val="24"/>
          <w:szCs w:val="24"/>
        </w:rPr>
        <w:t xml:space="preserve">. </w:t>
      </w:r>
    </w:p>
    <w:p w14:paraId="2EBD3551" w14:textId="77777777" w:rsidR="009301F1" w:rsidRPr="00650344" w:rsidRDefault="009301F1">
      <w:pPr>
        <w:rPr>
          <w:rFonts w:ascii="Arial" w:hAnsi="Arial" w:cs="Arial"/>
          <w:b/>
          <w:bCs/>
          <w:sz w:val="24"/>
          <w:szCs w:val="24"/>
          <w:u w:val="single"/>
        </w:rPr>
      </w:pPr>
    </w:p>
    <w:sectPr w:rsidR="009301F1" w:rsidRPr="0065034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74F7" w14:textId="77777777" w:rsidR="007A377B" w:rsidRDefault="007A377B" w:rsidP="007A377B">
      <w:pPr>
        <w:spacing w:after="0" w:line="240" w:lineRule="auto"/>
      </w:pPr>
      <w:r>
        <w:separator/>
      </w:r>
    </w:p>
  </w:endnote>
  <w:endnote w:type="continuationSeparator" w:id="0">
    <w:p w14:paraId="132EA964" w14:textId="77777777" w:rsidR="007A377B" w:rsidRDefault="007A377B" w:rsidP="007A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C0BF" w14:textId="16063120" w:rsidR="00EF208B" w:rsidRDefault="00EF208B">
    <w:pPr>
      <w:pStyle w:val="Footer"/>
    </w:pPr>
    <w:r>
      <w:rPr>
        <w:noProof/>
      </w:rPr>
      <mc:AlternateContent>
        <mc:Choice Requires="wps">
          <w:drawing>
            <wp:anchor distT="0" distB="0" distL="0" distR="0" simplePos="0" relativeHeight="251662336" behindDoc="0" locked="0" layoutInCell="1" allowOverlap="1" wp14:anchorId="06975399" wp14:editId="151D7869">
              <wp:simplePos x="635" y="635"/>
              <wp:positionH relativeFrom="page">
                <wp:align>center</wp:align>
              </wp:positionH>
              <wp:positionV relativeFrom="page">
                <wp:align>bottom</wp:align>
              </wp:positionV>
              <wp:extent cx="443865" cy="443865"/>
              <wp:effectExtent l="0" t="0" r="11430" b="0"/>
              <wp:wrapNone/>
              <wp:docPr id="5" name="Text Box 5"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35C75" w14:textId="788EE6B1"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75399" id="_x0000_t202" coordsize="21600,21600" o:spt="202" path="m,l,21600r21600,l21600,xe">
              <v:stroke joinstyle="miter"/>
              <v:path gradientshapeok="t" o:connecttype="rect"/>
            </v:shapetype>
            <v:shape id="Text Box 5" o:spid="_x0000_s1028" type="#_x0000_t202" alt="OFFICIAL - Public"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5D35C75" w14:textId="788EE6B1"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9B20" w14:textId="0B914638" w:rsidR="00EF208B" w:rsidRDefault="00EF208B">
    <w:pPr>
      <w:pStyle w:val="Footer"/>
    </w:pPr>
    <w:r>
      <w:rPr>
        <w:noProof/>
      </w:rPr>
      <mc:AlternateContent>
        <mc:Choice Requires="wps">
          <w:drawing>
            <wp:anchor distT="0" distB="0" distL="0" distR="0" simplePos="0" relativeHeight="251663360" behindDoc="0" locked="0" layoutInCell="1" allowOverlap="1" wp14:anchorId="5F3F9913" wp14:editId="2D94B5EB">
              <wp:simplePos x="914400" y="10074303"/>
              <wp:positionH relativeFrom="page">
                <wp:align>center</wp:align>
              </wp:positionH>
              <wp:positionV relativeFrom="page">
                <wp:align>bottom</wp:align>
              </wp:positionV>
              <wp:extent cx="443865" cy="443865"/>
              <wp:effectExtent l="0" t="0" r="11430" b="0"/>
              <wp:wrapNone/>
              <wp:docPr id="6" name="Text Box 6"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A96CD0" w14:textId="6CC042F9"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F9913" id="_x0000_t202" coordsize="21600,21600" o:spt="202" path="m,l,21600r21600,l21600,xe">
              <v:stroke joinstyle="miter"/>
              <v:path gradientshapeok="t" o:connecttype="rect"/>
            </v:shapetype>
            <v:shape id="Text Box 6" o:spid="_x0000_s1029" type="#_x0000_t202" alt="OFFICIAL - Public"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6A96CD0" w14:textId="6CC042F9"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D95C" w14:textId="3AE44FF7" w:rsidR="00EF208B" w:rsidRDefault="00EF208B">
    <w:pPr>
      <w:pStyle w:val="Footer"/>
    </w:pPr>
    <w:r>
      <w:rPr>
        <w:noProof/>
      </w:rPr>
      <mc:AlternateContent>
        <mc:Choice Requires="wps">
          <w:drawing>
            <wp:anchor distT="0" distB="0" distL="0" distR="0" simplePos="0" relativeHeight="251661312" behindDoc="0" locked="0" layoutInCell="1" allowOverlap="1" wp14:anchorId="63DC77B1" wp14:editId="0D709E8E">
              <wp:simplePos x="635" y="635"/>
              <wp:positionH relativeFrom="page">
                <wp:align>center</wp:align>
              </wp:positionH>
              <wp:positionV relativeFrom="page">
                <wp:align>bottom</wp:align>
              </wp:positionV>
              <wp:extent cx="443865" cy="443865"/>
              <wp:effectExtent l="0" t="0" r="11430" b="0"/>
              <wp:wrapNone/>
              <wp:docPr id="4" name="Text Box 4"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CC1B22" w14:textId="5839C563"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DC77B1" id="_x0000_t202" coordsize="21600,21600" o:spt="202" path="m,l,21600r21600,l21600,xe">
              <v:stroke joinstyle="miter"/>
              <v:path gradientshapeok="t" o:connecttype="rect"/>
            </v:shapetype>
            <v:shape id="Text Box 4" o:spid="_x0000_s1031" type="#_x0000_t202" alt="OFFICIAL - Public"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CC1B22" w14:textId="5839C563"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274F" w14:textId="77777777" w:rsidR="007A377B" w:rsidRDefault="007A377B" w:rsidP="007A377B">
      <w:pPr>
        <w:spacing w:after="0" w:line="240" w:lineRule="auto"/>
      </w:pPr>
      <w:r>
        <w:separator/>
      </w:r>
    </w:p>
  </w:footnote>
  <w:footnote w:type="continuationSeparator" w:id="0">
    <w:p w14:paraId="27DDB593" w14:textId="77777777" w:rsidR="007A377B" w:rsidRDefault="007A377B" w:rsidP="007A3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E867" w14:textId="24F3DDF6" w:rsidR="00EF208B" w:rsidRDefault="00EF208B">
    <w:pPr>
      <w:pStyle w:val="Header"/>
    </w:pPr>
    <w:r>
      <w:rPr>
        <w:noProof/>
      </w:rPr>
      <mc:AlternateContent>
        <mc:Choice Requires="wps">
          <w:drawing>
            <wp:anchor distT="0" distB="0" distL="0" distR="0" simplePos="0" relativeHeight="251659264" behindDoc="0" locked="0" layoutInCell="1" allowOverlap="1" wp14:anchorId="3A96E934" wp14:editId="39A8F2C4">
              <wp:simplePos x="635" y="635"/>
              <wp:positionH relativeFrom="page">
                <wp:align>center</wp:align>
              </wp:positionH>
              <wp:positionV relativeFrom="page">
                <wp:align>top</wp:align>
              </wp:positionV>
              <wp:extent cx="443865" cy="443865"/>
              <wp:effectExtent l="0" t="0" r="6350" b="18415"/>
              <wp:wrapNone/>
              <wp:docPr id="2" name="Text Box 2"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747663" w14:textId="5CEE86AF"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96E934" id="_x0000_t202" coordsize="21600,21600" o:spt="202" path="m,l,21600r21600,l21600,xe">
              <v:stroke joinstyle="miter"/>
              <v:path gradientshapeok="t" o:connecttype="rect"/>
            </v:shapetype>
            <v:shape id="Text Box 2" o:spid="_x0000_s1026" type="#_x0000_t202" alt="OFFICIAL - Public. This information has been cleared for unrestricted distribution.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6747663" w14:textId="5CEE86AF"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C13A" w14:textId="4A22E613" w:rsidR="00EF208B" w:rsidRDefault="00EF208B">
    <w:pPr>
      <w:pStyle w:val="Header"/>
    </w:pPr>
    <w:r>
      <w:rPr>
        <w:noProof/>
      </w:rPr>
      <mc:AlternateContent>
        <mc:Choice Requires="wps">
          <w:drawing>
            <wp:anchor distT="0" distB="0" distL="0" distR="0" simplePos="0" relativeHeight="251660288" behindDoc="0" locked="0" layoutInCell="1" allowOverlap="1" wp14:anchorId="37E1514D" wp14:editId="20E57304">
              <wp:simplePos x="914400" y="453224"/>
              <wp:positionH relativeFrom="page">
                <wp:align>center</wp:align>
              </wp:positionH>
              <wp:positionV relativeFrom="page">
                <wp:align>top</wp:align>
              </wp:positionV>
              <wp:extent cx="443865" cy="443865"/>
              <wp:effectExtent l="0" t="0" r="6350" b="18415"/>
              <wp:wrapNone/>
              <wp:docPr id="3" name="Text Box 3"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32C20" w14:textId="5FE0885D"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1514D" id="_x0000_t202" coordsize="21600,21600" o:spt="202" path="m,l,21600r21600,l21600,xe">
              <v:stroke joinstyle="miter"/>
              <v:path gradientshapeok="t" o:connecttype="rect"/>
            </v:shapetype>
            <v:shape id="Text Box 3" o:spid="_x0000_s1027" type="#_x0000_t202" alt="OFFICIAL - Public. This information has been cleared for unrestricted distribution.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A32C20" w14:textId="5FE0885D"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8690" w14:textId="2C4D9C12" w:rsidR="00EF208B" w:rsidRDefault="00EF208B">
    <w:pPr>
      <w:pStyle w:val="Header"/>
    </w:pPr>
    <w:r>
      <w:rPr>
        <w:noProof/>
      </w:rPr>
      <mc:AlternateContent>
        <mc:Choice Requires="wps">
          <w:drawing>
            <wp:anchor distT="0" distB="0" distL="0" distR="0" simplePos="0" relativeHeight="251658240" behindDoc="0" locked="0" layoutInCell="1" allowOverlap="1" wp14:anchorId="38691769" wp14:editId="1FAD9D32">
              <wp:simplePos x="635" y="635"/>
              <wp:positionH relativeFrom="page">
                <wp:align>center</wp:align>
              </wp:positionH>
              <wp:positionV relativeFrom="page">
                <wp:align>top</wp:align>
              </wp:positionV>
              <wp:extent cx="443865" cy="443865"/>
              <wp:effectExtent l="0" t="0" r="6350" b="18415"/>
              <wp:wrapNone/>
              <wp:docPr id="1" name="Text Box 1"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104446" w14:textId="74183287"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91769" id="_x0000_t202" coordsize="21600,21600" o:spt="202" path="m,l,21600r21600,l21600,xe">
              <v:stroke joinstyle="miter"/>
              <v:path gradientshapeok="t" o:connecttype="rect"/>
            </v:shapetype>
            <v:shape id="Text Box 1" o:spid="_x0000_s1030" type="#_x0000_t202" alt="OFFICIAL - Public. This information has been cleared for unrestricted distribution.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D104446" w14:textId="74183287" w:rsidR="00EF208B" w:rsidRPr="00EF208B" w:rsidRDefault="00EF208B" w:rsidP="00EF208B">
                    <w:pPr>
                      <w:spacing w:after="0"/>
                      <w:rPr>
                        <w:rFonts w:ascii="Calibri" w:eastAsia="Calibri" w:hAnsi="Calibri" w:cs="Calibri"/>
                        <w:noProof/>
                        <w:color w:val="000000"/>
                        <w:sz w:val="16"/>
                        <w:szCs w:val="16"/>
                      </w:rPr>
                    </w:pPr>
                    <w:r w:rsidRPr="00EF208B">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8E4"/>
    <w:multiLevelType w:val="hybridMultilevel"/>
    <w:tmpl w:val="3B045670"/>
    <w:lvl w:ilvl="0" w:tplc="6F76913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66238"/>
    <w:multiLevelType w:val="hybridMultilevel"/>
    <w:tmpl w:val="978E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66965"/>
    <w:multiLevelType w:val="hybridMultilevel"/>
    <w:tmpl w:val="1B0E5F5A"/>
    <w:lvl w:ilvl="0" w:tplc="6F76913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AE0D37"/>
    <w:multiLevelType w:val="hybridMultilevel"/>
    <w:tmpl w:val="11983EB8"/>
    <w:lvl w:ilvl="0" w:tplc="6F76913C">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329883">
    <w:abstractNumId w:val="2"/>
  </w:num>
  <w:num w:numId="2" w16cid:durableId="549388690">
    <w:abstractNumId w:val="3"/>
  </w:num>
  <w:num w:numId="3" w16cid:durableId="1970087988">
    <w:abstractNumId w:val="0"/>
  </w:num>
  <w:num w:numId="4" w16cid:durableId="1361272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F1"/>
    <w:rsid w:val="00151043"/>
    <w:rsid w:val="001E6F0B"/>
    <w:rsid w:val="00402FA8"/>
    <w:rsid w:val="00500F20"/>
    <w:rsid w:val="00650344"/>
    <w:rsid w:val="00790051"/>
    <w:rsid w:val="007A377B"/>
    <w:rsid w:val="009301F1"/>
    <w:rsid w:val="009A786A"/>
    <w:rsid w:val="00B54E3C"/>
    <w:rsid w:val="00EC2505"/>
    <w:rsid w:val="00EF2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0F758A"/>
  <w15:chartTrackingRefBased/>
  <w15:docId w15:val="{76A99100-5E46-4F7D-9E84-BD85E93C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043"/>
    <w:pPr>
      <w:ind w:left="720"/>
      <w:contextualSpacing/>
    </w:pPr>
  </w:style>
  <w:style w:type="character" w:styleId="Hyperlink">
    <w:name w:val="Hyperlink"/>
    <w:basedOn w:val="DefaultParagraphFont"/>
    <w:uiPriority w:val="99"/>
    <w:unhideWhenUsed/>
    <w:rsid w:val="00B54E3C"/>
    <w:rPr>
      <w:color w:val="0563C1" w:themeColor="hyperlink"/>
      <w:u w:val="single"/>
    </w:rPr>
  </w:style>
  <w:style w:type="character" w:styleId="UnresolvedMention">
    <w:name w:val="Unresolved Mention"/>
    <w:basedOn w:val="DefaultParagraphFont"/>
    <w:uiPriority w:val="99"/>
    <w:semiHidden/>
    <w:unhideWhenUsed/>
    <w:rsid w:val="00B54E3C"/>
    <w:rPr>
      <w:color w:val="605E5C"/>
      <w:shd w:val="clear" w:color="auto" w:fill="E1DFDD"/>
    </w:rPr>
  </w:style>
  <w:style w:type="paragraph" w:styleId="Header">
    <w:name w:val="header"/>
    <w:basedOn w:val="Normal"/>
    <w:link w:val="HeaderChar"/>
    <w:uiPriority w:val="99"/>
    <w:unhideWhenUsed/>
    <w:rsid w:val="00EF2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08B"/>
  </w:style>
  <w:style w:type="paragraph" w:styleId="Footer">
    <w:name w:val="footer"/>
    <w:basedOn w:val="Normal"/>
    <w:link w:val="FooterChar"/>
    <w:uiPriority w:val="99"/>
    <w:unhideWhenUsed/>
    <w:rsid w:val="00EF2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92374">
      <w:bodyDiv w:val="1"/>
      <w:marLeft w:val="0"/>
      <w:marRight w:val="0"/>
      <w:marTop w:val="0"/>
      <w:marBottom w:val="0"/>
      <w:divBdr>
        <w:top w:val="none" w:sz="0" w:space="0" w:color="auto"/>
        <w:left w:val="none" w:sz="0" w:space="0" w:color="auto"/>
        <w:bottom w:val="none" w:sz="0" w:space="0" w:color="auto"/>
        <w:right w:val="none" w:sz="0" w:space="0" w:color="auto"/>
      </w:divBdr>
    </w:div>
    <w:div w:id="16560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micals@naturalresourceswal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ationalwaste@sepa.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micalrestrictions@environment-agency.gov.uk" TargetMode="External"/><Relationship Id="rId5" Type="http://schemas.openxmlformats.org/officeDocument/2006/relationships/numbering" Target="numbering.xml"/><Relationship Id="rId15" Type="http://schemas.openxmlformats.org/officeDocument/2006/relationships/hyperlink" Target="http://www.gov.uk/government/publications/persistent-organic-pollutants-notifying-pops-stockpil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EAChemicals@daera-ni.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partment Document" ma:contentTypeID="0x010100026BFE6A34D44FF09C8C098CCC1B744C007C591B1FA65D4F8E94680C2E4967330C001373C8BB6E0FCA46AA66B9625C5B5A7C" ma:contentTypeVersion="18" ma:contentTypeDescription="Create a new document." ma:contentTypeScope="" ma:versionID="8599cf2e87c798c1315e45c468ddc9cd">
  <xsd:schema xmlns:xsd="http://www.w3.org/2001/XMLSchema" xmlns:xs="http://www.w3.org/2001/XMLSchema" xmlns:p="http://schemas.microsoft.com/office/2006/metadata/properties" xmlns:ns2="18d449b1-1fac-48fe-9e6a-5e5cac610d76" xmlns:ns3="6ef6855b-3ff8-432f-aad0-967df1b71245" targetNamespace="http://schemas.microsoft.com/office/2006/metadata/properties" ma:root="true" ma:fieldsID="dc26e76631da84da67ed62c78e10e6c6" ns2:_="" ns3:_="">
    <xsd:import namespace="18d449b1-1fac-48fe-9e6a-5e5cac610d76"/>
    <xsd:import namespace="6ef6855b-3ff8-432f-aad0-967df1b71245"/>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2:_dlc_DocId" minOccurs="0"/>
                <xsd:element ref="ns2:_dlc_DocIdUrl" minOccurs="0"/>
                <xsd:element ref="ns2:_dlc_DocIdPersistId" minOccurs="0"/>
                <xsd:element ref="ns3:lcf76f155ced4ddcb4097134ff3c332f" minOccurs="0"/>
                <xsd:element ref="ns3:MediaServiceOCR" minOccurs="0"/>
                <xsd:element ref="ns2:SharedWithUsers" minOccurs="0"/>
                <xsd:element ref="ns2: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449b1-1fac-48fe-9e6a-5e5cac610d76"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1d5380-58ba-4b2f-a5f8-2eb921ef48fa}" ma:internalName="TaxCatchAll" ma:showField="CatchAllData" ma:web="18d449b1-1fac-48fe-9e6a-5e5cac610d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1d5380-58ba-4b2f-a5f8-2eb921ef48fa}" ma:internalName="TaxCatchAllLabel" ma:readOnly="true" ma:showField="CatchAllDataLabel" ma:web="18d449b1-1fac-48fe-9e6a-5e5cac610d76">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f6855b-3ff8-432f-aad0-967df1b7124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32b1b85a-9065-498a-a715-2e842cb76486"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bd7f88e7c304967bb7efaedae455aad xmlns="18d449b1-1fac-48fe-9e6a-5e5cac610d76">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3accad92-ad1e-401f-b553-444d27f03d86</TermId>
        </TermInfo>
      </Terms>
    </obd7f88e7c304967bb7efaedae455aad>
    <_dlc_DocId xmlns="18d449b1-1fac-48fe-9e6a-5e5cac610d76">PHUW4KA35CHH-1016236183-3302</_dlc_DocId>
    <md537954de5d4799b31f8b38caab65fb xmlns="18d449b1-1fac-48fe-9e6a-5e5cac610d7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6715fae6-7960-4b98-b7c7-e0adcb8e603d</TermId>
        </TermInfo>
      </Terms>
    </md537954de5d4799b31f8b38caab65fb>
    <c0579850fabd4de2a8282f228563db32 xmlns="18d449b1-1fac-48fe-9e6a-5e5cac610d76">
      <Terms xmlns="http://schemas.microsoft.com/office/infopath/2007/PartnerControls">
        <TermInfo xmlns="http://schemas.microsoft.com/office/infopath/2007/PartnerControls">
          <TermName xmlns="http://schemas.microsoft.com/office/infopath/2007/PartnerControls">Communications Department</TermName>
          <TermId xmlns="http://schemas.microsoft.com/office/infopath/2007/PartnerControls">cb653dc8-7ec0-4ef0-ab03-20a39300d114</TermId>
        </TermInfo>
      </Terms>
    </c0579850fabd4de2a8282f228563db32>
    <_dlc_DocIdUrl xmlns="18d449b1-1fac-48fe-9e6a-5e5cac610d76">
      <Url>https://caa.sharepoint.com/sites/communications/_layouts/15/DocIdRedir.aspx?ID=PHUW4KA35CHH-1016236183-3302</Url>
      <Description>PHUW4KA35CHH-1016236183-3302</Description>
    </_dlc_DocIdUrl>
    <TaxCatchAll xmlns="18d449b1-1fac-48fe-9e6a-5e5cac610d76">
      <Value>5</Value>
      <Value>2</Value>
      <Value>1</Value>
    </TaxCatchAll>
    <lcf76f155ced4ddcb4097134ff3c332f xmlns="6ef6855b-3ff8-432f-aad0-967df1b712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DE25D-1C95-4B94-927D-A22E709FF122}">
  <ds:schemaRefs>
    <ds:schemaRef ds:uri="http://schemas.microsoft.com/sharepoint/events"/>
  </ds:schemaRefs>
</ds:datastoreItem>
</file>

<file path=customXml/itemProps2.xml><?xml version="1.0" encoding="utf-8"?>
<ds:datastoreItem xmlns:ds="http://schemas.openxmlformats.org/officeDocument/2006/customXml" ds:itemID="{8AA40460-36CA-4457-9B0E-9F20028EB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449b1-1fac-48fe-9e6a-5e5cac610d76"/>
    <ds:schemaRef ds:uri="6ef6855b-3ff8-432f-aad0-967df1b71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AA1FB-BAF2-4DFA-B3A1-5C79397BCE99}">
  <ds:schemaRefs>
    <ds:schemaRef ds:uri="http://schemas.microsoft.com/office/2006/metadata/properties"/>
    <ds:schemaRef ds:uri="http://schemas.microsoft.com/office/infopath/2007/PartnerControls"/>
    <ds:schemaRef ds:uri="18d449b1-1fac-48fe-9e6a-5e5cac610d76"/>
    <ds:schemaRef ds:uri="6ef6855b-3ff8-432f-aad0-967df1b71245"/>
  </ds:schemaRefs>
</ds:datastoreItem>
</file>

<file path=customXml/itemProps4.xml><?xml version="1.0" encoding="utf-8"?>
<ds:datastoreItem xmlns:ds="http://schemas.openxmlformats.org/officeDocument/2006/customXml" ds:itemID="{2CB8107C-890D-4402-8989-5250A01B4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Day</dc:creator>
  <cp:keywords/>
  <dc:description/>
  <cp:lastModifiedBy>Billie Winwood</cp:lastModifiedBy>
  <cp:revision>2</cp:revision>
  <dcterms:created xsi:type="dcterms:W3CDTF">2024-03-07T15:12:00Z</dcterms:created>
  <dcterms:modified xsi:type="dcterms:W3CDTF">2024-03-07T15:12:00Z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OFFICIAL - Public. This information has been cleared for unrestricted distribution. </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OFFICIAL - Public</vt:lpwstr>
  </property>
  <property fmtid="{D5CDD505-2E9C-101B-9397-08002B2CF9AE}" pid="8" name="MSIP_Label_1e6039e1-a83a-4485-9581-62128b86c05c_Enabled">
    <vt:lpwstr>true</vt:lpwstr>
  </property>
  <property fmtid="{D5CDD505-2E9C-101B-9397-08002B2CF9AE}" pid="9" name="MSIP_Label_1e6039e1-a83a-4485-9581-62128b86c05c_SetDate">
    <vt:lpwstr>2024-03-07T14:59:26Z</vt:lpwstr>
  </property>
  <property fmtid="{D5CDD505-2E9C-101B-9397-08002B2CF9AE}" pid="10" name="MSIP_Label_1e6039e1-a83a-4485-9581-62128b86c05c_Method">
    <vt:lpwstr>Privileged</vt:lpwstr>
  </property>
  <property fmtid="{D5CDD505-2E9C-101B-9397-08002B2CF9AE}" pid="11" name="MSIP_Label_1e6039e1-a83a-4485-9581-62128b86c05c_Name">
    <vt:lpwstr>O - Unrestricted - Public</vt:lpwstr>
  </property>
  <property fmtid="{D5CDD505-2E9C-101B-9397-08002B2CF9AE}" pid="12" name="MSIP_Label_1e6039e1-a83a-4485-9581-62128b86c05c_SiteId">
    <vt:lpwstr>c4edd5ba-10c3-4fe3-946a-7c9c446ab8c8</vt:lpwstr>
  </property>
  <property fmtid="{D5CDD505-2E9C-101B-9397-08002B2CF9AE}" pid="13" name="MSIP_Label_1e6039e1-a83a-4485-9581-62128b86c05c_ActionId">
    <vt:lpwstr>5fd90731-3627-4dd7-a562-fd07e9880783</vt:lpwstr>
  </property>
  <property fmtid="{D5CDD505-2E9C-101B-9397-08002B2CF9AE}" pid="14" name="MSIP_Label_1e6039e1-a83a-4485-9581-62128b86c05c_ContentBits">
    <vt:lpwstr>3</vt:lpwstr>
  </property>
  <property fmtid="{D5CDD505-2E9C-101B-9397-08002B2CF9AE}" pid="15" name="MSIP_Label_3196a3aa-34a9-4b82-9eed-745e5fc3f53e_SetDate">
    <vt:lpwstr>2022-12-05T14:26:03Z</vt:lpwstr>
  </property>
  <property fmtid="{D5CDD505-2E9C-101B-9397-08002B2CF9AE}" pid="16" name="MediaServiceImageTags">
    <vt:lpwstr/>
  </property>
  <property fmtid="{D5CDD505-2E9C-101B-9397-08002B2CF9AE}" pid="17" name="ContentTypeId">
    <vt:lpwstr>0x010100026BFE6A34D44FF09C8C098CCC1B744C007C591B1FA65D4F8E94680C2E4967330C001373C8BB6E0FCA46AA66B9625C5B5A7C</vt:lpwstr>
  </property>
  <property fmtid="{D5CDD505-2E9C-101B-9397-08002B2CF9AE}" pid="18" name="MSIP_Label_3196a3aa-34a9-4b82-9eed-745e5fc3f53e_Name">
    <vt:lpwstr>3196a3aa-34a9-4b82-9eed-745e5fc3f53e</vt:lpwstr>
  </property>
  <property fmtid="{D5CDD505-2E9C-101B-9397-08002B2CF9AE}" pid="19" name="MSIP_Label_3196a3aa-34a9-4b82-9eed-745e5fc3f53e_SiteId">
    <vt:lpwstr>c4edd5ba-10c3-4fe3-946a-7c9c446ab8c8</vt:lpwstr>
  </property>
  <property fmtid="{D5CDD505-2E9C-101B-9397-08002B2CF9AE}" pid="20" name="MSIP_Label_3196a3aa-34a9-4b82-9eed-745e5fc3f53e_ContentBits">
    <vt:lpwstr>0</vt:lpwstr>
  </property>
  <property fmtid="{D5CDD505-2E9C-101B-9397-08002B2CF9AE}" pid="21" name="MSIP_Label_3196a3aa-34a9-4b82-9eed-745e5fc3f53e_Method">
    <vt:lpwstr>Standard</vt:lpwstr>
  </property>
  <property fmtid="{D5CDD505-2E9C-101B-9397-08002B2CF9AE}" pid="22" name="CAAContentGroup">
    <vt:lpwstr>5;#Department|3accad92-ad1e-401f-b553-444d27f03d86</vt:lpwstr>
  </property>
  <property fmtid="{D5CDD505-2E9C-101B-9397-08002B2CF9AE}" pid="23" name="_dlc_DocIdItemGuid">
    <vt:lpwstr>41120789-9d46-4dab-bce9-acf84b2c1829</vt:lpwstr>
  </property>
  <property fmtid="{D5CDD505-2E9C-101B-9397-08002B2CF9AE}" pid="24" name="CAADepartments">
    <vt:lpwstr>1;#Communications Department|cb653dc8-7ec0-4ef0-ab03-20a39300d114</vt:lpwstr>
  </property>
  <property fmtid="{D5CDD505-2E9C-101B-9397-08002B2CF9AE}" pid="25" name="MSIP_Label_3196a3aa-34a9-4b82-9eed-745e5fc3f53e_Enabled">
    <vt:lpwstr>true</vt:lpwstr>
  </property>
  <property fmtid="{D5CDD505-2E9C-101B-9397-08002B2CF9AE}" pid="26" name="CAABusinessFunctions">
    <vt:lpwstr>2;#Communications|6715fae6-7960-4b98-b7c7-e0adcb8e603d</vt:lpwstr>
  </property>
  <property fmtid="{D5CDD505-2E9C-101B-9397-08002B2CF9AE}" pid="27" name="MSIP_Label_3196a3aa-34a9-4b82-9eed-745e5fc3f53e_ActionId">
    <vt:lpwstr>0842249d-1bfb-4971-822a-5b2800c30179</vt:lpwstr>
  </property>
</Properties>
</file>