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619C5" w14:textId="77777777" w:rsidR="00471CA5" w:rsidRPr="00471CA5" w:rsidRDefault="00471CA5" w:rsidP="00471CA5">
      <w:pPr>
        <w:widowControl w:val="0"/>
        <w:pBdr>
          <w:bottom w:val="single" w:sz="4" w:space="5" w:color="auto"/>
        </w:pBdr>
        <w:autoSpaceDE w:val="0"/>
        <w:autoSpaceDN w:val="0"/>
        <w:adjustRightInd w:val="0"/>
        <w:spacing w:after="822" w:line="480" w:lineRule="atLeast"/>
        <w:textAlignment w:val="center"/>
        <w:rPr>
          <w:rFonts w:ascii="Arial" w:eastAsia="Arial" w:hAnsi="Arial" w:cs="Univers-Light"/>
          <w:color w:val="000000"/>
          <w:spacing w:val="-10"/>
          <w:kern w:val="0"/>
          <w:sz w:val="40"/>
          <w:szCs w:val="40"/>
          <w14:ligatures w14:val="none"/>
        </w:rPr>
      </w:pPr>
      <w:bookmarkStart w:id="0" w:name="_Toc237958910"/>
      <w:r w:rsidRPr="00471CA5">
        <w:rPr>
          <w:rFonts w:ascii="Arial" w:eastAsia="Arial" w:hAnsi="Arial" w:cs="Univers-Light"/>
          <w:color w:val="000000"/>
          <w:spacing w:val="-10"/>
          <w:kern w:val="0"/>
          <w:sz w:val="40"/>
          <w:szCs w:val="40"/>
          <w14:ligatures w14:val="none"/>
        </w:rPr>
        <w:t>Consultation response document – template</w:t>
      </w:r>
      <w:bookmarkEnd w:id="0"/>
    </w:p>
    <w:p w14:paraId="13277190"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1" w:name="_Toc237524512"/>
      <w:bookmarkStart w:id="2" w:name="_Toc237958911"/>
      <w:r w:rsidRPr="00471CA5">
        <w:rPr>
          <w:rFonts w:ascii="Arial" w:eastAsia="Arial" w:hAnsi="Arial" w:cs="Univers-Bold"/>
          <w:b/>
          <w:bCs/>
          <w:color w:val="0C1975"/>
          <w:kern w:val="0"/>
          <w:sz w:val="28"/>
          <w:szCs w:val="28"/>
          <w14:ligatures w14:val="none"/>
        </w:rPr>
        <w:t>Preliminary information</w:t>
      </w:r>
      <w:bookmarkEnd w:id="1"/>
      <w:bookmarkEnd w:id="2"/>
      <w:r w:rsidRPr="00471CA5">
        <w:rPr>
          <w:rFonts w:ascii="Arial" w:eastAsia="Arial" w:hAnsi="Arial" w:cs="Univers-Bold"/>
          <w:b/>
          <w:bCs/>
          <w:color w:val="0C1975"/>
          <w:kern w:val="0"/>
          <w:sz w:val="28"/>
          <w:szCs w:val="28"/>
          <w14:ligatures w14:val="none"/>
        </w:rPr>
        <w:t> </w:t>
      </w:r>
    </w:p>
    <w:p w14:paraId="6B3C505D" w14:textId="77777777" w:rsidR="00471CA5" w:rsidRPr="00471CA5" w:rsidRDefault="00471CA5" w:rsidP="00471CA5">
      <w:pPr>
        <w:spacing w:after="170" w:line="320" w:lineRule="atLeast"/>
        <w:rPr>
          <w:rFonts w:ascii="Arial" w:eastAsia="Arial" w:hAnsi="Arial" w:cs="Times New Roman"/>
          <w:kern w:val="0"/>
          <w14:ligatures w14:val="none"/>
        </w:rPr>
      </w:pPr>
      <w:r w:rsidRPr="00471CA5">
        <w:rPr>
          <w:rFonts w:ascii="Arial" w:eastAsia="Arial" w:hAnsi="Arial" w:cs="Times New Roman"/>
          <w:kern w:val="0"/>
          <w14:ligatures w14:val="none"/>
        </w:rPr>
        <w:t>Drafting note: provide the airspace change proposal title, reference number and, if more than one version has been submitted to the CAA, version control information including the document version, date, and a summary of changes since the previous version.</w:t>
      </w:r>
    </w:p>
    <w:p w14:paraId="03E402B0"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3" w:name="_Toc237524513"/>
      <w:bookmarkStart w:id="4" w:name="_Toc237958912"/>
      <w:r w:rsidRPr="00471CA5">
        <w:rPr>
          <w:rFonts w:ascii="Arial" w:eastAsia="Arial" w:hAnsi="Arial" w:cs="Univers-Bold"/>
          <w:b/>
          <w:bCs/>
          <w:color w:val="0C1975"/>
          <w:kern w:val="0"/>
          <w:sz w:val="28"/>
          <w:szCs w:val="28"/>
          <w14:ligatures w14:val="none"/>
        </w:rPr>
        <w:t>Introduction</w:t>
      </w:r>
      <w:bookmarkEnd w:id="3"/>
      <w:bookmarkEnd w:id="4"/>
      <w:r w:rsidRPr="00471CA5">
        <w:rPr>
          <w:rFonts w:ascii="Arial" w:eastAsia="Arial" w:hAnsi="Arial" w:cs="Univers-Bold"/>
          <w:b/>
          <w:bCs/>
          <w:color w:val="0C1975"/>
          <w:kern w:val="0"/>
          <w:sz w:val="28"/>
          <w:szCs w:val="28"/>
          <w14:ligatures w14:val="none"/>
        </w:rPr>
        <w:t> </w:t>
      </w:r>
    </w:p>
    <w:p w14:paraId="5D47DA00" w14:textId="77777777" w:rsidR="00471CA5" w:rsidRPr="00471CA5" w:rsidRDefault="00471CA5" w:rsidP="00471CA5">
      <w:pPr>
        <w:spacing w:after="170" w:line="320" w:lineRule="atLeast"/>
        <w:rPr>
          <w:rFonts w:ascii="Arial" w:eastAsia="Arial" w:hAnsi="Arial" w:cs="Times New Roman"/>
          <w:kern w:val="0"/>
          <w14:ligatures w14:val="none"/>
        </w:rPr>
      </w:pPr>
      <w:r w:rsidRPr="00471CA5">
        <w:rPr>
          <w:rFonts w:ascii="Arial" w:eastAsia="Arial" w:hAnsi="Arial" w:cs="Times New Roman"/>
          <w:kern w:val="0"/>
          <w14:ligatures w14:val="none"/>
        </w:rPr>
        <w:t>Drafting note: provide a brief introduction to the document, including who the sponsor is and the purpose of the document.</w:t>
      </w:r>
    </w:p>
    <w:p w14:paraId="28831774"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5" w:name="_Toc237524514"/>
      <w:bookmarkStart w:id="6" w:name="_Toc237958913"/>
      <w:r w:rsidRPr="00471CA5">
        <w:rPr>
          <w:rFonts w:ascii="Arial" w:eastAsia="Arial" w:hAnsi="Arial" w:cs="Univers-Bold"/>
          <w:b/>
          <w:bCs/>
          <w:color w:val="0C1975"/>
          <w:kern w:val="0"/>
          <w:sz w:val="28"/>
          <w:szCs w:val="28"/>
          <w14:ligatures w14:val="none"/>
        </w:rPr>
        <w:t>Executive summary</w:t>
      </w:r>
      <w:bookmarkEnd w:id="5"/>
      <w:bookmarkEnd w:id="6"/>
      <w:r w:rsidRPr="00471CA5">
        <w:rPr>
          <w:rFonts w:ascii="Arial" w:eastAsia="Arial" w:hAnsi="Arial" w:cs="Univers-Bold"/>
          <w:b/>
          <w:bCs/>
          <w:color w:val="0C1975"/>
          <w:kern w:val="0"/>
          <w:sz w:val="28"/>
          <w:szCs w:val="28"/>
          <w14:ligatures w14:val="none"/>
        </w:rPr>
        <w:t> </w:t>
      </w:r>
    </w:p>
    <w:p w14:paraId="482794BB" w14:textId="77777777" w:rsidR="00471CA5" w:rsidRPr="00471CA5" w:rsidRDefault="00471CA5" w:rsidP="00471CA5">
      <w:p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Drafting note: provide a brief overview of this document. </w:t>
      </w:r>
    </w:p>
    <w:p w14:paraId="3181B0BD"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7" w:name="_Toc237524515"/>
      <w:bookmarkStart w:id="8" w:name="_Toc237958914"/>
      <w:r w:rsidRPr="00471CA5">
        <w:rPr>
          <w:rFonts w:ascii="Arial" w:eastAsia="Arial" w:hAnsi="Arial" w:cs="Univers-Bold"/>
          <w:b/>
          <w:bCs/>
          <w:color w:val="0C1975"/>
          <w:kern w:val="0"/>
          <w:sz w:val="28"/>
          <w:szCs w:val="28"/>
          <w14:ligatures w14:val="none"/>
        </w:rPr>
        <w:t>Consultation summary</w:t>
      </w:r>
      <w:bookmarkEnd w:id="7"/>
      <w:bookmarkEnd w:id="8"/>
      <w:r w:rsidRPr="00471CA5">
        <w:rPr>
          <w:rFonts w:ascii="Arial" w:eastAsia="Arial" w:hAnsi="Arial" w:cs="Univers-Bold"/>
          <w:b/>
          <w:bCs/>
          <w:color w:val="0C1975"/>
          <w:kern w:val="0"/>
          <w:sz w:val="28"/>
          <w:szCs w:val="28"/>
          <w14:ligatures w14:val="none"/>
        </w:rPr>
        <w:t> </w:t>
      </w:r>
    </w:p>
    <w:p w14:paraId="5765FE3A" w14:textId="77777777" w:rsidR="00471CA5" w:rsidRPr="00471CA5" w:rsidRDefault="00471CA5" w:rsidP="00471CA5">
      <w:p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Drafting note: provide a brief overview of the consultation process, including: </w:t>
      </w:r>
    </w:p>
    <w:p w14:paraId="7ED6E06A" w14:textId="77777777" w:rsidR="00471CA5" w:rsidRPr="00471CA5" w:rsidRDefault="00471CA5" w:rsidP="00471CA5">
      <w:pPr>
        <w:numPr>
          <w:ilvl w:val="0"/>
          <w:numId w:val="1"/>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The scope of the consultation, what was being consulted on. </w:t>
      </w:r>
    </w:p>
    <w:p w14:paraId="146C518D" w14:textId="77777777" w:rsidR="00471CA5" w:rsidRPr="00471CA5" w:rsidRDefault="00471CA5" w:rsidP="00471CA5">
      <w:pPr>
        <w:numPr>
          <w:ilvl w:val="0"/>
          <w:numId w:val="2"/>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Who was consulted and how they were identified. </w:t>
      </w:r>
    </w:p>
    <w:p w14:paraId="1A813843" w14:textId="77777777" w:rsidR="00471CA5" w:rsidRPr="00471CA5" w:rsidRDefault="00471CA5" w:rsidP="00471CA5">
      <w:pPr>
        <w:numPr>
          <w:ilvl w:val="0"/>
          <w:numId w:val="3"/>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When the consultation was held and why the consultation length was appropriate. </w:t>
      </w:r>
    </w:p>
    <w:p w14:paraId="6A5811FE" w14:textId="77777777" w:rsidR="00471CA5" w:rsidRPr="00471CA5" w:rsidRDefault="00471CA5" w:rsidP="00471CA5">
      <w:pPr>
        <w:numPr>
          <w:ilvl w:val="0"/>
          <w:numId w:val="3"/>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An overview of the consultation materials used, including any issued in alternative formats. </w:t>
      </w:r>
    </w:p>
    <w:p w14:paraId="4FB72B31" w14:textId="77777777" w:rsidR="00471CA5" w:rsidRPr="00471CA5" w:rsidRDefault="00471CA5" w:rsidP="00471CA5">
      <w:pPr>
        <w:numPr>
          <w:ilvl w:val="0"/>
          <w:numId w:val="4"/>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How stakeholders were consulted, including details of any consultation activities and any online communication tools used. </w:t>
      </w:r>
    </w:p>
    <w:p w14:paraId="4100E28C" w14:textId="77777777" w:rsidR="00471CA5" w:rsidRPr="00471CA5" w:rsidRDefault="00471CA5" w:rsidP="00471CA5">
      <w:pPr>
        <w:numPr>
          <w:ilvl w:val="0"/>
          <w:numId w:val="5"/>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Details of how stakeholders were invited to respond to the consultation.</w:t>
      </w:r>
    </w:p>
    <w:p w14:paraId="59FFF657" w14:textId="77777777" w:rsidR="00471CA5" w:rsidRPr="00471CA5" w:rsidRDefault="00471CA5" w:rsidP="00471CA5">
      <w:pPr>
        <w:numPr>
          <w:ilvl w:val="0"/>
          <w:numId w:val="6"/>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How stakeholders were informed of the consultation, with evidence provided in an annex. </w:t>
      </w:r>
    </w:p>
    <w:p w14:paraId="4B9A4D82" w14:textId="77777777" w:rsidR="00471CA5" w:rsidRPr="00471CA5" w:rsidRDefault="00471CA5" w:rsidP="00471CA5">
      <w:pPr>
        <w:numPr>
          <w:ilvl w:val="0"/>
          <w:numId w:val="7"/>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How stakeholders engaged with the sponsor’s communication channels (for example, press coverage, social media analytics), with evidence provided in an annex. </w:t>
      </w:r>
    </w:p>
    <w:p w14:paraId="799C4F43" w14:textId="77777777" w:rsidR="00471CA5" w:rsidRPr="00471CA5" w:rsidRDefault="00471CA5" w:rsidP="00471CA5">
      <w:pPr>
        <w:numPr>
          <w:ilvl w:val="0"/>
          <w:numId w:val="8"/>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Details of any actions taken during the consultation period, such as reminder notifications sent or publication of FAQs. </w:t>
      </w:r>
    </w:p>
    <w:p w14:paraId="7C99B1C6" w14:textId="77777777" w:rsidR="00471CA5" w:rsidRPr="00471CA5" w:rsidRDefault="00471CA5" w:rsidP="00471CA5">
      <w:pPr>
        <w:numPr>
          <w:ilvl w:val="0"/>
          <w:numId w:val="9"/>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An explanation of any divergence from the consultation strategy and the reason for it. </w:t>
      </w:r>
    </w:p>
    <w:p w14:paraId="2F4603A0" w14:textId="77777777" w:rsidR="00471CA5" w:rsidRPr="00471CA5" w:rsidRDefault="00471CA5" w:rsidP="00471CA5">
      <w:pPr>
        <w:numPr>
          <w:ilvl w:val="0"/>
          <w:numId w:val="10"/>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lastRenderedPageBreak/>
        <w:t>Details of any unexpected events or challenges and how they were responded to. </w:t>
      </w:r>
    </w:p>
    <w:p w14:paraId="2C05CCFF"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9" w:name="_Toc237524516"/>
      <w:bookmarkStart w:id="10" w:name="_Toc237958915"/>
      <w:r w:rsidRPr="00471CA5">
        <w:rPr>
          <w:rFonts w:ascii="Arial" w:eastAsia="Arial" w:hAnsi="Arial" w:cs="Univers-Bold"/>
          <w:b/>
          <w:bCs/>
          <w:color w:val="0C1975"/>
          <w:kern w:val="0"/>
          <w:sz w:val="28"/>
          <w:szCs w:val="28"/>
          <w14:ligatures w14:val="none"/>
        </w:rPr>
        <w:t>Consultation questionnaire</w:t>
      </w:r>
      <w:bookmarkEnd w:id="9"/>
      <w:bookmarkEnd w:id="10"/>
      <w:r w:rsidRPr="00471CA5">
        <w:rPr>
          <w:rFonts w:ascii="Arial" w:eastAsia="Arial" w:hAnsi="Arial" w:cs="Univers-Bold"/>
          <w:b/>
          <w:bCs/>
          <w:color w:val="0C1975"/>
          <w:kern w:val="0"/>
          <w:sz w:val="28"/>
          <w:szCs w:val="28"/>
          <w14:ligatures w14:val="none"/>
        </w:rPr>
        <w:t> </w:t>
      </w:r>
    </w:p>
    <w:p w14:paraId="75960B21" w14:textId="77777777" w:rsidR="00471CA5" w:rsidRPr="00471CA5" w:rsidRDefault="00471CA5" w:rsidP="00471CA5">
      <w:p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Drafting note: a copy of the questions asked in the consultation questionnaire. </w:t>
      </w:r>
    </w:p>
    <w:p w14:paraId="1835EF8C"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11" w:name="_Toc237524517"/>
      <w:bookmarkStart w:id="12" w:name="_Toc237958916"/>
      <w:r w:rsidRPr="00471CA5">
        <w:rPr>
          <w:rFonts w:ascii="Arial" w:eastAsia="Arial" w:hAnsi="Arial" w:cs="Univers-Bold"/>
          <w:b/>
          <w:bCs/>
          <w:color w:val="0C1975"/>
          <w:kern w:val="0"/>
          <w:sz w:val="28"/>
          <w:szCs w:val="28"/>
          <w14:ligatures w14:val="none"/>
        </w:rPr>
        <w:t>Who responded</w:t>
      </w:r>
      <w:bookmarkEnd w:id="11"/>
      <w:bookmarkEnd w:id="12"/>
      <w:r w:rsidRPr="00471CA5">
        <w:rPr>
          <w:rFonts w:ascii="Arial" w:eastAsia="Arial" w:hAnsi="Arial" w:cs="Univers-Bold"/>
          <w:b/>
          <w:bCs/>
          <w:color w:val="0C1975"/>
          <w:kern w:val="0"/>
          <w:sz w:val="28"/>
          <w:szCs w:val="28"/>
          <w14:ligatures w14:val="none"/>
        </w:rPr>
        <w:t> </w:t>
      </w:r>
    </w:p>
    <w:p w14:paraId="68337964" w14:textId="77777777" w:rsidR="00471CA5" w:rsidRPr="00471CA5" w:rsidRDefault="00471CA5" w:rsidP="00471CA5">
      <w:p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Drafting note: an analysis of respondents to the consultation, for example how many stakeholders responded, who they were, where they were located, and the channels they used to respond. </w:t>
      </w:r>
    </w:p>
    <w:p w14:paraId="19C4DFA0"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13" w:name="_Toc237524518"/>
      <w:bookmarkStart w:id="14" w:name="_Toc237958917"/>
      <w:r w:rsidRPr="00471CA5">
        <w:rPr>
          <w:rFonts w:ascii="Arial" w:eastAsia="Arial" w:hAnsi="Arial" w:cs="Univers-Bold"/>
          <w:b/>
          <w:bCs/>
          <w:color w:val="0C1975"/>
          <w:kern w:val="0"/>
          <w:sz w:val="28"/>
          <w:szCs w:val="28"/>
          <w14:ligatures w14:val="none"/>
        </w:rPr>
        <w:t>How the responses were categorised and analysed</w:t>
      </w:r>
      <w:bookmarkEnd w:id="13"/>
      <w:bookmarkEnd w:id="14"/>
      <w:r w:rsidRPr="00471CA5">
        <w:rPr>
          <w:rFonts w:ascii="Arial" w:eastAsia="Arial" w:hAnsi="Arial" w:cs="Univers-Bold"/>
          <w:b/>
          <w:bCs/>
          <w:color w:val="0C1975"/>
          <w:kern w:val="0"/>
          <w:sz w:val="28"/>
          <w:szCs w:val="28"/>
          <w14:ligatures w14:val="none"/>
        </w:rPr>
        <w:t> </w:t>
      </w:r>
    </w:p>
    <w:p w14:paraId="30C3BEFD" w14:textId="77777777" w:rsidR="00471CA5" w:rsidRPr="00471CA5" w:rsidRDefault="00471CA5" w:rsidP="00471CA5">
      <w:p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Drafting note: sponsors should explain the approach used to categorise and analyse responses. </w:t>
      </w:r>
    </w:p>
    <w:p w14:paraId="6082BCC9"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15" w:name="_Toc237524519"/>
      <w:bookmarkStart w:id="16" w:name="_Toc237958918"/>
      <w:r w:rsidRPr="00471CA5">
        <w:rPr>
          <w:rFonts w:ascii="Arial" w:eastAsia="Arial" w:hAnsi="Arial" w:cs="Univers-Bold"/>
          <w:b/>
          <w:bCs/>
          <w:color w:val="0C1975"/>
          <w:kern w:val="0"/>
          <w:sz w:val="28"/>
          <w:szCs w:val="28"/>
          <w14:ligatures w14:val="none"/>
        </w:rPr>
        <w:t>Analysis of feedback</w:t>
      </w:r>
      <w:bookmarkEnd w:id="15"/>
      <w:bookmarkEnd w:id="16"/>
      <w:r w:rsidRPr="00471CA5">
        <w:rPr>
          <w:rFonts w:ascii="Arial" w:eastAsia="Arial" w:hAnsi="Arial" w:cs="Univers-Bold"/>
          <w:b/>
          <w:bCs/>
          <w:color w:val="0C1975"/>
          <w:kern w:val="0"/>
          <w:sz w:val="28"/>
          <w:szCs w:val="28"/>
          <w14:ligatures w14:val="none"/>
        </w:rPr>
        <w:t> </w:t>
      </w:r>
    </w:p>
    <w:p w14:paraId="129152CC" w14:textId="77777777" w:rsidR="00471CA5" w:rsidRPr="00471CA5" w:rsidRDefault="00471CA5" w:rsidP="00471CA5">
      <w:p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Drafting note: this should demonstrate how the sponsor has understood and considered the feedback received during the consultation, including the key themes identified through quantitative and qualitative analysis of the consultation feedback. </w:t>
      </w:r>
    </w:p>
    <w:p w14:paraId="6C222589"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17" w:name="_Toc237524520"/>
      <w:bookmarkStart w:id="18" w:name="_Toc237958919"/>
      <w:r w:rsidRPr="00471CA5">
        <w:rPr>
          <w:rFonts w:ascii="Arial" w:eastAsia="Arial" w:hAnsi="Arial" w:cs="Univers-Bold"/>
          <w:b/>
          <w:bCs/>
          <w:color w:val="0C1975"/>
          <w:kern w:val="0"/>
          <w:sz w:val="28"/>
          <w:szCs w:val="28"/>
          <w14:ligatures w14:val="none"/>
        </w:rPr>
        <w:t>Response to the feedback</w:t>
      </w:r>
      <w:bookmarkEnd w:id="17"/>
      <w:bookmarkEnd w:id="18"/>
      <w:r w:rsidRPr="00471CA5">
        <w:rPr>
          <w:rFonts w:ascii="Arial" w:eastAsia="Arial" w:hAnsi="Arial" w:cs="Univers-Bold"/>
          <w:b/>
          <w:bCs/>
          <w:color w:val="0C1975"/>
          <w:kern w:val="0"/>
          <w:sz w:val="28"/>
          <w:szCs w:val="28"/>
          <w14:ligatures w14:val="none"/>
        </w:rPr>
        <w:t> </w:t>
      </w:r>
    </w:p>
    <w:p w14:paraId="7506F945" w14:textId="77777777" w:rsidR="00471CA5" w:rsidRPr="00471CA5" w:rsidRDefault="00471CA5" w:rsidP="00471CA5">
      <w:pPr>
        <w:spacing w:after="170" w:line="320" w:lineRule="atLeast"/>
        <w:rPr>
          <w:rFonts w:ascii="Arial" w:eastAsia="Arial" w:hAnsi="Arial" w:cs="Times New Roman"/>
          <w:kern w:val="0"/>
          <w14:ligatures w14:val="none"/>
        </w:rPr>
      </w:pPr>
      <w:r w:rsidRPr="00471CA5">
        <w:rPr>
          <w:rFonts w:ascii="Arial" w:eastAsia="Arial" w:hAnsi="Arial" w:cs="Times New Roman"/>
          <w:kern w:val="0"/>
          <w14:ligatures w14:val="none"/>
        </w:rPr>
        <w:t>Drafting note: an explanation of how the sponsor has considered and responded to the feedback received and how it did or did not influence the final airspace design. This must include which feedback or themes the sponsor carried forward to Stage 3 for further consideration, and these did or did not influence the final design. No matter the outcome, the sponsor must record whether the feedback or themes they identified from the consultation did, or did not, lead to an amendment to the proposed design, proposed operating procedures, or other aspect, with an accompanying rationale. </w:t>
      </w:r>
    </w:p>
    <w:p w14:paraId="2795B9B0"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19" w:name="_Toc237524521"/>
      <w:bookmarkStart w:id="20" w:name="_Toc237958920"/>
      <w:r w:rsidRPr="00471CA5">
        <w:rPr>
          <w:rFonts w:ascii="Arial" w:eastAsia="Arial" w:hAnsi="Arial" w:cs="Univers-Bold"/>
          <w:b/>
          <w:bCs/>
          <w:color w:val="0C1975"/>
          <w:kern w:val="0"/>
          <w:sz w:val="28"/>
          <w:szCs w:val="28"/>
          <w14:ligatures w14:val="none"/>
        </w:rPr>
        <w:t>Conclusion and next steps</w:t>
      </w:r>
      <w:bookmarkEnd w:id="19"/>
      <w:bookmarkEnd w:id="20"/>
      <w:r w:rsidRPr="00471CA5">
        <w:rPr>
          <w:rFonts w:ascii="Arial" w:eastAsia="Arial" w:hAnsi="Arial" w:cs="Univers-Bold"/>
          <w:b/>
          <w:bCs/>
          <w:color w:val="0C1975"/>
          <w:kern w:val="0"/>
          <w:sz w:val="28"/>
          <w:szCs w:val="28"/>
          <w14:ligatures w14:val="none"/>
        </w:rPr>
        <w:t> </w:t>
      </w:r>
    </w:p>
    <w:p w14:paraId="360164E3" w14:textId="77777777" w:rsidR="00471CA5" w:rsidRPr="00471CA5" w:rsidRDefault="00471CA5" w:rsidP="00471CA5">
      <w:p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Drafting note: a summary of the sponsor’s conclusions from the consultation and a brief explanation of the next stages in the process and expected timelines, where known. </w:t>
      </w:r>
    </w:p>
    <w:p w14:paraId="6E882B09" w14:textId="77777777" w:rsidR="00471CA5" w:rsidRPr="00471CA5" w:rsidRDefault="00471CA5" w:rsidP="00471CA5">
      <w:pPr>
        <w:keepNext/>
        <w:keepLines/>
        <w:widowControl w:val="0"/>
        <w:suppressAutoHyphens/>
        <w:autoSpaceDE w:val="0"/>
        <w:autoSpaceDN w:val="0"/>
        <w:adjustRightInd w:val="0"/>
        <w:spacing w:before="200" w:after="120" w:line="360" w:lineRule="atLeast"/>
        <w:textAlignment w:val="center"/>
        <w:outlineLvl w:val="1"/>
        <w:rPr>
          <w:rFonts w:ascii="Arial" w:eastAsia="Arial" w:hAnsi="Arial" w:cs="Univers-Bold"/>
          <w:b/>
          <w:bCs/>
          <w:color w:val="0C1975"/>
          <w:kern w:val="0"/>
          <w:sz w:val="28"/>
          <w:szCs w:val="28"/>
          <w14:ligatures w14:val="none"/>
        </w:rPr>
      </w:pPr>
      <w:bookmarkStart w:id="21" w:name="_Toc237524522"/>
      <w:bookmarkStart w:id="22" w:name="_Toc237958921"/>
      <w:r w:rsidRPr="00471CA5">
        <w:rPr>
          <w:rFonts w:ascii="Arial" w:eastAsia="Arial" w:hAnsi="Arial" w:cs="Univers-Bold"/>
          <w:b/>
          <w:bCs/>
          <w:color w:val="0C1975"/>
          <w:kern w:val="0"/>
          <w:sz w:val="28"/>
          <w:szCs w:val="28"/>
          <w14:ligatures w14:val="none"/>
        </w:rPr>
        <w:t>Annexes</w:t>
      </w:r>
      <w:bookmarkEnd w:id="21"/>
      <w:bookmarkEnd w:id="22"/>
      <w:r w:rsidRPr="00471CA5">
        <w:rPr>
          <w:rFonts w:ascii="Arial" w:eastAsia="Arial" w:hAnsi="Arial" w:cs="Univers-Bold"/>
          <w:b/>
          <w:bCs/>
          <w:color w:val="0C1975"/>
          <w:kern w:val="0"/>
          <w:sz w:val="28"/>
          <w:szCs w:val="28"/>
          <w14:ligatures w14:val="none"/>
        </w:rPr>
        <w:t> </w:t>
      </w:r>
    </w:p>
    <w:p w14:paraId="78E7D88D" w14:textId="77777777" w:rsidR="00471CA5" w:rsidRPr="00471CA5" w:rsidRDefault="00471CA5" w:rsidP="00471CA5">
      <w:pPr>
        <w:numPr>
          <w:ilvl w:val="0"/>
          <w:numId w:val="11"/>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Annex A: evidence of how stakeholders were informed of the consultation. </w:t>
      </w:r>
    </w:p>
    <w:p w14:paraId="716B82CB" w14:textId="77777777" w:rsidR="00471CA5" w:rsidRPr="00471CA5" w:rsidRDefault="00471CA5" w:rsidP="00471CA5">
      <w:pPr>
        <w:numPr>
          <w:ilvl w:val="0"/>
          <w:numId w:val="12"/>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Annex B: evidence of how stakeholders engaged with the sponsor’s communication channels. </w:t>
      </w:r>
    </w:p>
    <w:p w14:paraId="4485A367" w14:textId="77777777" w:rsidR="00471CA5" w:rsidRPr="00471CA5" w:rsidRDefault="00471CA5" w:rsidP="00471CA5">
      <w:pPr>
        <w:numPr>
          <w:ilvl w:val="0"/>
          <w:numId w:val="13"/>
        </w:numPr>
        <w:spacing w:after="170" w:line="320" w:lineRule="atLeast"/>
        <w:rPr>
          <w:rFonts w:ascii="Arial" w:eastAsia="Arial" w:hAnsi="Arial" w:cs="Times New Roman"/>
          <w:bCs/>
          <w:kern w:val="0"/>
          <w14:ligatures w14:val="none"/>
        </w:rPr>
      </w:pPr>
      <w:r w:rsidRPr="00471CA5">
        <w:rPr>
          <w:rFonts w:ascii="Arial" w:eastAsia="Arial" w:hAnsi="Arial" w:cs="Times New Roman"/>
          <w:bCs/>
          <w:kern w:val="0"/>
          <w14:ligatures w14:val="none"/>
        </w:rPr>
        <w:t>Annex C: categorisation of consultation responses. </w:t>
      </w:r>
    </w:p>
    <w:p w14:paraId="66279306" w14:textId="45450287" w:rsidR="00003AAF" w:rsidRDefault="00471CA5" w:rsidP="00AD2918">
      <w:pPr>
        <w:spacing w:after="170" w:line="320" w:lineRule="atLeast"/>
      </w:pPr>
      <w:r w:rsidRPr="00471CA5">
        <w:rPr>
          <w:rFonts w:ascii="Arial" w:eastAsia="Arial" w:hAnsi="Arial" w:cs="Times New Roman"/>
          <w:bCs/>
          <w:kern w:val="0"/>
          <w14:ligatures w14:val="none"/>
        </w:rPr>
        <w:t>Drafting note: any additional annexes, as required. </w:t>
      </w:r>
    </w:p>
    <w:sectPr w:rsidR="00003AA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3C14C" w14:textId="77777777" w:rsidR="003F49AB" w:rsidRDefault="003F49AB" w:rsidP="00471CA5">
      <w:r>
        <w:separator/>
      </w:r>
    </w:p>
  </w:endnote>
  <w:endnote w:type="continuationSeparator" w:id="0">
    <w:p w14:paraId="4C11CDE0" w14:textId="77777777" w:rsidR="003F49AB" w:rsidRDefault="003F49AB" w:rsidP="00471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Light">
    <w:altName w:val="Calibri"/>
    <w:panose1 w:val="00000000000000000000"/>
    <w:charset w:val="4D"/>
    <w:family w:val="auto"/>
    <w:notTrueType/>
    <w:pitch w:val="default"/>
    <w:sig w:usb0="00000003" w:usb1="00000000" w:usb2="00000000" w:usb3="00000000" w:csb0="00000001" w:csb1="00000000"/>
  </w:font>
  <w:font w:name="Univers-Bold">
    <w:altName w:val="Courier New"/>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406E" w14:textId="4DC54AD3" w:rsidR="00471CA5" w:rsidRDefault="00B32D5B">
    <w:pPr>
      <w:pStyle w:val="Footer"/>
    </w:pPr>
    <w:r>
      <w:rPr>
        <w:noProof/>
      </w:rPr>
      <mc:AlternateContent>
        <mc:Choice Requires="wps">
          <w:drawing>
            <wp:anchor distT="0" distB="0" distL="0" distR="0" simplePos="0" relativeHeight="251668480" behindDoc="0" locked="0" layoutInCell="1" allowOverlap="1" wp14:anchorId="24D45BC4" wp14:editId="4A46C4F7">
              <wp:simplePos x="635" y="635"/>
              <wp:positionH relativeFrom="page">
                <wp:align>center</wp:align>
              </wp:positionH>
              <wp:positionV relativeFrom="page">
                <wp:align>bottom</wp:align>
              </wp:positionV>
              <wp:extent cx="764540" cy="314325"/>
              <wp:effectExtent l="0" t="0" r="16510" b="0"/>
              <wp:wrapNone/>
              <wp:docPr id="1456974171" name="Text Box 11"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4540" cy="314325"/>
                      </a:xfrm>
                      <a:prstGeom prst="rect">
                        <a:avLst/>
                      </a:prstGeom>
                      <a:noFill/>
                      <a:ln>
                        <a:noFill/>
                      </a:ln>
                    </wps:spPr>
                    <wps:txbx>
                      <w:txbxContent>
                        <w:p w14:paraId="540DA7F2" w14:textId="2AF0C383"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4D45BC4" id="_x0000_t202" coordsize="21600,21600" o:spt="202" path="m,l,21600r21600,l21600,xe">
              <v:stroke joinstyle="miter"/>
              <v:path gradientshapeok="t" o:connecttype="rect"/>
            </v:shapetype>
            <v:shape id="Text Box 11" o:spid="_x0000_s1028" type="#_x0000_t202" alt="OFFICIAL - Public" style="position:absolute;margin-left:0;margin-top:0;width:60.2pt;height:24.7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B+JDgIAABwEAAAOAAAAZHJzL2Uyb0RvYy54bWysU8Fu2zAMvQ/YPwi6L7bTpNu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" filled="f" stroked="f">
              <v:fill o:detectmouseclick="t"/>
              <v:textbox style="mso-fit-shape-to-text:t" inset="0,0,0,15pt">
                <w:txbxContent>
                  <w:p w14:paraId="540DA7F2" w14:textId="2AF0C383"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OFFICIAL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6098" w14:textId="2E26ED2A" w:rsidR="00471CA5" w:rsidRDefault="00B32D5B">
    <w:pPr>
      <w:pStyle w:val="Footer"/>
    </w:pPr>
    <w:r>
      <w:rPr>
        <w:noProof/>
      </w:rPr>
      <mc:AlternateContent>
        <mc:Choice Requires="wps">
          <w:drawing>
            <wp:anchor distT="0" distB="0" distL="0" distR="0" simplePos="0" relativeHeight="251669504" behindDoc="0" locked="0" layoutInCell="1" allowOverlap="1" wp14:anchorId="26651DE1" wp14:editId="24AEE1D4">
              <wp:simplePos x="914400" y="10058400"/>
              <wp:positionH relativeFrom="page">
                <wp:align>center</wp:align>
              </wp:positionH>
              <wp:positionV relativeFrom="page">
                <wp:align>bottom</wp:align>
              </wp:positionV>
              <wp:extent cx="764540" cy="314325"/>
              <wp:effectExtent l="0" t="0" r="16510" b="0"/>
              <wp:wrapNone/>
              <wp:docPr id="321750348" name="Text Box 12"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4540" cy="314325"/>
                      </a:xfrm>
                      <a:prstGeom prst="rect">
                        <a:avLst/>
                      </a:prstGeom>
                      <a:noFill/>
                      <a:ln>
                        <a:noFill/>
                      </a:ln>
                    </wps:spPr>
                    <wps:txbx>
                      <w:txbxContent>
                        <w:p w14:paraId="518BE684" w14:textId="7F1742E5"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6651DE1" id="_x0000_t202" coordsize="21600,21600" o:spt="202" path="m,l,21600r21600,l21600,xe">
              <v:stroke joinstyle="miter"/>
              <v:path gradientshapeok="t" o:connecttype="rect"/>
            </v:shapetype>
            <v:shape id="Text Box 12" o:spid="_x0000_s1029" type="#_x0000_t202" alt="OFFICIAL - Public" style="position:absolute;margin-left:0;margin-top:0;width:60.2pt;height:24.7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620DgIAABwEAAAOAAAAZHJzL2Uyb0RvYy54bWysU8Fu2zAMvQ/YPwi6L7bTpNu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" filled="f" stroked="f">
              <v:fill o:detectmouseclick="t"/>
              <v:textbox style="mso-fit-shape-to-text:t" inset="0,0,0,15pt">
                <w:txbxContent>
                  <w:p w14:paraId="518BE684" w14:textId="7F1742E5"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OFFICIAL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39A9" w14:textId="6E991CA6" w:rsidR="00471CA5" w:rsidRDefault="00B32D5B">
    <w:pPr>
      <w:pStyle w:val="Footer"/>
    </w:pPr>
    <w:r>
      <w:rPr>
        <w:noProof/>
      </w:rPr>
      <mc:AlternateContent>
        <mc:Choice Requires="wps">
          <w:drawing>
            <wp:anchor distT="0" distB="0" distL="0" distR="0" simplePos="0" relativeHeight="251667456" behindDoc="0" locked="0" layoutInCell="1" allowOverlap="1" wp14:anchorId="02ECF270" wp14:editId="3276D74C">
              <wp:simplePos x="635" y="635"/>
              <wp:positionH relativeFrom="page">
                <wp:align>center</wp:align>
              </wp:positionH>
              <wp:positionV relativeFrom="page">
                <wp:align>bottom</wp:align>
              </wp:positionV>
              <wp:extent cx="764540" cy="314325"/>
              <wp:effectExtent l="0" t="0" r="16510" b="0"/>
              <wp:wrapNone/>
              <wp:docPr id="716079527" name="Text Box 10"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4540" cy="314325"/>
                      </a:xfrm>
                      <a:prstGeom prst="rect">
                        <a:avLst/>
                      </a:prstGeom>
                      <a:noFill/>
                      <a:ln>
                        <a:noFill/>
                      </a:ln>
                    </wps:spPr>
                    <wps:txbx>
                      <w:txbxContent>
                        <w:p w14:paraId="1B7846DE" w14:textId="70438478"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2ECF270" id="_x0000_t202" coordsize="21600,21600" o:spt="202" path="m,l,21600r21600,l21600,xe">
              <v:stroke joinstyle="miter"/>
              <v:path gradientshapeok="t" o:connecttype="rect"/>
            </v:shapetype>
            <v:shape id="Text Box 10" o:spid="_x0000_s1031" type="#_x0000_t202" alt="OFFICIAL - Public" style="position:absolute;margin-left:0;margin-top:0;width:60.2pt;height:24.7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" filled="f" stroked="f">
              <v:fill o:detectmouseclick="t"/>
              <v:textbox style="mso-fit-shape-to-text:t" inset="0,0,0,15pt">
                <w:txbxContent>
                  <w:p w14:paraId="1B7846DE" w14:textId="70438478"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OFFICIAL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55D2" w14:textId="77777777" w:rsidR="003F49AB" w:rsidRDefault="003F49AB" w:rsidP="00471CA5">
      <w:r>
        <w:separator/>
      </w:r>
    </w:p>
  </w:footnote>
  <w:footnote w:type="continuationSeparator" w:id="0">
    <w:p w14:paraId="59F69CD3" w14:textId="77777777" w:rsidR="003F49AB" w:rsidRDefault="003F49AB" w:rsidP="00471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9D0FA" w14:textId="57A87A2B" w:rsidR="00471CA5" w:rsidRDefault="00B32D5B">
    <w:pPr>
      <w:pStyle w:val="Header"/>
    </w:pPr>
    <w:r>
      <w:rPr>
        <w:noProof/>
      </w:rPr>
      <mc:AlternateContent>
        <mc:Choice Requires="wps">
          <w:drawing>
            <wp:anchor distT="0" distB="0" distL="0" distR="0" simplePos="0" relativeHeight="251665408" behindDoc="0" locked="0" layoutInCell="1" allowOverlap="1" wp14:anchorId="7563BAC1" wp14:editId="5797421A">
              <wp:simplePos x="635" y="635"/>
              <wp:positionH relativeFrom="page">
                <wp:align>center</wp:align>
              </wp:positionH>
              <wp:positionV relativeFrom="page">
                <wp:align>top</wp:align>
              </wp:positionV>
              <wp:extent cx="3536950" cy="314325"/>
              <wp:effectExtent l="0" t="0" r="6350" b="9525"/>
              <wp:wrapNone/>
              <wp:docPr id="1141964204" name="Text Box 8"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36950" cy="314325"/>
                      </a:xfrm>
                      <a:prstGeom prst="rect">
                        <a:avLst/>
                      </a:prstGeom>
                      <a:noFill/>
                      <a:ln>
                        <a:noFill/>
                      </a:ln>
                    </wps:spPr>
                    <wps:txbx>
                      <w:txbxContent>
                        <w:p w14:paraId="42E107D9" w14:textId="4DF6DE0F"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563BAC1" id="_x0000_t202" coordsize="21600,21600" o:spt="202" path="m,l,21600r21600,l21600,xe">
              <v:stroke joinstyle="miter"/>
              <v:path gradientshapeok="t" o:connecttype="rect"/>
            </v:shapetype>
            <v:shape id="Text Box 8" o:spid="_x0000_s1026" type="#_x0000_t202" alt="OFFICIAL - Public. This information has been cleared for unrestricted distribution. " style="position:absolute;margin-left:0;margin-top:0;width:278.5pt;height:24.7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" filled="f" stroked="f">
              <v:fill o:detectmouseclick="t"/>
              <v:textbox style="mso-fit-shape-to-text:t" inset="0,15pt,0,0">
                <w:txbxContent>
                  <w:p w14:paraId="42E107D9" w14:textId="4DF6DE0F"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4ED9F" w14:textId="1C09B6EF" w:rsidR="00471CA5" w:rsidRDefault="00B32D5B">
    <w:pPr>
      <w:pStyle w:val="Header"/>
    </w:pPr>
    <w:r>
      <w:rPr>
        <w:noProof/>
      </w:rPr>
      <mc:AlternateContent>
        <mc:Choice Requires="wps">
          <w:drawing>
            <wp:anchor distT="0" distB="0" distL="0" distR="0" simplePos="0" relativeHeight="251666432" behindDoc="0" locked="0" layoutInCell="1" allowOverlap="1" wp14:anchorId="3BBBBFF9" wp14:editId="1129988A">
              <wp:simplePos x="914400" y="450850"/>
              <wp:positionH relativeFrom="page">
                <wp:align>center</wp:align>
              </wp:positionH>
              <wp:positionV relativeFrom="page">
                <wp:align>top</wp:align>
              </wp:positionV>
              <wp:extent cx="3536950" cy="314325"/>
              <wp:effectExtent l="0" t="0" r="6350" b="9525"/>
              <wp:wrapNone/>
              <wp:docPr id="1379738708" name="Text Box 9"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36950" cy="314325"/>
                      </a:xfrm>
                      <a:prstGeom prst="rect">
                        <a:avLst/>
                      </a:prstGeom>
                      <a:noFill/>
                      <a:ln>
                        <a:noFill/>
                      </a:ln>
                    </wps:spPr>
                    <wps:txbx>
                      <w:txbxContent>
                        <w:p w14:paraId="7058A108" w14:textId="13269F67"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BBBFF9" id="_x0000_t202" coordsize="21600,21600" o:spt="202" path="m,l,21600r21600,l21600,xe">
              <v:stroke joinstyle="miter"/>
              <v:path gradientshapeok="t" o:connecttype="rect"/>
            </v:shapetype>
            <v:shape id="Text Box 9" o:spid="_x0000_s1027" type="#_x0000_t202" alt="OFFICIAL - Public. This information has been cleared for unrestricted distribution. " style="position:absolute;margin-left:0;margin-top:0;width:278.5pt;height:24.7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" filled="f" stroked="f">
              <v:fill o:detectmouseclick="t"/>
              <v:textbox style="mso-fit-shape-to-text:t" inset="0,15pt,0,0">
                <w:txbxContent>
                  <w:p w14:paraId="7058A108" w14:textId="13269F67"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DDD6" w14:textId="504A26A9" w:rsidR="00471CA5" w:rsidRDefault="00B32D5B">
    <w:pPr>
      <w:pStyle w:val="Header"/>
    </w:pPr>
    <w:r>
      <w:rPr>
        <w:noProof/>
      </w:rPr>
      <mc:AlternateContent>
        <mc:Choice Requires="wps">
          <w:drawing>
            <wp:anchor distT="0" distB="0" distL="0" distR="0" simplePos="0" relativeHeight="251664384" behindDoc="0" locked="0" layoutInCell="1" allowOverlap="1" wp14:anchorId="47B9EFFF" wp14:editId="26DE02A0">
              <wp:simplePos x="635" y="635"/>
              <wp:positionH relativeFrom="page">
                <wp:align>center</wp:align>
              </wp:positionH>
              <wp:positionV relativeFrom="page">
                <wp:align>top</wp:align>
              </wp:positionV>
              <wp:extent cx="3536950" cy="314325"/>
              <wp:effectExtent l="0" t="0" r="6350" b="9525"/>
              <wp:wrapNone/>
              <wp:docPr id="767115653" name="Text Box 7"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36950" cy="314325"/>
                      </a:xfrm>
                      <a:prstGeom prst="rect">
                        <a:avLst/>
                      </a:prstGeom>
                      <a:noFill/>
                      <a:ln>
                        <a:noFill/>
                      </a:ln>
                    </wps:spPr>
                    <wps:txbx>
                      <w:txbxContent>
                        <w:p w14:paraId="75D80F61" w14:textId="7CD3055B"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7B9EFFF" id="_x0000_t202" coordsize="21600,21600" o:spt="202" path="m,l,21600r21600,l21600,xe">
              <v:stroke joinstyle="miter"/>
              <v:path gradientshapeok="t" o:connecttype="rect"/>
            </v:shapetype>
            <v:shape id="Text Box 7" o:spid="_x0000_s1030" type="#_x0000_t202" alt="OFFICIAL - Public. This information has been cleared for unrestricted distribution. " style="position:absolute;margin-left:0;margin-top:0;width:278.5pt;height:24.7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" filled="f" stroked="f">
              <v:fill o:detectmouseclick="t"/>
              <v:textbox style="mso-fit-shape-to-text:t" inset="0,15pt,0,0">
                <w:txbxContent>
                  <w:p w14:paraId="75D80F61" w14:textId="7CD3055B" w:rsidR="00B32D5B" w:rsidRPr="00B32D5B" w:rsidRDefault="00B32D5B" w:rsidP="00B32D5B">
                    <w:pPr>
                      <w:rPr>
                        <w:rFonts w:ascii="Aptos" w:eastAsia="Aptos" w:hAnsi="Aptos" w:cs="Aptos"/>
                        <w:noProof/>
                        <w:color w:val="000000"/>
                        <w:sz w:val="16"/>
                        <w:szCs w:val="16"/>
                      </w:rPr>
                    </w:pPr>
                    <w:r w:rsidRPr="00B32D5B">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7E83"/>
    <w:multiLevelType w:val="multilevel"/>
    <w:tmpl w:val="7DF6C7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64ECE"/>
    <w:multiLevelType w:val="multilevel"/>
    <w:tmpl w:val="D6A405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2701B"/>
    <w:multiLevelType w:val="multilevel"/>
    <w:tmpl w:val="3B0A6F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B3251"/>
    <w:multiLevelType w:val="multilevel"/>
    <w:tmpl w:val="0FAC9E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725FB5"/>
    <w:multiLevelType w:val="multilevel"/>
    <w:tmpl w:val="DBBA07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7E4147"/>
    <w:multiLevelType w:val="multilevel"/>
    <w:tmpl w:val="E66411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E027F2"/>
    <w:multiLevelType w:val="multilevel"/>
    <w:tmpl w:val="54582D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185593"/>
    <w:multiLevelType w:val="multilevel"/>
    <w:tmpl w:val="57A862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02710E"/>
    <w:multiLevelType w:val="multilevel"/>
    <w:tmpl w:val="F9B099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4A359E"/>
    <w:multiLevelType w:val="multilevel"/>
    <w:tmpl w:val="5EA2F6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C057D6"/>
    <w:multiLevelType w:val="multilevel"/>
    <w:tmpl w:val="E20EAF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C67CC6"/>
    <w:multiLevelType w:val="multilevel"/>
    <w:tmpl w:val="F6663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00CBA"/>
    <w:multiLevelType w:val="multilevel"/>
    <w:tmpl w:val="E1C60B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766">
    <w:abstractNumId w:val="7"/>
  </w:num>
  <w:num w:numId="2" w16cid:durableId="475151146">
    <w:abstractNumId w:val="11"/>
  </w:num>
  <w:num w:numId="3" w16cid:durableId="1943760769">
    <w:abstractNumId w:val="8"/>
  </w:num>
  <w:num w:numId="4" w16cid:durableId="796917864">
    <w:abstractNumId w:val="12"/>
  </w:num>
  <w:num w:numId="5" w16cid:durableId="1280142885">
    <w:abstractNumId w:val="10"/>
  </w:num>
  <w:num w:numId="6" w16cid:durableId="534581147">
    <w:abstractNumId w:val="6"/>
  </w:num>
  <w:num w:numId="7" w16cid:durableId="205919064">
    <w:abstractNumId w:val="9"/>
  </w:num>
  <w:num w:numId="8" w16cid:durableId="2019234217">
    <w:abstractNumId w:val="5"/>
  </w:num>
  <w:num w:numId="9" w16cid:durableId="289552461">
    <w:abstractNumId w:val="3"/>
  </w:num>
  <w:num w:numId="10" w16cid:durableId="2084132859">
    <w:abstractNumId w:val="2"/>
  </w:num>
  <w:num w:numId="11" w16cid:durableId="1797597346">
    <w:abstractNumId w:val="1"/>
  </w:num>
  <w:num w:numId="12" w16cid:durableId="1920364656">
    <w:abstractNumId w:val="0"/>
  </w:num>
  <w:num w:numId="13" w16cid:durableId="413018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CA5"/>
    <w:rsid w:val="00003AAF"/>
    <w:rsid w:val="00097BCF"/>
    <w:rsid w:val="001B623A"/>
    <w:rsid w:val="003F49AB"/>
    <w:rsid w:val="00471CA5"/>
    <w:rsid w:val="006F3AEA"/>
    <w:rsid w:val="007022B2"/>
    <w:rsid w:val="007D5B20"/>
    <w:rsid w:val="0090000A"/>
    <w:rsid w:val="00AD2918"/>
    <w:rsid w:val="00B32D5B"/>
    <w:rsid w:val="00E3301A"/>
    <w:rsid w:val="00F65C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8E2B3"/>
  <w15:chartTrackingRefBased/>
  <w15:docId w15:val="{0E5E79B4-A247-4330-85B3-C7A080901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C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C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C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C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C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C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C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C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C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C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C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C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C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C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C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C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C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CA5"/>
    <w:rPr>
      <w:rFonts w:eastAsiaTheme="majorEastAsia" w:cstheme="majorBidi"/>
      <w:color w:val="272727" w:themeColor="text1" w:themeTint="D8"/>
    </w:rPr>
  </w:style>
  <w:style w:type="paragraph" w:styleId="Title">
    <w:name w:val="Title"/>
    <w:basedOn w:val="Normal"/>
    <w:next w:val="Normal"/>
    <w:link w:val="TitleChar"/>
    <w:uiPriority w:val="10"/>
    <w:qFormat/>
    <w:rsid w:val="00471C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C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C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C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C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1CA5"/>
    <w:rPr>
      <w:i/>
      <w:iCs/>
      <w:color w:val="404040" w:themeColor="text1" w:themeTint="BF"/>
    </w:rPr>
  </w:style>
  <w:style w:type="paragraph" w:styleId="ListParagraph">
    <w:name w:val="List Paragraph"/>
    <w:basedOn w:val="Normal"/>
    <w:uiPriority w:val="34"/>
    <w:qFormat/>
    <w:rsid w:val="00471CA5"/>
    <w:pPr>
      <w:ind w:left="720"/>
      <w:contextualSpacing/>
    </w:pPr>
  </w:style>
  <w:style w:type="character" w:styleId="IntenseEmphasis">
    <w:name w:val="Intense Emphasis"/>
    <w:basedOn w:val="DefaultParagraphFont"/>
    <w:uiPriority w:val="21"/>
    <w:qFormat/>
    <w:rsid w:val="00471CA5"/>
    <w:rPr>
      <w:i/>
      <w:iCs/>
      <w:color w:val="0F4761" w:themeColor="accent1" w:themeShade="BF"/>
    </w:rPr>
  </w:style>
  <w:style w:type="paragraph" w:styleId="IntenseQuote">
    <w:name w:val="Intense Quote"/>
    <w:basedOn w:val="Normal"/>
    <w:next w:val="Normal"/>
    <w:link w:val="IntenseQuoteChar"/>
    <w:uiPriority w:val="30"/>
    <w:qFormat/>
    <w:rsid w:val="00471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CA5"/>
    <w:rPr>
      <w:i/>
      <w:iCs/>
      <w:color w:val="0F4761" w:themeColor="accent1" w:themeShade="BF"/>
    </w:rPr>
  </w:style>
  <w:style w:type="character" w:styleId="IntenseReference">
    <w:name w:val="Intense Reference"/>
    <w:basedOn w:val="DefaultParagraphFont"/>
    <w:uiPriority w:val="32"/>
    <w:qFormat/>
    <w:rsid w:val="00471CA5"/>
    <w:rPr>
      <w:b/>
      <w:bCs/>
      <w:smallCaps/>
      <w:color w:val="0F4761" w:themeColor="accent1" w:themeShade="BF"/>
      <w:spacing w:val="5"/>
    </w:rPr>
  </w:style>
  <w:style w:type="paragraph" w:styleId="Header">
    <w:name w:val="header"/>
    <w:basedOn w:val="Normal"/>
    <w:link w:val="HeaderChar"/>
    <w:uiPriority w:val="99"/>
    <w:unhideWhenUsed/>
    <w:rsid w:val="00471CA5"/>
    <w:pPr>
      <w:tabs>
        <w:tab w:val="center" w:pos="4513"/>
        <w:tab w:val="right" w:pos="9026"/>
      </w:tabs>
    </w:pPr>
  </w:style>
  <w:style w:type="character" w:customStyle="1" w:styleId="HeaderChar">
    <w:name w:val="Header Char"/>
    <w:basedOn w:val="DefaultParagraphFont"/>
    <w:link w:val="Header"/>
    <w:uiPriority w:val="99"/>
    <w:rsid w:val="00471CA5"/>
  </w:style>
  <w:style w:type="paragraph" w:styleId="Footer">
    <w:name w:val="footer"/>
    <w:basedOn w:val="Normal"/>
    <w:link w:val="FooterChar"/>
    <w:uiPriority w:val="99"/>
    <w:unhideWhenUsed/>
    <w:rsid w:val="00471CA5"/>
    <w:pPr>
      <w:tabs>
        <w:tab w:val="center" w:pos="4513"/>
        <w:tab w:val="right" w:pos="9026"/>
      </w:tabs>
    </w:pPr>
  </w:style>
  <w:style w:type="character" w:customStyle="1" w:styleId="FooterChar">
    <w:name w:val="Footer Char"/>
    <w:basedOn w:val="DefaultParagraphFont"/>
    <w:link w:val="Footer"/>
    <w:uiPriority w:val="99"/>
    <w:rsid w:val="00471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2A51DE67F8EF45A94ED4D9A30A1012" ma:contentTypeVersion="3" ma:contentTypeDescription="Create a new document." ma:contentTypeScope="" ma:versionID="7714359371787d9e645b33b2d12586ec">
  <xsd:schema xmlns:xsd="http://www.w3.org/2001/XMLSchema" xmlns:xs="http://www.w3.org/2001/XMLSchema" xmlns:p="http://schemas.microsoft.com/office/2006/metadata/properties" xmlns:ns2="a795d7bb-d105-4787-a186-8e3d8d994973" targetNamespace="http://schemas.microsoft.com/office/2006/metadata/properties" ma:root="true" ma:fieldsID="e7a6183a7249391779c5e606e72e8b54" ns2:_="">
    <xsd:import namespace="a795d7bb-d105-4787-a186-8e3d8d99497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5d7bb-d105-4787-a186-8e3d8d994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AD2A41-6A64-416F-B47D-F5AC6EBA86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313A0C-4D61-450A-B430-EBE8FC87F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5d7bb-d105-4787-a186-8e3d8d994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104DD6-5E20-4746-8B15-38DC6A8AED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2956</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Consultation response document – template</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 document – template</dc:title>
  <dc:subject/>
  <dc:creator>UK Civil Aviation Authority</dc:creator>
  <cp:keywords/>
  <dc:description/>
  <cp:lastModifiedBy>Pippa Rooke</cp:lastModifiedBy>
  <cp:revision>2</cp:revision>
  <cp:lastPrinted>2026-09-22T13:42:00Z</cp:lastPrinted>
  <dcterms:created xsi:type="dcterms:W3CDTF">2026-09-22T13:47:00Z</dcterms:created>
  <dcterms:modified xsi:type="dcterms:W3CDTF">2026-09-22T13:47:00Z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2db94185,4410fdac,523d2454</vt:lpwstr>
  </property>
  <property fmtid="{D5CDD505-2E9C-101B-9397-08002B2CF9AE}" pid="3" name="ClassificationContentMarkingHeaderFontProps">
    <vt:lpwstr>#000000,8,Aptos</vt:lpwstr>
  </property>
  <property fmtid="{D5CDD505-2E9C-101B-9397-08002B2CF9AE}" pid="4" name="ClassificationContentMarkingHeaderText">
    <vt:lpwstr>OFFICIAL - Public. This information has been cleared for unrestricted distribution. </vt:lpwstr>
  </property>
  <property fmtid="{D5CDD505-2E9C-101B-9397-08002B2CF9AE}" pid="5" name="ClassificationContentMarkingFooterShapeIds">
    <vt:lpwstr>2aae81a7,56d7a95b,132d854c</vt:lpwstr>
  </property>
  <property fmtid="{D5CDD505-2E9C-101B-9397-08002B2CF9AE}" pid="6" name="ClassificationContentMarkingFooterFontProps">
    <vt:lpwstr>#000000,8,Aptos</vt:lpwstr>
  </property>
  <property fmtid="{D5CDD505-2E9C-101B-9397-08002B2CF9AE}" pid="7" name="ClassificationContentMarkingFooterText">
    <vt:lpwstr>OFFICIAL - Public</vt:lpwstr>
  </property>
  <property fmtid="{D5CDD505-2E9C-101B-9397-08002B2CF9AE}" pid="8" name="ContentTypeId">
    <vt:lpwstr>0x0101006C2A51DE67F8EF45A94ED4D9A30A1012</vt:lpwstr>
  </property>
  <property fmtid="{D5CDD505-2E9C-101B-9397-08002B2CF9AE}" pid="9" name="MSIP_Label_1e6039e1-a83a-4485-9581-62128b86c05c_Enabled">
    <vt:lpwstr>true</vt:lpwstr>
  </property>
  <property fmtid="{D5CDD505-2E9C-101B-9397-08002B2CF9AE}" pid="10" name="MSIP_Label_1e6039e1-a83a-4485-9581-62128b86c05c_SetDate">
    <vt:lpwstr>2026-09-15T12:39:08Z</vt:lpwstr>
  </property>
  <property fmtid="{D5CDD505-2E9C-101B-9397-08002B2CF9AE}" pid="11" name="MSIP_Label_1e6039e1-a83a-4485-9581-62128b86c05c_Method">
    <vt:lpwstr>Privileged</vt:lpwstr>
  </property>
  <property fmtid="{D5CDD505-2E9C-101B-9397-08002B2CF9AE}" pid="12" name="MSIP_Label_1e6039e1-a83a-4485-9581-62128b86c05c_Name">
    <vt:lpwstr>O - Unrestricted - Public</vt:lpwstr>
  </property>
  <property fmtid="{D5CDD505-2E9C-101B-9397-08002B2CF9AE}" pid="13" name="MSIP_Label_1e6039e1-a83a-4485-9581-62128b86c05c_SiteId">
    <vt:lpwstr>c4edd5ba-10c3-4fe3-946a-7c9c446ab8c8</vt:lpwstr>
  </property>
  <property fmtid="{D5CDD505-2E9C-101B-9397-08002B2CF9AE}" pid="14" name="MSIP_Label_1e6039e1-a83a-4485-9581-62128b86c05c_ActionId">
    <vt:lpwstr>84672bc4-49f6-4961-b7e5-aea06855b07e</vt:lpwstr>
  </property>
  <property fmtid="{D5CDD505-2E9C-101B-9397-08002B2CF9AE}" pid="15" name="MSIP_Label_1e6039e1-a83a-4485-9581-62128b86c05c_ContentBits">
    <vt:lpwstr>3</vt:lpwstr>
  </property>
  <property fmtid="{D5CDD505-2E9C-101B-9397-08002B2CF9AE}" pid="16" name="MSIP_Label_1e6039e1-a83a-4485-9581-62128b86c05c_Tag">
    <vt:lpwstr>10, 0, 1, 1</vt:lpwstr>
  </property>
</Properties>
</file>