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F41" w:rsidRPr="006867C4" w:rsidRDefault="006867C4" w:rsidP="006867C4">
      <w:pPr>
        <w:jc w:val="both"/>
        <w:rPr>
          <w:rFonts w:ascii="Arial" w:hAnsi="Arial" w:cs="Arial"/>
          <w:b/>
          <w:sz w:val="32"/>
          <w:szCs w:val="32"/>
        </w:rPr>
      </w:pPr>
      <w:r w:rsidRPr="001E6230">
        <w:rPr>
          <w:rFonts w:ascii="Arial" w:hAnsi="Arial" w:cs="Arial"/>
          <w:b/>
          <w:sz w:val="28"/>
          <w:szCs w:val="28"/>
        </w:rPr>
        <w:t xml:space="preserve">Additional guidance </w:t>
      </w:r>
      <w:r w:rsidR="00BA2041" w:rsidRPr="001E6230">
        <w:rPr>
          <w:rFonts w:ascii="Arial" w:hAnsi="Arial" w:cs="Arial"/>
          <w:b/>
          <w:sz w:val="28"/>
          <w:szCs w:val="28"/>
        </w:rPr>
        <w:t xml:space="preserve">on the </w:t>
      </w:r>
      <w:r w:rsidR="009A2006" w:rsidRPr="001E6230">
        <w:rPr>
          <w:rFonts w:ascii="Arial" w:hAnsi="Arial" w:cs="Arial"/>
          <w:b/>
          <w:sz w:val="28"/>
          <w:szCs w:val="28"/>
        </w:rPr>
        <w:t>ANSP Certification and Designation process</w:t>
      </w:r>
      <w:r w:rsidR="009A2006" w:rsidRPr="006867C4">
        <w:rPr>
          <w:rFonts w:ascii="Arial" w:hAnsi="Arial" w:cs="Arial"/>
          <w:b/>
          <w:sz w:val="32"/>
          <w:szCs w:val="32"/>
        </w:rPr>
        <w:t>.</w:t>
      </w:r>
    </w:p>
    <w:p w:rsidR="00AF1212" w:rsidRDefault="009A2006" w:rsidP="006867C4">
      <w:pPr>
        <w:jc w:val="both"/>
        <w:rPr>
          <w:rFonts w:ascii="Arial" w:hAnsi="Arial" w:cs="Arial"/>
        </w:rPr>
      </w:pPr>
      <w:r w:rsidRPr="006867C4">
        <w:rPr>
          <w:rFonts w:ascii="Arial" w:hAnsi="Arial" w:cs="Arial"/>
        </w:rPr>
        <w:t xml:space="preserve">The Certification </w:t>
      </w:r>
      <w:r w:rsidR="00AF1212">
        <w:rPr>
          <w:rFonts w:ascii="Arial" w:hAnsi="Arial" w:cs="Arial"/>
        </w:rPr>
        <w:t xml:space="preserve">or Certification </w:t>
      </w:r>
      <w:r w:rsidRPr="006867C4">
        <w:rPr>
          <w:rFonts w:ascii="Arial" w:hAnsi="Arial" w:cs="Arial"/>
        </w:rPr>
        <w:t>and Designation proce</w:t>
      </w:r>
      <w:r w:rsidR="00AF1212">
        <w:rPr>
          <w:rFonts w:ascii="Arial" w:hAnsi="Arial" w:cs="Arial"/>
        </w:rPr>
        <w:t xml:space="preserve">ss consists of a </w:t>
      </w:r>
      <w:r w:rsidR="00FE786F" w:rsidRPr="006867C4">
        <w:rPr>
          <w:rFonts w:ascii="Arial" w:hAnsi="Arial" w:cs="Arial"/>
        </w:rPr>
        <w:t>verif</w:t>
      </w:r>
      <w:r w:rsidR="00EB02DA">
        <w:rPr>
          <w:rFonts w:ascii="Arial" w:hAnsi="Arial" w:cs="Arial"/>
        </w:rPr>
        <w:t>ication of compliance</w:t>
      </w:r>
      <w:r w:rsidR="00FE786F" w:rsidRPr="006867C4">
        <w:rPr>
          <w:rFonts w:ascii="Arial" w:hAnsi="Arial" w:cs="Arial"/>
        </w:rPr>
        <w:t xml:space="preserve"> </w:t>
      </w:r>
      <w:r w:rsidRPr="006867C4">
        <w:rPr>
          <w:rFonts w:ascii="Arial" w:hAnsi="Arial" w:cs="Arial"/>
        </w:rPr>
        <w:t>of the applicant’s submitted docum</w:t>
      </w:r>
      <w:r w:rsidR="00FE786F" w:rsidRPr="006867C4">
        <w:rPr>
          <w:rFonts w:ascii="Arial" w:hAnsi="Arial" w:cs="Arial"/>
        </w:rPr>
        <w:t>entation</w:t>
      </w:r>
      <w:r w:rsidR="0096785E">
        <w:rPr>
          <w:rFonts w:ascii="Arial" w:hAnsi="Arial" w:cs="Arial"/>
        </w:rPr>
        <w:t xml:space="preserve"> with the applicable requirements</w:t>
      </w:r>
      <w:r w:rsidR="00AF1212">
        <w:rPr>
          <w:rFonts w:ascii="Arial" w:hAnsi="Arial" w:cs="Arial"/>
        </w:rPr>
        <w:t>.</w:t>
      </w:r>
    </w:p>
    <w:p w:rsidR="009A2006" w:rsidRPr="006867C4" w:rsidRDefault="00AF1212" w:rsidP="006867C4">
      <w:pPr>
        <w:jc w:val="both"/>
        <w:rPr>
          <w:rFonts w:ascii="Arial" w:hAnsi="Arial" w:cs="Arial"/>
        </w:rPr>
      </w:pPr>
      <w:r>
        <w:rPr>
          <w:rFonts w:ascii="Arial" w:hAnsi="Arial" w:cs="Arial"/>
        </w:rPr>
        <w:t xml:space="preserve">This verification, </w:t>
      </w:r>
      <w:r w:rsidRPr="006867C4">
        <w:rPr>
          <w:rFonts w:ascii="Arial" w:hAnsi="Arial" w:cs="Arial"/>
        </w:rPr>
        <w:t>by the CAA</w:t>
      </w:r>
      <w:r>
        <w:rPr>
          <w:rFonts w:ascii="Arial" w:hAnsi="Arial" w:cs="Arial"/>
        </w:rPr>
        <w:t>, will take the form of a ‘desk top’ review</w:t>
      </w:r>
      <w:r w:rsidR="00FE786F" w:rsidRPr="006867C4">
        <w:rPr>
          <w:rFonts w:ascii="Arial" w:hAnsi="Arial" w:cs="Arial"/>
        </w:rPr>
        <w:t xml:space="preserve"> and an ‘on-site’ </w:t>
      </w:r>
      <w:r w:rsidR="00AE7244" w:rsidRPr="006867C4">
        <w:rPr>
          <w:rFonts w:ascii="Arial" w:hAnsi="Arial" w:cs="Arial"/>
        </w:rPr>
        <w:t>audit,</w:t>
      </w:r>
      <w:r w:rsidR="00FE786F" w:rsidRPr="006867C4">
        <w:rPr>
          <w:rFonts w:ascii="Arial" w:hAnsi="Arial" w:cs="Arial"/>
        </w:rPr>
        <w:t xml:space="preserve"> if required.</w:t>
      </w:r>
    </w:p>
    <w:p w:rsidR="009A2006" w:rsidRPr="006867C4" w:rsidRDefault="009A2006" w:rsidP="006867C4">
      <w:pPr>
        <w:jc w:val="both"/>
        <w:rPr>
          <w:rFonts w:ascii="Arial" w:hAnsi="Arial" w:cs="Arial"/>
        </w:rPr>
      </w:pPr>
      <w:r w:rsidRPr="006867C4">
        <w:rPr>
          <w:rFonts w:ascii="Arial" w:hAnsi="Arial" w:cs="Arial"/>
        </w:rPr>
        <w:t xml:space="preserve">Apart from one meeting to discuss the application the CAA will not commence the Certification </w:t>
      </w:r>
      <w:r w:rsidR="00AF1212">
        <w:rPr>
          <w:rFonts w:ascii="Arial" w:hAnsi="Arial" w:cs="Arial"/>
        </w:rPr>
        <w:t xml:space="preserve">or Certification </w:t>
      </w:r>
      <w:r w:rsidRPr="006867C4">
        <w:rPr>
          <w:rFonts w:ascii="Arial" w:hAnsi="Arial" w:cs="Arial"/>
        </w:rPr>
        <w:t xml:space="preserve">and Designation process until the appropriate payment </w:t>
      </w:r>
      <w:r w:rsidR="00730110" w:rsidRPr="006867C4">
        <w:rPr>
          <w:rFonts w:ascii="Arial" w:hAnsi="Arial" w:cs="Arial"/>
        </w:rPr>
        <w:t xml:space="preserve">and application form </w:t>
      </w:r>
      <w:r w:rsidRPr="006867C4">
        <w:rPr>
          <w:rFonts w:ascii="Arial" w:hAnsi="Arial" w:cs="Arial"/>
        </w:rPr>
        <w:t>has been received.</w:t>
      </w:r>
    </w:p>
    <w:p w:rsidR="009A2006" w:rsidRPr="006867C4" w:rsidRDefault="003D1660" w:rsidP="006867C4">
      <w:pPr>
        <w:jc w:val="both"/>
        <w:rPr>
          <w:rFonts w:ascii="Arial" w:hAnsi="Arial" w:cs="Arial"/>
        </w:rPr>
      </w:pPr>
      <w:r w:rsidRPr="006867C4">
        <w:rPr>
          <w:rFonts w:ascii="Arial" w:hAnsi="Arial" w:cs="Arial"/>
        </w:rPr>
        <w:t xml:space="preserve">The applicant is required to submit </w:t>
      </w:r>
      <w:r w:rsidR="00AF1212">
        <w:rPr>
          <w:rFonts w:ascii="Arial" w:hAnsi="Arial" w:cs="Arial"/>
        </w:rPr>
        <w:t xml:space="preserve">applicable </w:t>
      </w:r>
      <w:r w:rsidRPr="006867C4">
        <w:rPr>
          <w:rFonts w:ascii="Arial" w:hAnsi="Arial" w:cs="Arial"/>
        </w:rPr>
        <w:t>complete</w:t>
      </w:r>
      <w:r w:rsidR="00F521FF" w:rsidRPr="006867C4">
        <w:rPr>
          <w:rFonts w:ascii="Arial" w:hAnsi="Arial" w:cs="Arial"/>
        </w:rPr>
        <w:t>d</w:t>
      </w:r>
      <w:r w:rsidRPr="006867C4">
        <w:rPr>
          <w:rFonts w:ascii="Arial" w:hAnsi="Arial" w:cs="Arial"/>
        </w:rPr>
        <w:t xml:space="preserve"> compliance matrices</w:t>
      </w:r>
      <w:r w:rsidR="00AF1212">
        <w:rPr>
          <w:rFonts w:ascii="Arial" w:hAnsi="Arial" w:cs="Arial"/>
        </w:rPr>
        <w:t xml:space="preserve"> and supporting documentation,</w:t>
      </w:r>
      <w:r w:rsidRPr="006867C4">
        <w:rPr>
          <w:rFonts w:ascii="Arial" w:hAnsi="Arial" w:cs="Arial"/>
        </w:rPr>
        <w:t xml:space="preserve"> demonstrating how they intend to comply with the relevant legislation.</w:t>
      </w:r>
    </w:p>
    <w:p w:rsidR="009A4649" w:rsidRPr="006867C4" w:rsidRDefault="009A4649" w:rsidP="006867C4">
      <w:pPr>
        <w:jc w:val="both"/>
        <w:rPr>
          <w:rFonts w:ascii="Arial" w:hAnsi="Arial" w:cs="Arial"/>
        </w:rPr>
      </w:pPr>
      <w:r w:rsidRPr="006867C4">
        <w:rPr>
          <w:rFonts w:ascii="Arial" w:hAnsi="Arial" w:cs="Arial"/>
        </w:rPr>
        <w:t>Some examples of supporting documentation as follow</w:t>
      </w:r>
      <w:r w:rsidR="00730110" w:rsidRPr="006867C4">
        <w:rPr>
          <w:rFonts w:ascii="Arial" w:hAnsi="Arial" w:cs="Arial"/>
        </w:rPr>
        <w:t>s</w:t>
      </w:r>
      <w:r w:rsidRPr="006867C4">
        <w:rPr>
          <w:rFonts w:ascii="Arial" w:hAnsi="Arial" w:cs="Arial"/>
        </w:rPr>
        <w:t>:</w:t>
      </w:r>
    </w:p>
    <w:p w:rsidR="009A4649" w:rsidRPr="006867C4" w:rsidRDefault="009A4649" w:rsidP="00AE7244">
      <w:pPr>
        <w:pStyle w:val="ListParagraph"/>
        <w:numPr>
          <w:ilvl w:val="0"/>
          <w:numId w:val="1"/>
        </w:numPr>
        <w:spacing w:after="120"/>
        <w:ind w:left="714" w:hanging="357"/>
        <w:contextualSpacing w:val="0"/>
        <w:jc w:val="both"/>
        <w:rPr>
          <w:rFonts w:ascii="Arial" w:hAnsi="Arial" w:cs="Arial"/>
        </w:rPr>
      </w:pPr>
      <w:r w:rsidRPr="006867C4">
        <w:rPr>
          <w:rFonts w:ascii="Arial" w:hAnsi="Arial" w:cs="Arial"/>
        </w:rPr>
        <w:t>Sa</w:t>
      </w:r>
      <w:r w:rsidR="00AF1212">
        <w:rPr>
          <w:rFonts w:ascii="Arial" w:hAnsi="Arial" w:cs="Arial"/>
        </w:rPr>
        <w:t>fety, quality and security management s</w:t>
      </w:r>
      <w:r w:rsidRPr="006867C4">
        <w:rPr>
          <w:rFonts w:ascii="Arial" w:hAnsi="Arial" w:cs="Arial"/>
        </w:rPr>
        <w:t>ystems, (</w:t>
      </w:r>
      <w:r w:rsidR="00AF1212">
        <w:rPr>
          <w:rFonts w:ascii="Arial" w:hAnsi="Arial" w:cs="Arial"/>
        </w:rPr>
        <w:t>these may be in the form of an integrated management s</w:t>
      </w:r>
      <w:r w:rsidRPr="006867C4">
        <w:rPr>
          <w:rFonts w:ascii="Arial" w:hAnsi="Arial" w:cs="Arial"/>
        </w:rPr>
        <w:t>ystem if appropriate)</w:t>
      </w:r>
      <w:r w:rsidR="00F521FF" w:rsidRPr="006867C4">
        <w:rPr>
          <w:rFonts w:ascii="Arial" w:hAnsi="Arial" w:cs="Arial"/>
        </w:rPr>
        <w:t>.</w:t>
      </w:r>
    </w:p>
    <w:p w:rsidR="009772C2" w:rsidRPr="006867C4" w:rsidRDefault="009772C2" w:rsidP="00AE7244">
      <w:pPr>
        <w:pStyle w:val="ListParagraph"/>
        <w:numPr>
          <w:ilvl w:val="0"/>
          <w:numId w:val="1"/>
        </w:numPr>
        <w:spacing w:after="120"/>
        <w:ind w:left="714" w:hanging="357"/>
        <w:contextualSpacing w:val="0"/>
        <w:jc w:val="both"/>
        <w:rPr>
          <w:rFonts w:ascii="Arial" w:hAnsi="Arial" w:cs="Arial"/>
        </w:rPr>
      </w:pPr>
      <w:r w:rsidRPr="006867C4">
        <w:rPr>
          <w:rFonts w:ascii="Arial" w:hAnsi="Arial" w:cs="Arial"/>
        </w:rPr>
        <w:t>The management system must inc</w:t>
      </w:r>
      <w:r w:rsidR="00AF1212">
        <w:rPr>
          <w:rFonts w:ascii="Arial" w:hAnsi="Arial" w:cs="Arial"/>
        </w:rPr>
        <w:t>lude a procedure detailing the change m</w:t>
      </w:r>
      <w:r w:rsidRPr="006867C4">
        <w:rPr>
          <w:rFonts w:ascii="Arial" w:hAnsi="Arial" w:cs="Arial"/>
        </w:rPr>
        <w:t>anagement process</w:t>
      </w:r>
    </w:p>
    <w:p w:rsidR="009A4649" w:rsidRPr="006867C4" w:rsidRDefault="009A4649" w:rsidP="00AE7244">
      <w:pPr>
        <w:pStyle w:val="ListParagraph"/>
        <w:numPr>
          <w:ilvl w:val="0"/>
          <w:numId w:val="1"/>
        </w:numPr>
        <w:spacing w:after="120"/>
        <w:ind w:left="714" w:hanging="357"/>
        <w:contextualSpacing w:val="0"/>
        <w:jc w:val="both"/>
        <w:rPr>
          <w:rFonts w:ascii="Arial" w:hAnsi="Arial" w:cs="Arial"/>
        </w:rPr>
      </w:pPr>
      <w:r w:rsidRPr="006867C4">
        <w:rPr>
          <w:rFonts w:ascii="Arial" w:hAnsi="Arial" w:cs="Arial"/>
        </w:rPr>
        <w:t>An engineering exposition demonstrating how engineering management and maintenance process are carried out.</w:t>
      </w:r>
    </w:p>
    <w:p w:rsidR="009A4649" w:rsidRPr="006867C4" w:rsidRDefault="00AF1212" w:rsidP="00AE7244">
      <w:pPr>
        <w:pStyle w:val="ListParagraph"/>
        <w:numPr>
          <w:ilvl w:val="0"/>
          <w:numId w:val="1"/>
        </w:numPr>
        <w:spacing w:after="120"/>
        <w:ind w:left="714" w:hanging="357"/>
        <w:contextualSpacing w:val="0"/>
        <w:jc w:val="both"/>
        <w:rPr>
          <w:rFonts w:ascii="Arial" w:hAnsi="Arial" w:cs="Arial"/>
        </w:rPr>
      </w:pPr>
      <w:r>
        <w:rPr>
          <w:rFonts w:ascii="Arial" w:hAnsi="Arial" w:cs="Arial"/>
        </w:rPr>
        <w:t>Safety cases relevant to air traffic s</w:t>
      </w:r>
      <w:r w:rsidR="009A4649" w:rsidRPr="006867C4">
        <w:rPr>
          <w:rFonts w:ascii="Arial" w:hAnsi="Arial" w:cs="Arial"/>
        </w:rPr>
        <w:t>ervice equipment</w:t>
      </w:r>
      <w:r w:rsidR="00F521FF" w:rsidRPr="006867C4">
        <w:rPr>
          <w:rFonts w:ascii="Arial" w:hAnsi="Arial" w:cs="Arial"/>
        </w:rPr>
        <w:t>.</w:t>
      </w:r>
    </w:p>
    <w:p w:rsidR="009A4649" w:rsidRPr="006867C4" w:rsidRDefault="00AF1212" w:rsidP="00AE7244">
      <w:pPr>
        <w:pStyle w:val="ListParagraph"/>
        <w:numPr>
          <w:ilvl w:val="0"/>
          <w:numId w:val="1"/>
        </w:numPr>
        <w:spacing w:after="120"/>
        <w:ind w:left="714" w:hanging="357"/>
        <w:contextualSpacing w:val="0"/>
        <w:jc w:val="both"/>
        <w:rPr>
          <w:rFonts w:ascii="Arial" w:hAnsi="Arial" w:cs="Arial"/>
        </w:rPr>
      </w:pPr>
      <w:r>
        <w:rPr>
          <w:rFonts w:ascii="Arial" w:hAnsi="Arial" w:cs="Arial"/>
        </w:rPr>
        <w:t>A unit s</w:t>
      </w:r>
      <w:r w:rsidR="009A4649" w:rsidRPr="006867C4">
        <w:rPr>
          <w:rFonts w:ascii="Arial" w:hAnsi="Arial" w:cs="Arial"/>
        </w:rPr>
        <w:t xml:space="preserve">afety </w:t>
      </w:r>
      <w:r>
        <w:rPr>
          <w:rFonts w:ascii="Arial" w:hAnsi="Arial" w:cs="Arial"/>
        </w:rPr>
        <w:t>c</w:t>
      </w:r>
      <w:r w:rsidR="009A4649" w:rsidRPr="006867C4">
        <w:rPr>
          <w:rFonts w:ascii="Arial" w:hAnsi="Arial" w:cs="Arial"/>
        </w:rPr>
        <w:t>ase if used.</w:t>
      </w:r>
    </w:p>
    <w:p w:rsidR="009A4649" w:rsidRPr="006867C4" w:rsidRDefault="0096785E" w:rsidP="00AE7244">
      <w:pPr>
        <w:pStyle w:val="ListParagraph"/>
        <w:numPr>
          <w:ilvl w:val="0"/>
          <w:numId w:val="1"/>
        </w:numPr>
        <w:spacing w:after="120"/>
        <w:ind w:left="714" w:hanging="357"/>
        <w:contextualSpacing w:val="0"/>
        <w:jc w:val="both"/>
        <w:rPr>
          <w:rFonts w:ascii="Arial" w:hAnsi="Arial" w:cs="Arial"/>
        </w:rPr>
      </w:pPr>
      <w:r>
        <w:rPr>
          <w:rFonts w:ascii="Arial" w:hAnsi="Arial" w:cs="Arial"/>
        </w:rPr>
        <w:t>Engineer</w:t>
      </w:r>
      <w:r w:rsidR="00AF1212">
        <w:rPr>
          <w:rFonts w:ascii="Arial" w:hAnsi="Arial" w:cs="Arial"/>
        </w:rPr>
        <w:t xml:space="preserve"> t</w:t>
      </w:r>
      <w:r w:rsidR="009A4649" w:rsidRPr="006867C4">
        <w:rPr>
          <w:rFonts w:ascii="Arial" w:hAnsi="Arial" w:cs="Arial"/>
        </w:rPr>
        <w:t>raining</w:t>
      </w:r>
      <w:r w:rsidR="00AF1212">
        <w:rPr>
          <w:rFonts w:ascii="Arial" w:hAnsi="Arial" w:cs="Arial"/>
        </w:rPr>
        <w:t xml:space="preserve"> and c</w:t>
      </w:r>
      <w:r w:rsidR="00730110" w:rsidRPr="006867C4">
        <w:rPr>
          <w:rFonts w:ascii="Arial" w:hAnsi="Arial" w:cs="Arial"/>
        </w:rPr>
        <w:t>ompetence</w:t>
      </w:r>
      <w:r>
        <w:rPr>
          <w:rFonts w:ascii="Arial" w:hAnsi="Arial" w:cs="Arial"/>
        </w:rPr>
        <w:t xml:space="preserve"> process</w:t>
      </w:r>
      <w:r w:rsidR="00F521FF" w:rsidRPr="006867C4">
        <w:rPr>
          <w:rFonts w:ascii="Arial" w:hAnsi="Arial" w:cs="Arial"/>
        </w:rPr>
        <w:t>.</w:t>
      </w:r>
    </w:p>
    <w:p w:rsidR="009A4649" w:rsidRPr="006867C4" w:rsidRDefault="00AF1212" w:rsidP="00AE7244">
      <w:pPr>
        <w:pStyle w:val="ListParagraph"/>
        <w:numPr>
          <w:ilvl w:val="0"/>
          <w:numId w:val="1"/>
        </w:numPr>
        <w:spacing w:after="120"/>
        <w:ind w:left="714" w:hanging="357"/>
        <w:contextualSpacing w:val="0"/>
        <w:jc w:val="both"/>
        <w:rPr>
          <w:rFonts w:ascii="Arial" w:hAnsi="Arial" w:cs="Arial"/>
        </w:rPr>
      </w:pPr>
      <w:r>
        <w:rPr>
          <w:rFonts w:ascii="Arial" w:hAnsi="Arial" w:cs="Arial"/>
        </w:rPr>
        <w:t>ATCO Unit T</w:t>
      </w:r>
      <w:r w:rsidR="009A4649" w:rsidRPr="006867C4">
        <w:rPr>
          <w:rFonts w:ascii="Arial" w:hAnsi="Arial" w:cs="Arial"/>
        </w:rPr>
        <w:t xml:space="preserve">raining </w:t>
      </w:r>
      <w:r>
        <w:rPr>
          <w:rFonts w:ascii="Arial" w:hAnsi="Arial" w:cs="Arial"/>
        </w:rPr>
        <w:t>P</w:t>
      </w:r>
      <w:r w:rsidR="009A4649" w:rsidRPr="006867C4">
        <w:rPr>
          <w:rFonts w:ascii="Arial" w:hAnsi="Arial" w:cs="Arial"/>
        </w:rPr>
        <w:t>lans</w:t>
      </w:r>
      <w:r w:rsidR="00D35E8F">
        <w:rPr>
          <w:rFonts w:ascii="Arial" w:hAnsi="Arial" w:cs="Arial"/>
        </w:rPr>
        <w:t>.</w:t>
      </w:r>
      <w:r w:rsidR="009A4649" w:rsidRPr="006867C4">
        <w:rPr>
          <w:rFonts w:ascii="Arial" w:hAnsi="Arial" w:cs="Arial"/>
        </w:rPr>
        <w:t xml:space="preserve"> </w:t>
      </w:r>
    </w:p>
    <w:p w:rsidR="009A4649" w:rsidRPr="006867C4" w:rsidRDefault="00AF1212" w:rsidP="00AE7244">
      <w:pPr>
        <w:pStyle w:val="ListParagraph"/>
        <w:numPr>
          <w:ilvl w:val="0"/>
          <w:numId w:val="1"/>
        </w:numPr>
        <w:spacing w:after="120"/>
        <w:ind w:left="714" w:hanging="357"/>
        <w:contextualSpacing w:val="0"/>
        <w:jc w:val="both"/>
        <w:rPr>
          <w:rFonts w:ascii="Arial" w:hAnsi="Arial" w:cs="Arial"/>
        </w:rPr>
      </w:pPr>
      <w:r>
        <w:rPr>
          <w:rFonts w:ascii="Arial" w:hAnsi="Arial" w:cs="Arial"/>
        </w:rPr>
        <w:t>ATCO Unit Competency S</w:t>
      </w:r>
      <w:r w:rsidR="009A4649" w:rsidRPr="006867C4">
        <w:rPr>
          <w:rFonts w:ascii="Arial" w:hAnsi="Arial" w:cs="Arial"/>
        </w:rPr>
        <w:t>chemes</w:t>
      </w:r>
      <w:r w:rsidR="00F521FF" w:rsidRPr="006867C4">
        <w:rPr>
          <w:rFonts w:ascii="Arial" w:hAnsi="Arial" w:cs="Arial"/>
        </w:rPr>
        <w:t>.</w:t>
      </w:r>
    </w:p>
    <w:p w:rsidR="009A4649" w:rsidRPr="006867C4" w:rsidRDefault="009A4649" w:rsidP="00AE7244">
      <w:pPr>
        <w:pStyle w:val="ListParagraph"/>
        <w:numPr>
          <w:ilvl w:val="0"/>
          <w:numId w:val="1"/>
        </w:numPr>
        <w:spacing w:after="120"/>
        <w:ind w:left="714" w:hanging="357"/>
        <w:contextualSpacing w:val="0"/>
        <w:jc w:val="both"/>
        <w:rPr>
          <w:rFonts w:ascii="Arial" w:hAnsi="Arial" w:cs="Arial"/>
        </w:rPr>
      </w:pPr>
      <w:r w:rsidRPr="006867C4">
        <w:rPr>
          <w:rFonts w:ascii="Arial" w:hAnsi="Arial" w:cs="Arial"/>
        </w:rPr>
        <w:t>Manua</w:t>
      </w:r>
      <w:r w:rsidR="00AE7244">
        <w:rPr>
          <w:rFonts w:ascii="Arial" w:hAnsi="Arial" w:cs="Arial"/>
        </w:rPr>
        <w:t>l of Air Traffic Services Part II</w:t>
      </w:r>
      <w:r w:rsidR="00AF1212">
        <w:rPr>
          <w:rFonts w:ascii="Arial" w:hAnsi="Arial" w:cs="Arial"/>
        </w:rPr>
        <w:t xml:space="preserve"> and any other o</w:t>
      </w:r>
      <w:r w:rsidRPr="006867C4">
        <w:rPr>
          <w:rFonts w:ascii="Arial" w:hAnsi="Arial" w:cs="Arial"/>
        </w:rPr>
        <w:t>perational procedures</w:t>
      </w:r>
      <w:r w:rsidR="00F521FF" w:rsidRPr="006867C4">
        <w:rPr>
          <w:rFonts w:ascii="Arial" w:hAnsi="Arial" w:cs="Arial"/>
        </w:rPr>
        <w:t>.</w:t>
      </w:r>
    </w:p>
    <w:p w:rsidR="009A2006" w:rsidRPr="006867C4" w:rsidRDefault="009A4649" w:rsidP="006867C4">
      <w:pPr>
        <w:jc w:val="both"/>
        <w:rPr>
          <w:rFonts w:ascii="Arial" w:hAnsi="Arial" w:cs="Arial"/>
        </w:rPr>
      </w:pPr>
      <w:r w:rsidRPr="006867C4">
        <w:rPr>
          <w:rFonts w:ascii="Arial" w:hAnsi="Arial" w:cs="Arial"/>
        </w:rPr>
        <w:t>On receipt of the compliance matrices and supporting documentation the CAA will review these against the legislation for compliance.</w:t>
      </w:r>
    </w:p>
    <w:p w:rsidR="00856E1F" w:rsidRPr="006867C4" w:rsidRDefault="00730110" w:rsidP="006867C4">
      <w:pPr>
        <w:jc w:val="both"/>
        <w:rPr>
          <w:rFonts w:ascii="Arial" w:hAnsi="Arial" w:cs="Arial"/>
        </w:rPr>
      </w:pPr>
      <w:r w:rsidRPr="006867C4">
        <w:rPr>
          <w:rFonts w:ascii="Arial" w:hAnsi="Arial" w:cs="Arial"/>
        </w:rPr>
        <w:t>This may</w:t>
      </w:r>
      <w:r w:rsidR="00856E1F" w:rsidRPr="006867C4">
        <w:rPr>
          <w:rFonts w:ascii="Arial" w:hAnsi="Arial" w:cs="Arial"/>
        </w:rPr>
        <w:t xml:space="preserve"> result in the production of </w:t>
      </w:r>
      <w:r w:rsidR="00F521FF" w:rsidRPr="006867C4">
        <w:rPr>
          <w:rFonts w:ascii="Arial" w:hAnsi="Arial" w:cs="Arial"/>
        </w:rPr>
        <w:t xml:space="preserve">document review forms where </w:t>
      </w:r>
      <w:r w:rsidR="00856E1F" w:rsidRPr="006867C4">
        <w:rPr>
          <w:rFonts w:ascii="Arial" w:hAnsi="Arial" w:cs="Arial"/>
        </w:rPr>
        <w:t>errors or non-compliances are noted against the relevant documents.</w:t>
      </w:r>
    </w:p>
    <w:p w:rsidR="00856E1F" w:rsidRPr="006867C4" w:rsidRDefault="00856E1F" w:rsidP="006867C4">
      <w:pPr>
        <w:jc w:val="both"/>
        <w:rPr>
          <w:rFonts w:ascii="Arial" w:hAnsi="Arial" w:cs="Arial"/>
        </w:rPr>
      </w:pPr>
      <w:r w:rsidRPr="006867C4">
        <w:rPr>
          <w:rFonts w:ascii="Arial" w:hAnsi="Arial" w:cs="Arial"/>
        </w:rPr>
        <w:t>The applicant is to review the document review form</w:t>
      </w:r>
      <w:r w:rsidR="00F521FF" w:rsidRPr="006867C4">
        <w:rPr>
          <w:rFonts w:ascii="Arial" w:hAnsi="Arial" w:cs="Arial"/>
        </w:rPr>
        <w:t>s</w:t>
      </w:r>
      <w:r w:rsidRPr="006867C4">
        <w:rPr>
          <w:rFonts w:ascii="Arial" w:hAnsi="Arial" w:cs="Arial"/>
        </w:rPr>
        <w:t xml:space="preserve"> and indicate their actions and resubmit to the CAA with amended documentation.</w:t>
      </w:r>
    </w:p>
    <w:p w:rsidR="00856E1F" w:rsidRPr="006867C4" w:rsidRDefault="00856E1F" w:rsidP="006867C4">
      <w:pPr>
        <w:jc w:val="both"/>
        <w:rPr>
          <w:rFonts w:ascii="Arial" w:hAnsi="Arial" w:cs="Arial"/>
        </w:rPr>
      </w:pPr>
      <w:r w:rsidRPr="006867C4">
        <w:rPr>
          <w:rFonts w:ascii="Arial" w:hAnsi="Arial" w:cs="Arial"/>
        </w:rPr>
        <w:t>This process of revie</w:t>
      </w:r>
      <w:r w:rsidR="0096785E">
        <w:rPr>
          <w:rFonts w:ascii="Arial" w:hAnsi="Arial" w:cs="Arial"/>
        </w:rPr>
        <w:t>w, amendment</w:t>
      </w:r>
      <w:r w:rsidR="00730110" w:rsidRPr="006867C4">
        <w:rPr>
          <w:rFonts w:ascii="Arial" w:hAnsi="Arial" w:cs="Arial"/>
        </w:rPr>
        <w:t xml:space="preserve"> and resubmission </w:t>
      </w:r>
      <w:r w:rsidRPr="006867C4">
        <w:rPr>
          <w:rFonts w:ascii="Arial" w:hAnsi="Arial" w:cs="Arial"/>
        </w:rPr>
        <w:t>continues until a sufficient level of compliance is achieved.</w:t>
      </w:r>
    </w:p>
    <w:p w:rsidR="00856E1F" w:rsidRPr="006867C4" w:rsidRDefault="00856E1F" w:rsidP="006867C4">
      <w:pPr>
        <w:jc w:val="both"/>
        <w:rPr>
          <w:rFonts w:ascii="Arial" w:hAnsi="Arial" w:cs="Arial"/>
        </w:rPr>
      </w:pPr>
      <w:r w:rsidRPr="006867C4">
        <w:rPr>
          <w:rFonts w:ascii="Arial" w:hAnsi="Arial" w:cs="Arial"/>
        </w:rPr>
        <w:t>On c</w:t>
      </w:r>
      <w:r w:rsidR="00FE786F" w:rsidRPr="006867C4">
        <w:rPr>
          <w:rFonts w:ascii="Arial" w:hAnsi="Arial" w:cs="Arial"/>
        </w:rPr>
        <w:t xml:space="preserve">ompletion of the review process, which may involve an ‘on-site’ audit, </w:t>
      </w:r>
      <w:r w:rsidRPr="006867C4">
        <w:rPr>
          <w:rFonts w:ascii="Arial" w:hAnsi="Arial" w:cs="Arial"/>
        </w:rPr>
        <w:t>an Audit Oversight Report is produced which will contain any outstanding non-compliance</w:t>
      </w:r>
      <w:r w:rsidR="00FE786F" w:rsidRPr="006867C4">
        <w:rPr>
          <w:rFonts w:ascii="Arial" w:hAnsi="Arial" w:cs="Arial"/>
        </w:rPr>
        <w:t>s which have</w:t>
      </w:r>
      <w:r w:rsidRPr="006867C4">
        <w:rPr>
          <w:rFonts w:ascii="Arial" w:hAnsi="Arial" w:cs="Arial"/>
        </w:rPr>
        <w:t xml:space="preserve"> n</w:t>
      </w:r>
      <w:r w:rsidR="00FE786F" w:rsidRPr="006867C4">
        <w:rPr>
          <w:rFonts w:ascii="Arial" w:hAnsi="Arial" w:cs="Arial"/>
        </w:rPr>
        <w:t>ot been resolved in the</w:t>
      </w:r>
      <w:r w:rsidRPr="006867C4">
        <w:rPr>
          <w:rFonts w:ascii="Arial" w:hAnsi="Arial" w:cs="Arial"/>
        </w:rPr>
        <w:t xml:space="preserve"> review process. </w:t>
      </w:r>
    </w:p>
    <w:p w:rsidR="00856E1F" w:rsidRDefault="00856E1F" w:rsidP="006867C4">
      <w:pPr>
        <w:jc w:val="both"/>
        <w:rPr>
          <w:rFonts w:ascii="Arial" w:hAnsi="Arial" w:cs="Arial"/>
        </w:rPr>
      </w:pPr>
      <w:r w:rsidRPr="006867C4">
        <w:rPr>
          <w:rFonts w:ascii="Arial" w:hAnsi="Arial" w:cs="Arial"/>
        </w:rPr>
        <w:lastRenderedPageBreak/>
        <w:t>Such outstanding non-compliances will only be those considered to be no</w:t>
      </w:r>
      <w:r w:rsidR="00730110" w:rsidRPr="006867C4">
        <w:rPr>
          <w:rFonts w:ascii="Arial" w:hAnsi="Arial" w:cs="Arial"/>
        </w:rPr>
        <w:t>n</w:t>
      </w:r>
      <w:r w:rsidR="00AE7244">
        <w:rPr>
          <w:rFonts w:ascii="Arial" w:hAnsi="Arial" w:cs="Arial"/>
        </w:rPr>
        <w:t>-</w:t>
      </w:r>
      <w:r w:rsidRPr="006867C4">
        <w:rPr>
          <w:rFonts w:ascii="Arial" w:hAnsi="Arial" w:cs="Arial"/>
        </w:rPr>
        <w:t>safety related. A certificate cannot be issued with open safety related non-compliance</w:t>
      </w:r>
      <w:r w:rsidR="00730110" w:rsidRPr="006867C4">
        <w:rPr>
          <w:rFonts w:ascii="Arial" w:hAnsi="Arial" w:cs="Arial"/>
        </w:rPr>
        <w:t>s</w:t>
      </w:r>
      <w:r w:rsidRPr="006867C4">
        <w:rPr>
          <w:rFonts w:ascii="Arial" w:hAnsi="Arial" w:cs="Arial"/>
        </w:rPr>
        <w:t>.</w:t>
      </w:r>
    </w:p>
    <w:p w:rsidR="009A2006" w:rsidRPr="006867C4" w:rsidRDefault="00856E1F" w:rsidP="006867C4">
      <w:pPr>
        <w:jc w:val="both"/>
        <w:rPr>
          <w:rFonts w:ascii="Arial" w:hAnsi="Arial" w:cs="Arial"/>
          <w:b/>
        </w:rPr>
      </w:pPr>
      <w:r w:rsidRPr="006867C4">
        <w:rPr>
          <w:rFonts w:ascii="Arial" w:hAnsi="Arial" w:cs="Arial"/>
          <w:b/>
        </w:rPr>
        <w:t>General Guidance on document submission</w:t>
      </w:r>
    </w:p>
    <w:p w:rsidR="00856E1F" w:rsidRDefault="00730110" w:rsidP="006867C4">
      <w:pPr>
        <w:jc w:val="both"/>
        <w:rPr>
          <w:rFonts w:ascii="Arial" w:hAnsi="Arial" w:cs="Arial"/>
        </w:rPr>
      </w:pPr>
      <w:r w:rsidRPr="006867C4">
        <w:rPr>
          <w:rFonts w:ascii="Arial" w:hAnsi="Arial" w:cs="Arial"/>
        </w:rPr>
        <w:t>In</w:t>
      </w:r>
      <w:r w:rsidR="00856E1F" w:rsidRPr="006867C4">
        <w:rPr>
          <w:rFonts w:ascii="Arial" w:hAnsi="Arial" w:cs="Arial"/>
        </w:rPr>
        <w:t>consistencies</w:t>
      </w:r>
      <w:r w:rsidRPr="006867C4">
        <w:rPr>
          <w:rFonts w:ascii="Arial" w:hAnsi="Arial" w:cs="Arial"/>
        </w:rPr>
        <w:t xml:space="preserve"> and errors</w:t>
      </w:r>
      <w:r w:rsidR="00856E1F" w:rsidRPr="006867C4">
        <w:rPr>
          <w:rFonts w:ascii="Arial" w:hAnsi="Arial" w:cs="Arial"/>
        </w:rPr>
        <w:t xml:space="preserve"> in the submission of documentation can result in confusion and significantly delay the certification and designation process.</w:t>
      </w:r>
    </w:p>
    <w:p w:rsidR="00856E1F" w:rsidRPr="006867C4" w:rsidRDefault="00730110" w:rsidP="006867C4">
      <w:pPr>
        <w:jc w:val="both"/>
        <w:rPr>
          <w:rFonts w:ascii="Arial" w:hAnsi="Arial" w:cs="Arial"/>
          <w:b/>
        </w:rPr>
      </w:pPr>
      <w:r w:rsidRPr="006867C4">
        <w:rPr>
          <w:rFonts w:ascii="Arial" w:hAnsi="Arial" w:cs="Arial"/>
          <w:b/>
        </w:rPr>
        <w:t>Common problems that have previously been encountered should be noted</w:t>
      </w:r>
      <w:r w:rsidR="00856E1F" w:rsidRPr="006867C4">
        <w:rPr>
          <w:rFonts w:ascii="Arial" w:hAnsi="Arial" w:cs="Arial"/>
          <w:b/>
        </w:rPr>
        <w:t>.</w:t>
      </w:r>
    </w:p>
    <w:p w:rsidR="009C3814" w:rsidRPr="006867C4" w:rsidRDefault="009C3814" w:rsidP="00AE7244">
      <w:pPr>
        <w:pStyle w:val="ListParagraph"/>
        <w:numPr>
          <w:ilvl w:val="0"/>
          <w:numId w:val="6"/>
        </w:numPr>
        <w:spacing w:after="120"/>
        <w:ind w:left="714" w:hanging="357"/>
        <w:contextualSpacing w:val="0"/>
        <w:jc w:val="both"/>
        <w:rPr>
          <w:rFonts w:ascii="Arial" w:hAnsi="Arial" w:cs="Arial"/>
        </w:rPr>
      </w:pPr>
      <w:r w:rsidRPr="006867C4">
        <w:rPr>
          <w:rFonts w:ascii="Arial" w:hAnsi="Arial" w:cs="Arial"/>
        </w:rPr>
        <w:t>The submission of documents that have not been fully ‘proof read’ for typos and paragraph numbering</w:t>
      </w:r>
      <w:r w:rsidR="00FE786F" w:rsidRPr="006867C4">
        <w:rPr>
          <w:rFonts w:ascii="Arial" w:hAnsi="Arial" w:cs="Arial"/>
        </w:rPr>
        <w:t xml:space="preserve"> errors – The CAA may reject poorly</w:t>
      </w:r>
      <w:r w:rsidRPr="006867C4">
        <w:rPr>
          <w:rFonts w:ascii="Arial" w:hAnsi="Arial" w:cs="Arial"/>
        </w:rPr>
        <w:t xml:space="preserve"> produced and error laden documents.</w:t>
      </w:r>
    </w:p>
    <w:p w:rsidR="00856E1F" w:rsidRPr="006867C4" w:rsidRDefault="00856E1F" w:rsidP="00AE7244">
      <w:pPr>
        <w:pStyle w:val="ListParagraph"/>
        <w:numPr>
          <w:ilvl w:val="0"/>
          <w:numId w:val="6"/>
        </w:numPr>
        <w:spacing w:after="120"/>
        <w:ind w:left="714" w:hanging="357"/>
        <w:contextualSpacing w:val="0"/>
        <w:jc w:val="both"/>
        <w:rPr>
          <w:rFonts w:ascii="Arial" w:hAnsi="Arial" w:cs="Arial"/>
        </w:rPr>
      </w:pPr>
      <w:r w:rsidRPr="006867C4">
        <w:rPr>
          <w:rFonts w:ascii="Arial" w:hAnsi="Arial" w:cs="Arial"/>
        </w:rPr>
        <w:t xml:space="preserve">The submission of ‘Draft’ documents </w:t>
      </w:r>
      <w:r w:rsidR="009C3814" w:rsidRPr="006867C4">
        <w:rPr>
          <w:rFonts w:ascii="Arial" w:hAnsi="Arial" w:cs="Arial"/>
        </w:rPr>
        <w:t>– Certificates</w:t>
      </w:r>
      <w:r w:rsidRPr="006867C4">
        <w:rPr>
          <w:rFonts w:ascii="Arial" w:hAnsi="Arial" w:cs="Arial"/>
        </w:rPr>
        <w:t xml:space="preserve"> cannot be issued against draft documentation</w:t>
      </w:r>
      <w:r w:rsidR="009C3814" w:rsidRPr="006867C4">
        <w:rPr>
          <w:rFonts w:ascii="Arial" w:hAnsi="Arial" w:cs="Arial"/>
        </w:rPr>
        <w:t>. The documents submitted must be the actual documents intended for use.</w:t>
      </w:r>
    </w:p>
    <w:p w:rsidR="009C3814" w:rsidRPr="006867C4" w:rsidRDefault="009C3814" w:rsidP="00AE7244">
      <w:pPr>
        <w:pStyle w:val="ListParagraph"/>
        <w:numPr>
          <w:ilvl w:val="0"/>
          <w:numId w:val="6"/>
        </w:numPr>
        <w:spacing w:after="120"/>
        <w:ind w:left="714" w:hanging="357"/>
        <w:contextualSpacing w:val="0"/>
        <w:jc w:val="both"/>
        <w:rPr>
          <w:rFonts w:ascii="Arial" w:hAnsi="Arial" w:cs="Arial"/>
        </w:rPr>
      </w:pPr>
      <w:r w:rsidRPr="006867C4">
        <w:rPr>
          <w:rFonts w:ascii="Arial" w:hAnsi="Arial" w:cs="Arial"/>
        </w:rPr>
        <w:t>The submission of documents without version, issue or amendment control – It is important that each document indicates its version or issue numbers and when amendments are made these are recorded and indicated within the document.</w:t>
      </w:r>
    </w:p>
    <w:p w:rsidR="000D1112" w:rsidRPr="006867C4" w:rsidRDefault="009C3814" w:rsidP="00AE7244">
      <w:pPr>
        <w:pStyle w:val="ListParagraph"/>
        <w:numPr>
          <w:ilvl w:val="0"/>
          <w:numId w:val="6"/>
        </w:numPr>
        <w:spacing w:after="120"/>
        <w:ind w:left="714" w:hanging="357"/>
        <w:contextualSpacing w:val="0"/>
        <w:jc w:val="both"/>
        <w:rPr>
          <w:rFonts w:ascii="Arial" w:hAnsi="Arial" w:cs="Arial"/>
        </w:rPr>
      </w:pPr>
      <w:r w:rsidRPr="006867C4">
        <w:rPr>
          <w:rFonts w:ascii="Arial" w:hAnsi="Arial" w:cs="Arial"/>
        </w:rPr>
        <w:t>Failing to maintain naming and numbering conventions – When repeatedly submitting the same updated document it is</w:t>
      </w:r>
      <w:r w:rsidR="00FE786F" w:rsidRPr="006867C4">
        <w:rPr>
          <w:rFonts w:ascii="Arial" w:hAnsi="Arial" w:cs="Arial"/>
        </w:rPr>
        <w:t xml:space="preserve"> important to maintain consistent </w:t>
      </w:r>
      <w:r w:rsidRPr="006867C4">
        <w:rPr>
          <w:rFonts w:ascii="Arial" w:hAnsi="Arial" w:cs="Arial"/>
        </w:rPr>
        <w:t xml:space="preserve">numbering and naming conventions </w:t>
      </w:r>
      <w:r w:rsidR="00D35E8F">
        <w:rPr>
          <w:rFonts w:ascii="Arial" w:hAnsi="Arial" w:cs="Arial"/>
        </w:rPr>
        <w:t>to ensure clarity of tracking.</w:t>
      </w:r>
      <w:r w:rsidR="000458B5" w:rsidRPr="006867C4">
        <w:rPr>
          <w:rFonts w:ascii="Arial" w:hAnsi="Arial" w:cs="Arial"/>
        </w:rPr>
        <w:t xml:space="preserve">  </w:t>
      </w:r>
    </w:p>
    <w:p w:rsidR="009A2006" w:rsidRDefault="000458B5" w:rsidP="00AE7244">
      <w:pPr>
        <w:pStyle w:val="ListParagraph"/>
        <w:numPr>
          <w:ilvl w:val="0"/>
          <w:numId w:val="5"/>
        </w:numPr>
        <w:spacing w:after="120"/>
        <w:ind w:left="714" w:hanging="357"/>
        <w:jc w:val="both"/>
        <w:rPr>
          <w:rFonts w:ascii="Arial" w:hAnsi="Arial" w:cs="Arial"/>
        </w:rPr>
      </w:pPr>
      <w:r w:rsidRPr="006867C4">
        <w:rPr>
          <w:rFonts w:ascii="Arial" w:hAnsi="Arial" w:cs="Arial"/>
        </w:rPr>
        <w:t>When returning updated document review</w:t>
      </w:r>
      <w:r w:rsidR="0096785E">
        <w:rPr>
          <w:rFonts w:ascii="Arial" w:hAnsi="Arial" w:cs="Arial"/>
        </w:rPr>
        <w:t xml:space="preserve"> forms</w:t>
      </w:r>
      <w:r w:rsidRPr="006867C4">
        <w:rPr>
          <w:rFonts w:ascii="Arial" w:hAnsi="Arial" w:cs="Arial"/>
        </w:rPr>
        <w:t xml:space="preserve"> or compliance matrices</w:t>
      </w:r>
      <w:r w:rsidR="00AE7244">
        <w:rPr>
          <w:rFonts w:ascii="Arial" w:hAnsi="Arial" w:cs="Arial"/>
        </w:rPr>
        <w:t>,</w:t>
      </w:r>
      <w:r w:rsidRPr="006867C4">
        <w:rPr>
          <w:rFonts w:ascii="Arial" w:hAnsi="Arial" w:cs="Arial"/>
        </w:rPr>
        <w:t xml:space="preserve"> be sure to increment the issue number by </w:t>
      </w:r>
      <w:r w:rsidR="008348AB" w:rsidRPr="006867C4">
        <w:rPr>
          <w:rFonts w:ascii="Arial" w:hAnsi="Arial" w:cs="Arial"/>
        </w:rPr>
        <w:t>‘</w:t>
      </w:r>
      <w:r w:rsidRPr="006867C4">
        <w:rPr>
          <w:rFonts w:ascii="Arial" w:hAnsi="Arial" w:cs="Arial"/>
        </w:rPr>
        <w:t>1</w:t>
      </w:r>
      <w:r w:rsidR="008348AB" w:rsidRPr="006867C4">
        <w:rPr>
          <w:rFonts w:ascii="Arial" w:hAnsi="Arial" w:cs="Arial"/>
        </w:rPr>
        <w:t>’</w:t>
      </w:r>
      <w:r w:rsidRPr="006867C4">
        <w:rPr>
          <w:rFonts w:ascii="Arial" w:hAnsi="Arial" w:cs="Arial"/>
        </w:rPr>
        <w:t xml:space="preserve"> for each iteration.</w:t>
      </w:r>
    </w:p>
    <w:p w:rsidR="009A2006" w:rsidRPr="006867C4" w:rsidRDefault="009772C2" w:rsidP="006867C4">
      <w:pPr>
        <w:jc w:val="both"/>
        <w:rPr>
          <w:rFonts w:ascii="Arial" w:hAnsi="Arial" w:cs="Arial"/>
          <w:b/>
        </w:rPr>
      </w:pPr>
      <w:r w:rsidRPr="006867C4">
        <w:rPr>
          <w:rFonts w:ascii="Arial" w:hAnsi="Arial" w:cs="Arial"/>
          <w:b/>
        </w:rPr>
        <w:t>Transition</w:t>
      </w:r>
    </w:p>
    <w:p w:rsidR="00110B46" w:rsidRPr="006867C4" w:rsidRDefault="009772C2" w:rsidP="006867C4">
      <w:pPr>
        <w:jc w:val="both"/>
        <w:rPr>
          <w:rFonts w:ascii="Arial" w:hAnsi="Arial" w:cs="Arial"/>
        </w:rPr>
      </w:pPr>
      <w:r w:rsidRPr="006867C4">
        <w:rPr>
          <w:rFonts w:ascii="Arial" w:hAnsi="Arial" w:cs="Arial"/>
        </w:rPr>
        <w:t xml:space="preserve">Transitioning from one </w:t>
      </w:r>
      <w:r w:rsidR="000D1112" w:rsidRPr="006867C4">
        <w:rPr>
          <w:rFonts w:ascii="Arial" w:hAnsi="Arial" w:cs="Arial"/>
        </w:rPr>
        <w:t>service provider to another</w:t>
      </w:r>
      <w:r w:rsidR="0096785E">
        <w:rPr>
          <w:rFonts w:ascii="Arial" w:hAnsi="Arial" w:cs="Arial"/>
        </w:rPr>
        <w:t xml:space="preserve"> can be a challenging</w:t>
      </w:r>
      <w:r w:rsidR="00110B46" w:rsidRPr="006867C4">
        <w:rPr>
          <w:rFonts w:ascii="Arial" w:hAnsi="Arial" w:cs="Arial"/>
        </w:rPr>
        <w:t>.</w:t>
      </w:r>
    </w:p>
    <w:p w:rsidR="00BA2041" w:rsidRPr="006867C4" w:rsidRDefault="00110B46" w:rsidP="006867C4">
      <w:pPr>
        <w:jc w:val="both"/>
        <w:rPr>
          <w:rFonts w:ascii="Arial" w:hAnsi="Arial" w:cs="Arial"/>
        </w:rPr>
      </w:pPr>
      <w:r w:rsidRPr="006867C4">
        <w:rPr>
          <w:rFonts w:ascii="Arial" w:hAnsi="Arial" w:cs="Arial"/>
        </w:rPr>
        <w:t>Although the CAA will encourage the outgoing service provider to provide all assistance to the incoming provider many parts of the transition process are purely commercial business matters over which the CAA has little control or input.</w:t>
      </w:r>
    </w:p>
    <w:p w:rsidR="009772C2" w:rsidRPr="006867C4" w:rsidRDefault="00BA2041" w:rsidP="006867C4">
      <w:pPr>
        <w:jc w:val="both"/>
        <w:rPr>
          <w:rFonts w:ascii="Arial" w:hAnsi="Arial" w:cs="Arial"/>
        </w:rPr>
      </w:pPr>
      <w:r w:rsidRPr="006867C4">
        <w:rPr>
          <w:rFonts w:ascii="Arial" w:hAnsi="Arial" w:cs="Arial"/>
        </w:rPr>
        <w:t>The objective is to achieve a seamless transition from outgoing provider to incoming provider with little or no interruption of the service.</w:t>
      </w:r>
    </w:p>
    <w:p w:rsidR="00110B46" w:rsidRPr="006867C4" w:rsidRDefault="00110B46" w:rsidP="006867C4">
      <w:pPr>
        <w:jc w:val="both"/>
        <w:rPr>
          <w:rFonts w:ascii="Arial" w:hAnsi="Arial" w:cs="Arial"/>
        </w:rPr>
      </w:pPr>
      <w:r w:rsidRPr="006867C4">
        <w:rPr>
          <w:rFonts w:ascii="Arial" w:hAnsi="Arial" w:cs="Arial"/>
        </w:rPr>
        <w:t>The following points should be considered</w:t>
      </w:r>
      <w:r w:rsidR="00AE7244">
        <w:rPr>
          <w:rFonts w:ascii="Arial" w:hAnsi="Arial" w:cs="Arial"/>
        </w:rPr>
        <w:t>:</w:t>
      </w:r>
    </w:p>
    <w:p w:rsidR="00110B46" w:rsidRPr="006867C4" w:rsidRDefault="00110B46" w:rsidP="00AE7244">
      <w:pPr>
        <w:pStyle w:val="ListParagraph"/>
        <w:numPr>
          <w:ilvl w:val="0"/>
          <w:numId w:val="9"/>
        </w:numPr>
        <w:spacing w:after="120"/>
        <w:ind w:left="714" w:hanging="357"/>
        <w:contextualSpacing w:val="0"/>
        <w:jc w:val="both"/>
        <w:rPr>
          <w:rFonts w:ascii="Arial" w:hAnsi="Arial" w:cs="Arial"/>
        </w:rPr>
      </w:pPr>
      <w:r w:rsidRPr="006867C4">
        <w:rPr>
          <w:rFonts w:ascii="Arial" w:hAnsi="Arial" w:cs="Arial"/>
        </w:rPr>
        <w:t>It is necessary for an Accountable Manager to remain in place throughout the transition process.</w:t>
      </w:r>
    </w:p>
    <w:p w:rsidR="00BA2041" w:rsidRPr="006867C4" w:rsidRDefault="00BA2041" w:rsidP="00AE7244">
      <w:pPr>
        <w:pStyle w:val="ListParagraph"/>
        <w:numPr>
          <w:ilvl w:val="0"/>
          <w:numId w:val="9"/>
        </w:numPr>
        <w:spacing w:after="120"/>
        <w:ind w:left="714" w:hanging="357"/>
        <w:contextualSpacing w:val="0"/>
        <w:jc w:val="both"/>
        <w:rPr>
          <w:rFonts w:ascii="Arial" w:hAnsi="Arial" w:cs="Arial"/>
        </w:rPr>
      </w:pPr>
      <w:r w:rsidRPr="006867C4">
        <w:rPr>
          <w:rFonts w:ascii="Arial" w:hAnsi="Arial" w:cs="Arial"/>
        </w:rPr>
        <w:t>Sufficient funding and Insurance must be maintained.</w:t>
      </w:r>
    </w:p>
    <w:p w:rsidR="00110B46" w:rsidRPr="006867C4" w:rsidRDefault="00110B46" w:rsidP="00AE7244">
      <w:pPr>
        <w:pStyle w:val="ListParagraph"/>
        <w:numPr>
          <w:ilvl w:val="0"/>
          <w:numId w:val="9"/>
        </w:numPr>
        <w:spacing w:after="120"/>
        <w:ind w:left="714" w:hanging="357"/>
        <w:contextualSpacing w:val="0"/>
        <w:jc w:val="both"/>
        <w:rPr>
          <w:rFonts w:ascii="Arial" w:hAnsi="Arial" w:cs="Arial"/>
        </w:rPr>
      </w:pPr>
      <w:r w:rsidRPr="006867C4">
        <w:rPr>
          <w:rFonts w:ascii="Arial" w:hAnsi="Arial" w:cs="Arial"/>
        </w:rPr>
        <w:t>The transfer of staff from the outgoing provider to the incoming provider</w:t>
      </w:r>
      <w:r w:rsidR="00BA2041" w:rsidRPr="006867C4">
        <w:rPr>
          <w:rFonts w:ascii="Arial" w:hAnsi="Arial" w:cs="Arial"/>
        </w:rPr>
        <w:t xml:space="preserve"> (</w:t>
      </w:r>
      <w:proofErr w:type="spellStart"/>
      <w:r w:rsidR="00BA2041" w:rsidRPr="006867C4">
        <w:rPr>
          <w:rFonts w:ascii="Arial" w:hAnsi="Arial" w:cs="Arial"/>
        </w:rPr>
        <w:t>TUPE</w:t>
      </w:r>
      <w:proofErr w:type="spellEnd"/>
      <w:r w:rsidR="00BA2041" w:rsidRPr="006867C4">
        <w:rPr>
          <w:rFonts w:ascii="Arial" w:hAnsi="Arial" w:cs="Arial"/>
        </w:rPr>
        <w:t>)</w:t>
      </w:r>
      <w:r w:rsidRPr="006867C4">
        <w:rPr>
          <w:rFonts w:ascii="Arial" w:hAnsi="Arial" w:cs="Arial"/>
        </w:rPr>
        <w:t>.</w:t>
      </w:r>
    </w:p>
    <w:p w:rsidR="00110B46" w:rsidRPr="006867C4" w:rsidRDefault="00110B46" w:rsidP="00AE7244">
      <w:pPr>
        <w:pStyle w:val="ListParagraph"/>
        <w:numPr>
          <w:ilvl w:val="0"/>
          <w:numId w:val="9"/>
        </w:numPr>
        <w:spacing w:after="120"/>
        <w:ind w:left="714" w:hanging="357"/>
        <w:contextualSpacing w:val="0"/>
        <w:jc w:val="both"/>
        <w:rPr>
          <w:rFonts w:ascii="Arial" w:hAnsi="Arial" w:cs="Arial"/>
        </w:rPr>
      </w:pPr>
      <w:r w:rsidRPr="006867C4">
        <w:rPr>
          <w:rFonts w:ascii="Arial" w:hAnsi="Arial" w:cs="Arial"/>
        </w:rPr>
        <w:t xml:space="preserve">Training of new </w:t>
      </w:r>
      <w:r w:rsidR="00BA2041" w:rsidRPr="006867C4">
        <w:rPr>
          <w:rFonts w:ascii="Arial" w:hAnsi="Arial" w:cs="Arial"/>
        </w:rPr>
        <w:t>Air Traffic Control Officers (</w:t>
      </w:r>
      <w:proofErr w:type="spellStart"/>
      <w:r w:rsidRPr="006867C4">
        <w:rPr>
          <w:rFonts w:ascii="Arial" w:hAnsi="Arial" w:cs="Arial"/>
        </w:rPr>
        <w:t>ATCOs</w:t>
      </w:r>
      <w:proofErr w:type="spellEnd"/>
      <w:r w:rsidR="00BA2041" w:rsidRPr="006867C4">
        <w:rPr>
          <w:rFonts w:ascii="Arial" w:hAnsi="Arial" w:cs="Arial"/>
        </w:rPr>
        <w:t>)</w:t>
      </w:r>
      <w:r w:rsidR="00BF6B66">
        <w:rPr>
          <w:rFonts w:ascii="Arial" w:hAnsi="Arial" w:cs="Arial"/>
        </w:rPr>
        <w:t>/Aerodrome Flight Information Service Officers (</w:t>
      </w:r>
      <w:proofErr w:type="spellStart"/>
      <w:r w:rsidR="00BF6B66">
        <w:rPr>
          <w:rFonts w:ascii="Arial" w:hAnsi="Arial" w:cs="Arial"/>
        </w:rPr>
        <w:t>AFISOs</w:t>
      </w:r>
      <w:proofErr w:type="spellEnd"/>
      <w:r w:rsidR="00BF6B66">
        <w:rPr>
          <w:rFonts w:ascii="Arial" w:hAnsi="Arial" w:cs="Arial"/>
        </w:rPr>
        <w:t xml:space="preserve">) </w:t>
      </w:r>
      <w:r w:rsidRPr="006867C4">
        <w:rPr>
          <w:rFonts w:ascii="Arial" w:hAnsi="Arial" w:cs="Arial"/>
        </w:rPr>
        <w:t>during the transition period.</w:t>
      </w:r>
    </w:p>
    <w:p w:rsidR="00110B46" w:rsidRPr="006867C4" w:rsidRDefault="00110B46" w:rsidP="00AE7244">
      <w:pPr>
        <w:pStyle w:val="ListParagraph"/>
        <w:numPr>
          <w:ilvl w:val="0"/>
          <w:numId w:val="9"/>
        </w:numPr>
        <w:spacing w:after="120"/>
        <w:ind w:left="714" w:hanging="357"/>
        <w:contextualSpacing w:val="0"/>
        <w:jc w:val="both"/>
        <w:rPr>
          <w:rFonts w:ascii="Arial" w:hAnsi="Arial" w:cs="Arial"/>
        </w:rPr>
      </w:pPr>
      <w:r w:rsidRPr="006867C4">
        <w:rPr>
          <w:rFonts w:ascii="Arial" w:hAnsi="Arial" w:cs="Arial"/>
        </w:rPr>
        <w:t xml:space="preserve">The acquisition of </w:t>
      </w:r>
      <w:r w:rsidR="006867C4" w:rsidRPr="006867C4">
        <w:rPr>
          <w:rFonts w:ascii="Arial" w:hAnsi="Arial" w:cs="Arial"/>
        </w:rPr>
        <w:t xml:space="preserve">intellectual property such as </w:t>
      </w:r>
      <w:r w:rsidR="00B43A63">
        <w:rPr>
          <w:rFonts w:ascii="Arial" w:hAnsi="Arial" w:cs="Arial"/>
        </w:rPr>
        <w:t>o</w:t>
      </w:r>
      <w:r w:rsidRPr="006867C4">
        <w:rPr>
          <w:rFonts w:ascii="Arial" w:hAnsi="Arial" w:cs="Arial"/>
        </w:rPr>
        <w:t>perational procedures</w:t>
      </w:r>
      <w:r w:rsidR="006867C4" w:rsidRPr="006867C4">
        <w:rPr>
          <w:rFonts w:ascii="Arial" w:hAnsi="Arial" w:cs="Arial"/>
        </w:rPr>
        <w:t xml:space="preserve"> e.g. </w:t>
      </w:r>
      <w:r w:rsidRPr="006867C4">
        <w:rPr>
          <w:rFonts w:ascii="Arial" w:hAnsi="Arial" w:cs="Arial"/>
        </w:rPr>
        <w:t xml:space="preserve"> </w:t>
      </w:r>
      <w:r w:rsidR="006867C4" w:rsidRPr="006867C4">
        <w:rPr>
          <w:rFonts w:ascii="Arial" w:hAnsi="Arial" w:cs="Arial"/>
        </w:rPr>
        <w:t>M</w:t>
      </w:r>
      <w:r w:rsidR="00BA2041" w:rsidRPr="006867C4">
        <w:rPr>
          <w:rFonts w:ascii="Arial" w:hAnsi="Arial" w:cs="Arial"/>
        </w:rPr>
        <w:t>anual of Air Traffic Services (</w:t>
      </w:r>
      <w:r w:rsidRPr="006867C4">
        <w:rPr>
          <w:rFonts w:ascii="Arial" w:hAnsi="Arial" w:cs="Arial"/>
        </w:rPr>
        <w:t>MATS</w:t>
      </w:r>
      <w:r w:rsidR="00BA2041" w:rsidRPr="006867C4">
        <w:rPr>
          <w:rFonts w:ascii="Arial" w:hAnsi="Arial" w:cs="Arial"/>
        </w:rPr>
        <w:t>)</w:t>
      </w:r>
      <w:r w:rsidRPr="006867C4">
        <w:rPr>
          <w:rFonts w:ascii="Arial" w:hAnsi="Arial" w:cs="Arial"/>
        </w:rPr>
        <w:t xml:space="preserve"> Pt</w:t>
      </w:r>
      <w:r w:rsidR="00BA2041" w:rsidRPr="006867C4">
        <w:rPr>
          <w:rFonts w:ascii="Arial" w:hAnsi="Arial" w:cs="Arial"/>
        </w:rPr>
        <w:t xml:space="preserve"> </w:t>
      </w:r>
      <w:r w:rsidRPr="006867C4">
        <w:rPr>
          <w:rFonts w:ascii="Arial" w:hAnsi="Arial" w:cs="Arial"/>
        </w:rPr>
        <w:t>II</w:t>
      </w:r>
      <w:r w:rsidR="00BF6B66">
        <w:rPr>
          <w:rFonts w:ascii="Arial" w:hAnsi="Arial" w:cs="Arial"/>
        </w:rPr>
        <w:t>/Manual of Flight Information Services (</w:t>
      </w:r>
      <w:proofErr w:type="spellStart"/>
      <w:r w:rsidR="00BF6B66">
        <w:rPr>
          <w:rFonts w:ascii="Arial" w:hAnsi="Arial" w:cs="Arial"/>
        </w:rPr>
        <w:t>MAFIS</w:t>
      </w:r>
      <w:proofErr w:type="spellEnd"/>
      <w:r w:rsidR="00BF6B66">
        <w:rPr>
          <w:rFonts w:ascii="Arial" w:hAnsi="Arial" w:cs="Arial"/>
        </w:rPr>
        <w:t>)</w:t>
      </w:r>
      <w:r w:rsidR="006867C4" w:rsidRPr="006867C4">
        <w:rPr>
          <w:rFonts w:ascii="Arial" w:hAnsi="Arial" w:cs="Arial"/>
        </w:rPr>
        <w:t>, equipment maintenance schedules and</w:t>
      </w:r>
      <w:r w:rsidRPr="006867C4">
        <w:rPr>
          <w:rFonts w:ascii="Arial" w:hAnsi="Arial" w:cs="Arial"/>
        </w:rPr>
        <w:t xml:space="preserve"> records</w:t>
      </w:r>
      <w:r w:rsidR="00BA2041" w:rsidRPr="006867C4">
        <w:rPr>
          <w:rFonts w:ascii="Arial" w:hAnsi="Arial" w:cs="Arial"/>
        </w:rPr>
        <w:t>.</w:t>
      </w:r>
      <w:bookmarkStart w:id="0" w:name="_GoBack"/>
      <w:bookmarkEnd w:id="0"/>
    </w:p>
    <w:p w:rsidR="00BA2041" w:rsidRDefault="00BA2041" w:rsidP="006867C4">
      <w:pPr>
        <w:jc w:val="both"/>
        <w:rPr>
          <w:rFonts w:ascii="Arial" w:hAnsi="Arial" w:cs="Arial"/>
        </w:rPr>
      </w:pPr>
      <w:r w:rsidRPr="006867C4">
        <w:rPr>
          <w:rFonts w:ascii="Arial" w:hAnsi="Arial" w:cs="Arial"/>
        </w:rPr>
        <w:lastRenderedPageBreak/>
        <w:t>The transition process, if not agreed between the providers well in advance, can have significant impact of the timeline for certification.</w:t>
      </w:r>
    </w:p>
    <w:p w:rsidR="00140188" w:rsidRPr="00140188" w:rsidRDefault="00140188" w:rsidP="006867C4">
      <w:pPr>
        <w:jc w:val="both"/>
        <w:rPr>
          <w:rFonts w:ascii="Arial" w:hAnsi="Arial" w:cs="Arial"/>
          <w:b/>
        </w:rPr>
      </w:pPr>
      <w:r w:rsidRPr="00140188">
        <w:rPr>
          <w:rFonts w:ascii="Arial" w:hAnsi="Arial" w:cs="Arial"/>
          <w:b/>
        </w:rPr>
        <w:t>Greenfield Operations</w:t>
      </w:r>
    </w:p>
    <w:p w:rsidR="00140188" w:rsidRPr="00140188" w:rsidRDefault="00140188" w:rsidP="00140188">
      <w:pPr>
        <w:jc w:val="both"/>
        <w:rPr>
          <w:rFonts w:ascii="Arial" w:hAnsi="Arial" w:cs="Arial"/>
          <w:bCs/>
        </w:rPr>
      </w:pPr>
      <w:r w:rsidRPr="00140188">
        <w:rPr>
          <w:rFonts w:ascii="Arial" w:hAnsi="Arial" w:cs="Arial"/>
          <w:bCs/>
        </w:rPr>
        <w:t xml:space="preserve">A Greenfield site </w:t>
      </w:r>
      <w:r w:rsidR="00D35E8F" w:rsidRPr="00140188">
        <w:rPr>
          <w:rFonts w:ascii="Arial" w:hAnsi="Arial" w:cs="Arial"/>
          <w:bCs/>
        </w:rPr>
        <w:t>is</w:t>
      </w:r>
      <w:r w:rsidRPr="00140188">
        <w:rPr>
          <w:rFonts w:ascii="Arial" w:hAnsi="Arial" w:cs="Arial"/>
          <w:bCs/>
        </w:rPr>
        <w:t xml:space="preserve"> an</w:t>
      </w:r>
      <w:r w:rsidR="00252F47">
        <w:rPr>
          <w:rFonts w:ascii="Arial" w:hAnsi="Arial" w:cs="Arial"/>
          <w:bCs/>
        </w:rPr>
        <w:t xml:space="preserve"> aerodrome where </w:t>
      </w:r>
      <w:r w:rsidR="00252F47" w:rsidRPr="00140188">
        <w:rPr>
          <w:rFonts w:ascii="Arial" w:hAnsi="Arial" w:cs="Arial"/>
          <w:bCs/>
        </w:rPr>
        <w:t xml:space="preserve">a Civil Air Traffic Service </w:t>
      </w:r>
      <w:r w:rsidR="00252F47">
        <w:rPr>
          <w:rFonts w:ascii="Arial" w:hAnsi="Arial" w:cs="Arial"/>
          <w:bCs/>
        </w:rPr>
        <w:t>h</w:t>
      </w:r>
      <w:r w:rsidRPr="00140188">
        <w:rPr>
          <w:rFonts w:ascii="Arial" w:hAnsi="Arial" w:cs="Arial"/>
          <w:bCs/>
        </w:rPr>
        <w:t>as not previously provided or where an existing provider intends to provide a new type of service.</w:t>
      </w:r>
      <w:r w:rsidR="006B7D8C">
        <w:rPr>
          <w:rFonts w:ascii="Arial" w:hAnsi="Arial" w:cs="Arial"/>
          <w:bCs/>
        </w:rPr>
        <w:t xml:space="preserve"> E.g. an Air Ground unit transitioning to an Aerodrome Flight Information Service (AFIS) or an Air Traffic Control Service (</w:t>
      </w:r>
      <w:proofErr w:type="spellStart"/>
      <w:r w:rsidR="006B7D8C">
        <w:rPr>
          <w:rFonts w:ascii="Arial" w:hAnsi="Arial" w:cs="Arial"/>
          <w:bCs/>
        </w:rPr>
        <w:t>ATCS</w:t>
      </w:r>
      <w:proofErr w:type="spellEnd"/>
      <w:r w:rsidR="006B7D8C">
        <w:rPr>
          <w:rFonts w:ascii="Arial" w:hAnsi="Arial" w:cs="Arial"/>
          <w:bCs/>
        </w:rPr>
        <w:t>).</w:t>
      </w:r>
    </w:p>
    <w:p w:rsidR="00140188" w:rsidRDefault="00140188" w:rsidP="00140188">
      <w:pPr>
        <w:jc w:val="both"/>
        <w:rPr>
          <w:rFonts w:ascii="Arial" w:hAnsi="Arial" w:cs="Arial"/>
          <w:bCs/>
        </w:rPr>
      </w:pPr>
      <w:r w:rsidRPr="00140188">
        <w:rPr>
          <w:rFonts w:ascii="Arial" w:hAnsi="Arial" w:cs="Arial"/>
          <w:bCs/>
        </w:rPr>
        <w:t>To enable such services to be provided CA</w:t>
      </w:r>
      <w:r w:rsidR="006B7D8C">
        <w:rPr>
          <w:rFonts w:ascii="Arial" w:hAnsi="Arial" w:cs="Arial"/>
          <w:bCs/>
        </w:rPr>
        <w:t xml:space="preserve">A </w:t>
      </w:r>
      <w:r w:rsidRPr="00140188">
        <w:rPr>
          <w:rFonts w:ascii="Arial" w:hAnsi="Arial" w:cs="Arial"/>
          <w:bCs/>
        </w:rPr>
        <w:t xml:space="preserve">must ensure that the organisation </w:t>
      </w:r>
      <w:r w:rsidR="006B7D8C" w:rsidRPr="00140188">
        <w:rPr>
          <w:rFonts w:ascii="Arial" w:hAnsi="Arial" w:cs="Arial"/>
          <w:bCs/>
        </w:rPr>
        <w:t>can provide</w:t>
      </w:r>
      <w:r w:rsidRPr="00140188">
        <w:rPr>
          <w:rFonts w:ascii="Arial" w:hAnsi="Arial" w:cs="Arial"/>
          <w:bCs/>
        </w:rPr>
        <w:t xml:space="preserve"> the services in a safe and competent manner and in accordance with the applicable legislation.</w:t>
      </w:r>
    </w:p>
    <w:p w:rsidR="0096785E" w:rsidRDefault="006B7D8C" w:rsidP="00140188">
      <w:pPr>
        <w:jc w:val="both"/>
        <w:rPr>
          <w:rFonts w:ascii="Arial" w:hAnsi="Arial" w:cs="Arial"/>
          <w:bCs/>
        </w:rPr>
      </w:pPr>
      <w:r>
        <w:rPr>
          <w:rFonts w:ascii="Arial" w:hAnsi="Arial" w:cs="Arial"/>
          <w:bCs/>
        </w:rPr>
        <w:t>The service provider must develop a</w:t>
      </w:r>
      <w:r w:rsidR="005D2D89">
        <w:rPr>
          <w:rFonts w:ascii="Arial" w:hAnsi="Arial" w:cs="Arial"/>
          <w:bCs/>
        </w:rPr>
        <w:t xml:space="preserve"> </w:t>
      </w:r>
      <w:r w:rsidR="00B62FA8">
        <w:rPr>
          <w:rFonts w:ascii="Arial" w:hAnsi="Arial" w:cs="Arial"/>
          <w:bCs/>
        </w:rPr>
        <w:t>Concept of O</w:t>
      </w:r>
      <w:r w:rsidR="00524FC7">
        <w:rPr>
          <w:rFonts w:ascii="Arial" w:hAnsi="Arial" w:cs="Arial"/>
          <w:bCs/>
        </w:rPr>
        <w:t>perations</w:t>
      </w:r>
      <w:r w:rsidR="00D35E8F">
        <w:rPr>
          <w:rFonts w:ascii="Arial" w:hAnsi="Arial" w:cs="Arial"/>
          <w:bCs/>
        </w:rPr>
        <w:t xml:space="preserve"> (</w:t>
      </w:r>
      <w:proofErr w:type="spellStart"/>
      <w:r w:rsidR="00D35E8F">
        <w:rPr>
          <w:rFonts w:ascii="Arial" w:hAnsi="Arial" w:cs="Arial"/>
          <w:bCs/>
        </w:rPr>
        <w:t>ConOps</w:t>
      </w:r>
      <w:proofErr w:type="spellEnd"/>
      <w:r w:rsidR="00B62FA8">
        <w:rPr>
          <w:rFonts w:ascii="Arial" w:hAnsi="Arial" w:cs="Arial"/>
          <w:bCs/>
        </w:rPr>
        <w:t>)</w:t>
      </w:r>
      <w:r w:rsidR="00524FC7">
        <w:rPr>
          <w:rFonts w:ascii="Arial" w:hAnsi="Arial" w:cs="Arial"/>
          <w:bCs/>
        </w:rPr>
        <w:t xml:space="preserve"> </w:t>
      </w:r>
      <w:r>
        <w:rPr>
          <w:rFonts w:ascii="Arial" w:hAnsi="Arial" w:cs="Arial"/>
          <w:bCs/>
        </w:rPr>
        <w:t>describing</w:t>
      </w:r>
      <w:r w:rsidR="00524FC7">
        <w:rPr>
          <w:rFonts w:ascii="Arial" w:hAnsi="Arial" w:cs="Arial"/>
          <w:bCs/>
        </w:rPr>
        <w:t xml:space="preserve"> the</w:t>
      </w:r>
      <w:r w:rsidR="00571792">
        <w:rPr>
          <w:rFonts w:ascii="Arial" w:hAnsi="Arial" w:cs="Arial"/>
          <w:bCs/>
        </w:rPr>
        <w:t xml:space="preserve"> scope of the intended services and how</w:t>
      </w:r>
      <w:r w:rsidR="0096785E">
        <w:rPr>
          <w:rFonts w:ascii="Arial" w:hAnsi="Arial" w:cs="Arial"/>
          <w:bCs/>
        </w:rPr>
        <w:t xml:space="preserve"> those services will be managed.</w:t>
      </w:r>
    </w:p>
    <w:p w:rsidR="00524FC7" w:rsidRPr="00140188" w:rsidRDefault="0096785E" w:rsidP="00140188">
      <w:pPr>
        <w:jc w:val="both"/>
        <w:rPr>
          <w:rFonts w:ascii="Arial" w:hAnsi="Arial" w:cs="Arial"/>
          <w:bCs/>
        </w:rPr>
      </w:pPr>
      <w:r>
        <w:rPr>
          <w:rFonts w:ascii="Arial" w:hAnsi="Arial" w:cs="Arial"/>
          <w:bCs/>
        </w:rPr>
        <w:t xml:space="preserve">A safety assessment of the intended services/operation, described in the </w:t>
      </w:r>
      <w:proofErr w:type="spellStart"/>
      <w:r>
        <w:rPr>
          <w:rFonts w:ascii="Arial" w:hAnsi="Arial" w:cs="Arial"/>
          <w:bCs/>
        </w:rPr>
        <w:t>ConOps</w:t>
      </w:r>
      <w:proofErr w:type="spellEnd"/>
      <w:r>
        <w:rPr>
          <w:rFonts w:ascii="Arial" w:hAnsi="Arial" w:cs="Arial"/>
          <w:bCs/>
        </w:rPr>
        <w:t>, is also necessary to identify any associated risks.</w:t>
      </w:r>
    </w:p>
    <w:p w:rsidR="00140188" w:rsidRPr="00140188" w:rsidRDefault="00140188" w:rsidP="00140188">
      <w:pPr>
        <w:jc w:val="both"/>
        <w:rPr>
          <w:rFonts w:ascii="Arial" w:hAnsi="Arial" w:cs="Arial"/>
          <w:bCs/>
        </w:rPr>
      </w:pPr>
      <w:r w:rsidRPr="00140188">
        <w:rPr>
          <w:rFonts w:ascii="Arial" w:hAnsi="Arial" w:cs="Arial"/>
          <w:bCs/>
        </w:rPr>
        <w:t>As there will be no access to an operatio</w:t>
      </w:r>
      <w:r w:rsidR="005D2D89">
        <w:rPr>
          <w:rFonts w:ascii="Arial" w:hAnsi="Arial" w:cs="Arial"/>
          <w:bCs/>
        </w:rPr>
        <w:t>nal service to train ATCO</w:t>
      </w:r>
      <w:r w:rsidRPr="00140188">
        <w:rPr>
          <w:rFonts w:ascii="Arial" w:hAnsi="Arial" w:cs="Arial"/>
          <w:bCs/>
        </w:rPr>
        <w:t>/</w:t>
      </w:r>
      <w:proofErr w:type="spellStart"/>
      <w:r w:rsidR="00BF6B66">
        <w:rPr>
          <w:rFonts w:ascii="Arial" w:hAnsi="Arial" w:cs="Arial"/>
          <w:bCs/>
        </w:rPr>
        <w:t>A</w:t>
      </w:r>
      <w:r w:rsidRPr="00140188">
        <w:rPr>
          <w:rFonts w:ascii="Arial" w:hAnsi="Arial" w:cs="Arial"/>
          <w:bCs/>
        </w:rPr>
        <w:t>FISOs</w:t>
      </w:r>
      <w:proofErr w:type="spellEnd"/>
      <w:r w:rsidRPr="00140188">
        <w:rPr>
          <w:rFonts w:ascii="Arial" w:hAnsi="Arial" w:cs="Arial"/>
          <w:bCs/>
        </w:rPr>
        <w:t xml:space="preserve"> the conventional way, providers are required to develop a package of work which will become the Greenfield Unit Training Plan (</w:t>
      </w:r>
      <w:proofErr w:type="spellStart"/>
      <w:r w:rsidRPr="00140188">
        <w:rPr>
          <w:rFonts w:ascii="Arial" w:hAnsi="Arial" w:cs="Arial"/>
          <w:bCs/>
        </w:rPr>
        <w:t>GUTP</w:t>
      </w:r>
      <w:proofErr w:type="spellEnd"/>
      <w:r w:rsidRPr="00140188">
        <w:rPr>
          <w:rFonts w:ascii="Arial" w:hAnsi="Arial" w:cs="Arial"/>
          <w:bCs/>
        </w:rPr>
        <w:t>).</w:t>
      </w:r>
    </w:p>
    <w:p w:rsidR="00140188" w:rsidRDefault="00140188" w:rsidP="00140188">
      <w:pPr>
        <w:jc w:val="both"/>
        <w:rPr>
          <w:rFonts w:ascii="Arial" w:hAnsi="Arial" w:cs="Arial"/>
          <w:bCs/>
        </w:rPr>
      </w:pPr>
      <w:r w:rsidRPr="00140188">
        <w:rPr>
          <w:rFonts w:ascii="Arial" w:hAnsi="Arial" w:cs="Arial"/>
          <w:bCs/>
        </w:rPr>
        <w:t xml:space="preserve">The </w:t>
      </w:r>
      <w:proofErr w:type="spellStart"/>
      <w:r w:rsidRPr="00140188">
        <w:rPr>
          <w:rFonts w:ascii="Arial" w:hAnsi="Arial" w:cs="Arial"/>
          <w:bCs/>
        </w:rPr>
        <w:t>GUTP</w:t>
      </w:r>
      <w:proofErr w:type="spellEnd"/>
      <w:r w:rsidR="00B62FA8">
        <w:rPr>
          <w:rFonts w:ascii="Arial" w:hAnsi="Arial" w:cs="Arial"/>
          <w:bCs/>
        </w:rPr>
        <w:t xml:space="preserve"> needs to reflect the competenc</w:t>
      </w:r>
      <w:r w:rsidRPr="00140188">
        <w:rPr>
          <w:rFonts w:ascii="Arial" w:hAnsi="Arial" w:cs="Arial"/>
          <w:bCs/>
        </w:rPr>
        <w:t xml:space="preserve">es required to deliver the services identified </w:t>
      </w:r>
      <w:r w:rsidR="00D35E8F">
        <w:rPr>
          <w:rFonts w:ascii="Arial" w:hAnsi="Arial" w:cs="Arial"/>
          <w:bCs/>
        </w:rPr>
        <w:t xml:space="preserve">in the </w:t>
      </w:r>
      <w:proofErr w:type="spellStart"/>
      <w:r w:rsidR="00D35E8F">
        <w:rPr>
          <w:rFonts w:ascii="Arial" w:hAnsi="Arial" w:cs="Arial"/>
          <w:bCs/>
        </w:rPr>
        <w:t>ConOps</w:t>
      </w:r>
      <w:proofErr w:type="spellEnd"/>
      <w:r w:rsidR="005D2D89">
        <w:rPr>
          <w:rFonts w:ascii="Arial" w:hAnsi="Arial" w:cs="Arial"/>
          <w:bCs/>
        </w:rPr>
        <w:t xml:space="preserve"> and </w:t>
      </w:r>
      <w:r w:rsidR="005D2D89" w:rsidRPr="00140188">
        <w:rPr>
          <w:rFonts w:ascii="Arial" w:hAnsi="Arial" w:cs="Arial"/>
          <w:bCs/>
        </w:rPr>
        <w:t>must devel</w:t>
      </w:r>
      <w:r w:rsidR="006B7D8C">
        <w:rPr>
          <w:rFonts w:ascii="Arial" w:hAnsi="Arial" w:cs="Arial"/>
          <w:bCs/>
        </w:rPr>
        <w:t>op the necessary training packages</w:t>
      </w:r>
      <w:r w:rsidR="005D2D89" w:rsidRPr="00140188">
        <w:rPr>
          <w:rFonts w:ascii="Arial" w:hAnsi="Arial" w:cs="Arial"/>
          <w:bCs/>
        </w:rPr>
        <w:t xml:space="preserve"> </w:t>
      </w:r>
      <w:r w:rsidR="005D2D89">
        <w:rPr>
          <w:rFonts w:ascii="Arial" w:hAnsi="Arial" w:cs="Arial"/>
          <w:bCs/>
        </w:rPr>
        <w:t>to ensure that</w:t>
      </w:r>
      <w:r w:rsidR="005D2D89" w:rsidRPr="00140188">
        <w:rPr>
          <w:rFonts w:ascii="Arial" w:hAnsi="Arial" w:cs="Arial"/>
          <w:bCs/>
        </w:rPr>
        <w:t xml:space="preserve"> </w:t>
      </w:r>
      <w:proofErr w:type="spellStart"/>
      <w:r w:rsidR="005D2D89" w:rsidRPr="00140188">
        <w:rPr>
          <w:rFonts w:ascii="Arial" w:hAnsi="Arial" w:cs="Arial"/>
          <w:bCs/>
        </w:rPr>
        <w:t>ATCOs</w:t>
      </w:r>
      <w:proofErr w:type="spellEnd"/>
      <w:r w:rsidR="005D2D89" w:rsidRPr="00140188">
        <w:rPr>
          <w:rFonts w:ascii="Arial" w:hAnsi="Arial" w:cs="Arial"/>
          <w:bCs/>
        </w:rPr>
        <w:t>/</w:t>
      </w:r>
      <w:proofErr w:type="spellStart"/>
      <w:r w:rsidR="005D2D89">
        <w:rPr>
          <w:rFonts w:ascii="Arial" w:hAnsi="Arial" w:cs="Arial"/>
          <w:bCs/>
        </w:rPr>
        <w:t>AFISOs</w:t>
      </w:r>
      <w:proofErr w:type="spellEnd"/>
      <w:r w:rsidR="005D2D89">
        <w:rPr>
          <w:rFonts w:ascii="Arial" w:hAnsi="Arial" w:cs="Arial"/>
          <w:bCs/>
        </w:rPr>
        <w:t xml:space="preserve"> </w:t>
      </w:r>
      <w:r w:rsidR="005D2D89" w:rsidRPr="00140188">
        <w:rPr>
          <w:rFonts w:ascii="Arial" w:hAnsi="Arial" w:cs="Arial"/>
          <w:bCs/>
        </w:rPr>
        <w:t>are com</w:t>
      </w:r>
      <w:r w:rsidR="005D2D89">
        <w:rPr>
          <w:rFonts w:ascii="Arial" w:hAnsi="Arial" w:cs="Arial"/>
          <w:bCs/>
        </w:rPr>
        <w:t xml:space="preserve">petent to deliver against the </w:t>
      </w:r>
      <w:proofErr w:type="spellStart"/>
      <w:r w:rsidR="005D2D89">
        <w:rPr>
          <w:rFonts w:ascii="Arial" w:hAnsi="Arial" w:cs="Arial"/>
          <w:bCs/>
        </w:rPr>
        <w:t>ConO</w:t>
      </w:r>
      <w:r w:rsidR="00D35E8F">
        <w:rPr>
          <w:rFonts w:ascii="Arial" w:hAnsi="Arial" w:cs="Arial"/>
          <w:bCs/>
        </w:rPr>
        <w:t>ps</w:t>
      </w:r>
      <w:proofErr w:type="spellEnd"/>
      <w:r w:rsidR="005D2D89" w:rsidRPr="00140188">
        <w:rPr>
          <w:rFonts w:ascii="Arial" w:hAnsi="Arial" w:cs="Arial"/>
          <w:bCs/>
        </w:rPr>
        <w:t>.</w:t>
      </w:r>
    </w:p>
    <w:p w:rsidR="00D35E8F" w:rsidRPr="00140188" w:rsidRDefault="00D35E8F" w:rsidP="00140188">
      <w:pPr>
        <w:jc w:val="both"/>
        <w:rPr>
          <w:rFonts w:ascii="Arial" w:hAnsi="Arial" w:cs="Arial"/>
          <w:bCs/>
        </w:rPr>
      </w:pPr>
      <w:r>
        <w:rPr>
          <w:rFonts w:ascii="Arial" w:hAnsi="Arial" w:cs="Arial"/>
          <w:bCs/>
        </w:rPr>
        <w:t>Further information for organisations wishing to provide a service at a ‘Greenfield’ site will be provided on application.</w:t>
      </w:r>
    </w:p>
    <w:p w:rsidR="00B62FA8" w:rsidRPr="00140188" w:rsidRDefault="00B62FA8" w:rsidP="00140188">
      <w:pPr>
        <w:jc w:val="both"/>
        <w:rPr>
          <w:rFonts w:ascii="Arial" w:hAnsi="Arial" w:cs="Arial"/>
          <w:bCs/>
        </w:rPr>
      </w:pPr>
    </w:p>
    <w:sectPr w:rsidR="00B62FA8" w:rsidRPr="00140188" w:rsidSect="00551F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2AF" w:rsidRDefault="004B72AF" w:rsidP="004B72AF">
      <w:pPr>
        <w:spacing w:after="0" w:line="240" w:lineRule="auto"/>
      </w:pPr>
      <w:r>
        <w:separator/>
      </w:r>
    </w:p>
  </w:endnote>
  <w:endnote w:type="continuationSeparator" w:id="0">
    <w:p w:rsidR="004B72AF" w:rsidRDefault="004B72AF" w:rsidP="004B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51630"/>
      <w:docPartObj>
        <w:docPartGallery w:val="Page Numbers (Bottom of Page)"/>
        <w:docPartUnique/>
      </w:docPartObj>
    </w:sdtPr>
    <w:sdtEndPr/>
    <w:sdtContent>
      <w:sdt>
        <w:sdtPr>
          <w:id w:val="-1769616900"/>
          <w:docPartObj>
            <w:docPartGallery w:val="Page Numbers (Top of Page)"/>
            <w:docPartUnique/>
          </w:docPartObj>
        </w:sdtPr>
        <w:sdtEndPr/>
        <w:sdtContent>
          <w:p w:rsidR="00505D13" w:rsidRDefault="00505D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42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4269">
              <w:rPr>
                <w:b/>
                <w:bCs/>
                <w:noProof/>
              </w:rPr>
              <w:t>3</w:t>
            </w:r>
            <w:r>
              <w:rPr>
                <w:b/>
                <w:bCs/>
                <w:sz w:val="24"/>
                <w:szCs w:val="24"/>
              </w:rPr>
              <w:fldChar w:fldCharType="end"/>
            </w:r>
          </w:p>
        </w:sdtContent>
      </w:sdt>
    </w:sdtContent>
  </w:sdt>
  <w:p w:rsidR="004B72AF" w:rsidRDefault="004B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2AF" w:rsidRDefault="004B72AF" w:rsidP="004B72AF">
      <w:pPr>
        <w:spacing w:after="0" w:line="240" w:lineRule="auto"/>
      </w:pPr>
      <w:r>
        <w:separator/>
      </w:r>
    </w:p>
  </w:footnote>
  <w:footnote w:type="continuationSeparator" w:id="0">
    <w:p w:rsidR="004B72AF" w:rsidRDefault="004B72AF" w:rsidP="004B7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0B64"/>
    <w:multiLevelType w:val="hybridMultilevel"/>
    <w:tmpl w:val="9E4EA9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04E0F"/>
    <w:multiLevelType w:val="hybridMultilevel"/>
    <w:tmpl w:val="BD34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F2DA6"/>
    <w:multiLevelType w:val="hybridMultilevel"/>
    <w:tmpl w:val="C6DA3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01D24"/>
    <w:multiLevelType w:val="hybridMultilevel"/>
    <w:tmpl w:val="30DA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A695D"/>
    <w:multiLevelType w:val="hybridMultilevel"/>
    <w:tmpl w:val="80F0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A6DA1"/>
    <w:multiLevelType w:val="hybridMultilevel"/>
    <w:tmpl w:val="EBD4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3257F"/>
    <w:multiLevelType w:val="hybridMultilevel"/>
    <w:tmpl w:val="6EDE9312"/>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655C4B7D"/>
    <w:multiLevelType w:val="hybridMultilevel"/>
    <w:tmpl w:val="9066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C06C5"/>
    <w:multiLevelType w:val="hybridMultilevel"/>
    <w:tmpl w:val="DEFA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C4D5B"/>
    <w:multiLevelType w:val="multilevel"/>
    <w:tmpl w:val="E3E085E8"/>
    <w:lvl w:ilvl="0">
      <w:start w:val="1"/>
      <w:numFmt w:val="decimal"/>
      <w:pStyle w:val="Heading1"/>
      <w:lvlText w:val="%1"/>
      <w:lvlJc w:val="left"/>
      <w:pPr>
        <w:ind w:left="432" w:hanging="432"/>
      </w:pPr>
    </w:lvl>
    <w:lvl w:ilvl="1">
      <w:start w:val="1"/>
      <w:numFmt w:val="decimal"/>
      <w:pStyle w:val="Heading2"/>
      <w:lvlText w:val="%1.%2"/>
      <w:lvlJc w:val="left"/>
      <w:pPr>
        <w:ind w:left="4546" w:hanging="576"/>
      </w:pPr>
    </w:lvl>
    <w:lvl w:ilvl="2">
      <w:start w:val="1"/>
      <w:numFmt w:val="decimal"/>
      <w:pStyle w:val="Heading4"/>
      <w:lvlText w:val="%1.%2.%3"/>
      <w:lvlJc w:val="left"/>
      <w:pPr>
        <w:ind w:left="5540" w:hanging="720"/>
      </w:pPr>
      <w:rPr>
        <w:b w:val="0"/>
        <w:color w:val="auto"/>
      </w:rPr>
    </w:lvl>
    <w:lvl w:ilvl="3">
      <w:start w:val="1"/>
      <w:numFmt w:val="decimal"/>
      <w:pStyle w:val="Heading6"/>
      <w:lvlText w:val="%1.%2.%3.%4"/>
      <w:lvlJc w:val="left"/>
      <w:pPr>
        <w:ind w:left="256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006"/>
    <w:rsid w:val="000249C8"/>
    <w:rsid w:val="000458B5"/>
    <w:rsid w:val="00091421"/>
    <w:rsid w:val="000965E7"/>
    <w:rsid w:val="000B6B3A"/>
    <w:rsid w:val="000D1112"/>
    <w:rsid w:val="00104E0C"/>
    <w:rsid w:val="00110B46"/>
    <w:rsid w:val="00140188"/>
    <w:rsid w:val="001B1EE4"/>
    <w:rsid w:val="001E6230"/>
    <w:rsid w:val="00243557"/>
    <w:rsid w:val="00252F47"/>
    <w:rsid w:val="002A7579"/>
    <w:rsid w:val="002C07FD"/>
    <w:rsid w:val="00311BEB"/>
    <w:rsid w:val="00397B37"/>
    <w:rsid w:val="003D1660"/>
    <w:rsid w:val="004703A9"/>
    <w:rsid w:val="004B72AF"/>
    <w:rsid w:val="00505D13"/>
    <w:rsid w:val="00524FC7"/>
    <w:rsid w:val="005464EF"/>
    <w:rsid w:val="00551F41"/>
    <w:rsid w:val="00571792"/>
    <w:rsid w:val="005950BF"/>
    <w:rsid w:val="005D2D89"/>
    <w:rsid w:val="00635421"/>
    <w:rsid w:val="006845D4"/>
    <w:rsid w:val="006867C4"/>
    <w:rsid w:val="006B7D8C"/>
    <w:rsid w:val="006C51F3"/>
    <w:rsid w:val="00730110"/>
    <w:rsid w:val="00773830"/>
    <w:rsid w:val="00796230"/>
    <w:rsid w:val="007A05B0"/>
    <w:rsid w:val="007E08FE"/>
    <w:rsid w:val="008348AB"/>
    <w:rsid w:val="00836679"/>
    <w:rsid w:val="00856E1F"/>
    <w:rsid w:val="00865E49"/>
    <w:rsid w:val="008B5AAA"/>
    <w:rsid w:val="008D76F9"/>
    <w:rsid w:val="008F4333"/>
    <w:rsid w:val="00955EFA"/>
    <w:rsid w:val="0096785E"/>
    <w:rsid w:val="009772C2"/>
    <w:rsid w:val="009A2006"/>
    <w:rsid w:val="009A4649"/>
    <w:rsid w:val="009C3814"/>
    <w:rsid w:val="00A53116"/>
    <w:rsid w:val="00AA3481"/>
    <w:rsid w:val="00AE7244"/>
    <w:rsid w:val="00AF1212"/>
    <w:rsid w:val="00B05133"/>
    <w:rsid w:val="00B16E7B"/>
    <w:rsid w:val="00B43A63"/>
    <w:rsid w:val="00B62FA8"/>
    <w:rsid w:val="00BA2041"/>
    <w:rsid w:val="00BA4692"/>
    <w:rsid w:val="00BF07BC"/>
    <w:rsid w:val="00BF6B66"/>
    <w:rsid w:val="00C62180"/>
    <w:rsid w:val="00CE1134"/>
    <w:rsid w:val="00D24269"/>
    <w:rsid w:val="00D35E8F"/>
    <w:rsid w:val="00D408BD"/>
    <w:rsid w:val="00D61789"/>
    <w:rsid w:val="00D650D5"/>
    <w:rsid w:val="00DB00BC"/>
    <w:rsid w:val="00DB4255"/>
    <w:rsid w:val="00DB4BC0"/>
    <w:rsid w:val="00DC2684"/>
    <w:rsid w:val="00DE3190"/>
    <w:rsid w:val="00EB02DA"/>
    <w:rsid w:val="00ED6814"/>
    <w:rsid w:val="00F10671"/>
    <w:rsid w:val="00F314A4"/>
    <w:rsid w:val="00F521FF"/>
    <w:rsid w:val="00F96DD2"/>
    <w:rsid w:val="00FE786F"/>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3F996"/>
  <w15:docId w15:val="{EED58873-18B1-423B-A23D-2DA5A375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F41"/>
  </w:style>
  <w:style w:type="paragraph" w:styleId="Heading1">
    <w:name w:val="heading 1"/>
    <w:basedOn w:val="Normal"/>
    <w:next w:val="Normal"/>
    <w:link w:val="Heading1Char"/>
    <w:qFormat/>
    <w:rsid w:val="00ED6814"/>
    <w:pPr>
      <w:numPr>
        <w:numId w:val="10"/>
      </w:numPr>
      <w:spacing w:before="120" w:after="120" w:line="240" w:lineRule="auto"/>
      <w:ind w:left="851" w:hanging="851"/>
      <w:outlineLvl w:val="0"/>
    </w:pPr>
    <w:rPr>
      <w:rFonts w:ascii="Arial" w:hAnsi="Arial" w:cs="Arial"/>
      <w:b/>
      <w:bCs/>
      <w:kern w:val="22"/>
    </w:rPr>
  </w:style>
  <w:style w:type="paragraph" w:styleId="Heading2">
    <w:name w:val="heading 2"/>
    <w:basedOn w:val="Normal"/>
    <w:next w:val="Normal"/>
    <w:link w:val="Heading2Char"/>
    <w:qFormat/>
    <w:rsid w:val="00ED6814"/>
    <w:pPr>
      <w:numPr>
        <w:ilvl w:val="1"/>
        <w:numId w:val="10"/>
      </w:numPr>
      <w:spacing w:before="120" w:after="120" w:line="240" w:lineRule="auto"/>
      <w:ind w:left="709" w:hanging="709"/>
      <w:jc w:val="both"/>
      <w:outlineLvl w:val="1"/>
    </w:pPr>
    <w:rPr>
      <w:rFonts w:ascii="Arial" w:hAnsi="Arial" w:cs="Arial"/>
      <w:bCs/>
      <w:kern w:val="22"/>
    </w:rPr>
  </w:style>
  <w:style w:type="paragraph" w:styleId="Heading3">
    <w:name w:val="heading 3"/>
    <w:basedOn w:val="Heading2"/>
    <w:next w:val="Normal"/>
    <w:link w:val="Heading3Char"/>
    <w:qFormat/>
    <w:rsid w:val="00ED6814"/>
    <w:pPr>
      <w:outlineLvl w:val="2"/>
    </w:pPr>
    <w:rPr>
      <w:b/>
    </w:rPr>
  </w:style>
  <w:style w:type="paragraph" w:styleId="Heading4">
    <w:name w:val="heading 4"/>
    <w:basedOn w:val="Normal"/>
    <w:next w:val="Normal"/>
    <w:link w:val="Heading4Char"/>
    <w:uiPriority w:val="9"/>
    <w:qFormat/>
    <w:rsid w:val="00ED6814"/>
    <w:pPr>
      <w:numPr>
        <w:ilvl w:val="2"/>
        <w:numId w:val="10"/>
      </w:numPr>
      <w:spacing w:before="120" w:after="120" w:line="240" w:lineRule="auto"/>
      <w:ind w:left="709" w:hanging="709"/>
      <w:jc w:val="both"/>
      <w:outlineLvl w:val="3"/>
    </w:pPr>
    <w:rPr>
      <w:rFonts w:ascii="Arial" w:hAnsi="Arial" w:cs="Arial"/>
    </w:rPr>
  </w:style>
  <w:style w:type="paragraph" w:styleId="Heading6">
    <w:name w:val="heading 6"/>
    <w:basedOn w:val="Normal"/>
    <w:next w:val="Normal"/>
    <w:link w:val="Heading6Char"/>
    <w:qFormat/>
    <w:rsid w:val="00ED6814"/>
    <w:pPr>
      <w:keepNext/>
      <w:numPr>
        <w:ilvl w:val="3"/>
        <w:numId w:val="10"/>
      </w:numPr>
      <w:spacing w:before="240" w:after="0" w:line="240" w:lineRule="auto"/>
      <w:outlineLvl w:val="5"/>
    </w:pPr>
    <w:rPr>
      <w:rFonts w:ascii="Arial" w:hAnsi="Arial" w:cs="Arial"/>
      <w:bCs/>
      <w:kern w:val="22"/>
    </w:rPr>
  </w:style>
  <w:style w:type="paragraph" w:styleId="Heading7">
    <w:name w:val="heading 7"/>
    <w:basedOn w:val="Normal"/>
    <w:next w:val="Normal"/>
    <w:link w:val="Heading7Char"/>
    <w:qFormat/>
    <w:rsid w:val="00ED6814"/>
    <w:pPr>
      <w:keepNext/>
      <w:numPr>
        <w:ilvl w:val="6"/>
        <w:numId w:val="10"/>
      </w:numPr>
      <w:spacing w:after="0" w:line="240" w:lineRule="auto"/>
      <w:jc w:val="both"/>
      <w:outlineLvl w:val="6"/>
    </w:pPr>
    <w:rPr>
      <w:rFonts w:ascii="Arial" w:hAnsi="Arial" w:cs="Arial"/>
      <w:b/>
      <w:bCs/>
      <w:kern w:val="22"/>
    </w:rPr>
  </w:style>
  <w:style w:type="paragraph" w:styleId="Heading8">
    <w:name w:val="heading 8"/>
    <w:basedOn w:val="Normal"/>
    <w:next w:val="Normal"/>
    <w:link w:val="Heading8Char"/>
    <w:qFormat/>
    <w:rsid w:val="00ED6814"/>
    <w:pPr>
      <w:keepNext/>
      <w:numPr>
        <w:ilvl w:val="7"/>
        <w:numId w:val="10"/>
      </w:numPr>
      <w:spacing w:after="0" w:line="240" w:lineRule="auto"/>
      <w:jc w:val="center"/>
      <w:outlineLvl w:val="7"/>
    </w:pPr>
    <w:rPr>
      <w:rFonts w:ascii="Arial" w:hAnsi="Arial" w:cs="Arial"/>
      <w:b/>
      <w:bCs/>
      <w:u w:val="single"/>
    </w:rPr>
  </w:style>
  <w:style w:type="paragraph" w:styleId="Heading9">
    <w:name w:val="heading 9"/>
    <w:basedOn w:val="Normal"/>
    <w:next w:val="Normal"/>
    <w:link w:val="Heading9Char"/>
    <w:qFormat/>
    <w:rsid w:val="00ED6814"/>
    <w:pPr>
      <w:keepNext/>
      <w:numPr>
        <w:ilvl w:val="8"/>
        <w:numId w:val="10"/>
      </w:numPr>
      <w:spacing w:after="0" w:line="240" w:lineRule="auto"/>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006"/>
    <w:rPr>
      <w:color w:val="0000FF" w:themeColor="hyperlink"/>
      <w:u w:val="single"/>
    </w:rPr>
  </w:style>
  <w:style w:type="character" w:styleId="FollowedHyperlink">
    <w:name w:val="FollowedHyperlink"/>
    <w:basedOn w:val="DefaultParagraphFont"/>
    <w:uiPriority w:val="99"/>
    <w:semiHidden/>
    <w:unhideWhenUsed/>
    <w:rsid w:val="009A2006"/>
    <w:rPr>
      <w:color w:val="800080" w:themeColor="followedHyperlink"/>
      <w:u w:val="single"/>
    </w:rPr>
  </w:style>
  <w:style w:type="paragraph" w:styleId="ListParagraph">
    <w:name w:val="List Paragraph"/>
    <w:aliases w:val="Bulleted List Paragraph"/>
    <w:basedOn w:val="Normal"/>
    <w:uiPriority w:val="34"/>
    <w:qFormat/>
    <w:rsid w:val="009A4649"/>
    <w:pPr>
      <w:ind w:left="720"/>
      <w:contextualSpacing/>
    </w:pPr>
  </w:style>
  <w:style w:type="character" w:customStyle="1" w:styleId="Heading1Char">
    <w:name w:val="Heading 1 Char"/>
    <w:basedOn w:val="DefaultParagraphFont"/>
    <w:link w:val="Heading1"/>
    <w:rsid w:val="00ED6814"/>
    <w:rPr>
      <w:rFonts w:ascii="Arial" w:hAnsi="Arial" w:cs="Arial"/>
      <w:b/>
      <w:bCs/>
      <w:kern w:val="22"/>
    </w:rPr>
  </w:style>
  <w:style w:type="character" w:customStyle="1" w:styleId="Heading2Char">
    <w:name w:val="Heading 2 Char"/>
    <w:basedOn w:val="DefaultParagraphFont"/>
    <w:link w:val="Heading2"/>
    <w:rsid w:val="00ED6814"/>
    <w:rPr>
      <w:rFonts w:ascii="Arial" w:hAnsi="Arial" w:cs="Arial"/>
      <w:bCs/>
      <w:kern w:val="22"/>
    </w:rPr>
  </w:style>
  <w:style w:type="character" w:customStyle="1" w:styleId="Heading3Char">
    <w:name w:val="Heading 3 Char"/>
    <w:basedOn w:val="DefaultParagraphFont"/>
    <w:link w:val="Heading3"/>
    <w:rsid w:val="00ED6814"/>
    <w:rPr>
      <w:rFonts w:ascii="Arial" w:hAnsi="Arial" w:cs="Arial"/>
      <w:b/>
      <w:bCs/>
      <w:kern w:val="22"/>
    </w:rPr>
  </w:style>
  <w:style w:type="character" w:customStyle="1" w:styleId="Heading4Char">
    <w:name w:val="Heading 4 Char"/>
    <w:basedOn w:val="DefaultParagraphFont"/>
    <w:link w:val="Heading4"/>
    <w:uiPriority w:val="9"/>
    <w:rsid w:val="00ED6814"/>
    <w:rPr>
      <w:rFonts w:ascii="Arial" w:hAnsi="Arial" w:cs="Arial"/>
    </w:rPr>
  </w:style>
  <w:style w:type="character" w:customStyle="1" w:styleId="Heading6Char">
    <w:name w:val="Heading 6 Char"/>
    <w:basedOn w:val="DefaultParagraphFont"/>
    <w:link w:val="Heading6"/>
    <w:rsid w:val="00ED6814"/>
    <w:rPr>
      <w:rFonts w:ascii="Arial" w:hAnsi="Arial" w:cs="Arial"/>
      <w:bCs/>
      <w:kern w:val="22"/>
    </w:rPr>
  </w:style>
  <w:style w:type="character" w:customStyle="1" w:styleId="Heading7Char">
    <w:name w:val="Heading 7 Char"/>
    <w:basedOn w:val="DefaultParagraphFont"/>
    <w:link w:val="Heading7"/>
    <w:rsid w:val="00ED6814"/>
    <w:rPr>
      <w:rFonts w:ascii="Arial" w:hAnsi="Arial" w:cs="Arial"/>
      <w:b/>
      <w:bCs/>
      <w:kern w:val="22"/>
    </w:rPr>
  </w:style>
  <w:style w:type="character" w:customStyle="1" w:styleId="Heading8Char">
    <w:name w:val="Heading 8 Char"/>
    <w:basedOn w:val="DefaultParagraphFont"/>
    <w:link w:val="Heading8"/>
    <w:rsid w:val="00ED6814"/>
    <w:rPr>
      <w:rFonts w:ascii="Arial" w:hAnsi="Arial" w:cs="Arial"/>
      <w:b/>
      <w:bCs/>
      <w:u w:val="single"/>
    </w:rPr>
  </w:style>
  <w:style w:type="character" w:customStyle="1" w:styleId="Heading9Char">
    <w:name w:val="Heading 9 Char"/>
    <w:basedOn w:val="DefaultParagraphFont"/>
    <w:link w:val="Heading9"/>
    <w:rsid w:val="00ED6814"/>
    <w:rPr>
      <w:rFonts w:ascii="Arial" w:hAnsi="Arial" w:cs="Arial"/>
      <w:b/>
      <w:bCs/>
    </w:rPr>
  </w:style>
  <w:style w:type="character" w:customStyle="1" w:styleId="legp1no3">
    <w:name w:val="legp1no3"/>
    <w:basedOn w:val="DefaultParagraphFont"/>
    <w:rsid w:val="00ED6814"/>
    <w:rPr>
      <w:b/>
      <w:bCs/>
    </w:rPr>
  </w:style>
  <w:style w:type="paragraph" w:styleId="Header">
    <w:name w:val="header"/>
    <w:basedOn w:val="Normal"/>
    <w:link w:val="HeaderChar"/>
    <w:uiPriority w:val="99"/>
    <w:unhideWhenUsed/>
    <w:rsid w:val="004B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2AF"/>
  </w:style>
  <w:style w:type="paragraph" w:styleId="Footer">
    <w:name w:val="footer"/>
    <w:basedOn w:val="Normal"/>
    <w:link w:val="FooterChar"/>
    <w:uiPriority w:val="99"/>
    <w:unhideWhenUsed/>
    <w:rsid w:val="004B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F2B37-1C78-4063-BC34-72E68A1F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DE3AED-A55F-4CDF-994A-2A60D06CE29B}">
  <ds:schemaRefs>
    <ds:schemaRef ds:uri="http://schemas.microsoft.com/sharepoint/v3/contenttype/forms"/>
  </ds:schemaRefs>
</ds:datastoreItem>
</file>

<file path=customXml/itemProps3.xml><?xml version="1.0" encoding="utf-8"?>
<ds:datastoreItem xmlns:ds="http://schemas.openxmlformats.org/officeDocument/2006/customXml" ds:itemID="{793984AF-BEFE-42DA-8251-110E7C035A02}">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AAD26C4-BADC-4A17-93BE-3033990D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862FD3E7.dotm</Template>
  <TotalTime>45</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edward.jelliss</dc:creator>
  <cp:lastModifiedBy>Jelliss Edward</cp:lastModifiedBy>
  <cp:revision>9</cp:revision>
  <cp:lastPrinted>2016-09-26T10:41:00Z</cp:lastPrinted>
  <dcterms:created xsi:type="dcterms:W3CDTF">2018-08-17T13:49:00Z</dcterms:created>
  <dcterms:modified xsi:type="dcterms:W3CDTF">2018-09-25T12:49:00Z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Edward.Jelliss@caa.co.uk</vt:lpwstr>
  </property>
  <property fmtid="{D5CDD505-2E9C-101B-9397-08002B2CF9AE}" pid="5" name="MSIP_Label_3196a3aa-34a9-4b82-9eed-745e5fc3f53e_SetDate">
    <vt:lpwstr>2018-09-25T12:49:52.2214044Z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