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9E3ED" w14:textId="77777777" w:rsidR="00BB4E7E" w:rsidRPr="00BB4E7E" w:rsidRDefault="00BB4E7E" w:rsidP="00BB4E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4FA5152D" wp14:editId="0B2A463A">
            <wp:simplePos x="0" y="0"/>
            <wp:positionH relativeFrom="column">
              <wp:posOffset>-378592</wp:posOffset>
            </wp:positionH>
            <wp:positionV relativeFrom="paragraph">
              <wp:posOffset>-469924</wp:posOffset>
            </wp:positionV>
            <wp:extent cx="7054611" cy="2562045"/>
            <wp:effectExtent l="19050" t="0" r="0" b="0"/>
            <wp:wrapNone/>
            <wp:docPr id="2" name="Picture 3" descr="blank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k1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4611" cy="2562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59C9ED" w14:textId="77777777" w:rsidR="00BB4E7E" w:rsidRPr="00BB4E7E" w:rsidRDefault="00BB4E7E" w:rsidP="00BB4E7E">
      <w:pPr>
        <w:rPr>
          <w:rFonts w:ascii="Arial" w:hAnsi="Arial" w:cs="Arial"/>
          <w:sz w:val="24"/>
          <w:szCs w:val="24"/>
        </w:rPr>
      </w:pPr>
    </w:p>
    <w:p w14:paraId="6BA43FDE" w14:textId="77777777" w:rsidR="00BB4E7E" w:rsidRPr="00BB4E7E" w:rsidRDefault="00BB4E7E" w:rsidP="00BB4E7E">
      <w:pPr>
        <w:rPr>
          <w:rFonts w:ascii="Arial" w:hAnsi="Arial" w:cs="Arial"/>
          <w:sz w:val="24"/>
          <w:szCs w:val="24"/>
        </w:rPr>
      </w:pPr>
    </w:p>
    <w:p w14:paraId="17331F63" w14:textId="77777777" w:rsidR="00BB4E7E" w:rsidRDefault="00BB4E7E" w:rsidP="00BB4E7E">
      <w:pPr>
        <w:rPr>
          <w:rFonts w:ascii="Arial" w:hAnsi="Arial" w:cs="Arial"/>
          <w:sz w:val="24"/>
          <w:szCs w:val="24"/>
        </w:rPr>
      </w:pPr>
    </w:p>
    <w:p w14:paraId="1F47D6A2" w14:textId="77777777" w:rsidR="00BB4E7E" w:rsidRDefault="00BB4E7E" w:rsidP="00BB4E7E">
      <w:pPr>
        <w:rPr>
          <w:rFonts w:ascii="Arial" w:hAnsi="Arial" w:cs="Arial"/>
          <w:sz w:val="24"/>
          <w:szCs w:val="24"/>
        </w:rPr>
      </w:pPr>
    </w:p>
    <w:p w14:paraId="2201CB23" w14:textId="77777777" w:rsidR="00BB4E7E" w:rsidRPr="00BB4E7E" w:rsidRDefault="00BB4E7E" w:rsidP="00BB4E7E">
      <w:pPr>
        <w:rPr>
          <w:rFonts w:ascii="Arial" w:hAnsi="Arial" w:cs="Arial"/>
          <w:sz w:val="24"/>
          <w:szCs w:val="24"/>
        </w:rPr>
      </w:pPr>
    </w:p>
    <w:p w14:paraId="39DABFBA" w14:textId="77777777" w:rsidR="00BB4E7E" w:rsidRDefault="00BB4E7E" w:rsidP="00BB4E7E">
      <w:pPr>
        <w:rPr>
          <w:rFonts w:ascii="Arial" w:hAnsi="Arial" w:cs="Arial"/>
          <w:sz w:val="36"/>
          <w:szCs w:val="36"/>
        </w:rPr>
      </w:pPr>
    </w:p>
    <w:p w14:paraId="17FA1D63" w14:textId="77777777" w:rsidR="00BB4E7E" w:rsidRPr="00507FD3" w:rsidRDefault="005C3B43" w:rsidP="00BB4E7E">
      <w:pPr>
        <w:rPr>
          <w:rFonts w:ascii="Arial" w:hAnsi="Arial" w:cs="Arial"/>
          <w:b/>
          <w:color w:val="000066"/>
          <w:sz w:val="40"/>
          <w:szCs w:val="40"/>
        </w:rPr>
      </w:pPr>
      <w:r w:rsidRPr="00507FD3">
        <w:rPr>
          <w:rFonts w:ascii="Arial" w:hAnsi="Arial" w:cs="Arial"/>
          <w:b/>
          <w:color w:val="000066"/>
          <w:sz w:val="40"/>
          <w:szCs w:val="40"/>
        </w:rPr>
        <w:t>Declaration of Compliance of Aerodrome Operator</w:t>
      </w:r>
    </w:p>
    <w:p w14:paraId="71461822" w14:textId="5AD9B983" w:rsidR="005C3B43" w:rsidRDefault="005C3B43" w:rsidP="00BB4E7E">
      <w:pPr>
        <w:rPr>
          <w:rFonts w:ascii="Arial" w:hAnsi="Arial" w:cs="Arial"/>
          <w:sz w:val="28"/>
          <w:szCs w:val="28"/>
        </w:rPr>
      </w:pPr>
      <w:r w:rsidRPr="005C3B43">
        <w:rPr>
          <w:rFonts w:ascii="Arial" w:hAnsi="Arial" w:cs="Arial"/>
          <w:sz w:val="28"/>
          <w:szCs w:val="28"/>
        </w:rPr>
        <w:t>In accordanc</w:t>
      </w:r>
      <w:r w:rsidR="005F3C82">
        <w:rPr>
          <w:rFonts w:ascii="Arial" w:hAnsi="Arial" w:cs="Arial"/>
          <w:sz w:val="28"/>
          <w:szCs w:val="28"/>
        </w:rPr>
        <w:t xml:space="preserve">e with Regulation </w:t>
      </w:r>
      <w:r w:rsidR="000D0554">
        <w:rPr>
          <w:rFonts w:ascii="Arial" w:hAnsi="Arial" w:cs="Arial"/>
          <w:sz w:val="28"/>
          <w:szCs w:val="28"/>
        </w:rPr>
        <w:t xml:space="preserve">UK </w:t>
      </w:r>
      <w:r w:rsidR="005F3C82">
        <w:rPr>
          <w:rFonts w:ascii="Arial" w:hAnsi="Arial" w:cs="Arial"/>
          <w:sz w:val="28"/>
          <w:szCs w:val="28"/>
        </w:rPr>
        <w:t>(EU</w:t>
      </w:r>
      <w:r w:rsidRPr="005C3B43">
        <w:rPr>
          <w:rFonts w:ascii="Arial" w:hAnsi="Arial" w:cs="Arial"/>
          <w:sz w:val="28"/>
          <w:szCs w:val="28"/>
        </w:rPr>
        <w:t>) No</w:t>
      </w:r>
      <w:r w:rsidR="005F3C82">
        <w:rPr>
          <w:rFonts w:ascii="Arial" w:hAnsi="Arial" w:cs="Arial"/>
          <w:sz w:val="28"/>
          <w:szCs w:val="28"/>
        </w:rPr>
        <w:t xml:space="preserve"> 139</w:t>
      </w:r>
      <w:r w:rsidRPr="005C3B43">
        <w:rPr>
          <w:rFonts w:ascii="Arial" w:hAnsi="Arial" w:cs="Arial"/>
          <w:sz w:val="28"/>
          <w:szCs w:val="28"/>
        </w:rPr>
        <w:t>/</w:t>
      </w:r>
      <w:r w:rsidR="005F3C82">
        <w:rPr>
          <w:rFonts w:ascii="Arial" w:hAnsi="Arial" w:cs="Arial"/>
          <w:sz w:val="28"/>
          <w:szCs w:val="28"/>
        </w:rPr>
        <w:t>2014</w:t>
      </w:r>
      <w:r>
        <w:rPr>
          <w:rFonts w:ascii="Arial" w:hAnsi="Arial" w:cs="Arial"/>
          <w:sz w:val="28"/>
          <w:szCs w:val="28"/>
        </w:rPr>
        <w:t xml:space="preserve"> </w:t>
      </w:r>
      <w:r w:rsidRPr="005C3B43">
        <w:rPr>
          <w:rFonts w:ascii="Arial" w:hAnsi="Arial" w:cs="Arial"/>
          <w:sz w:val="28"/>
          <w:szCs w:val="28"/>
        </w:rPr>
        <w:t>on aerodrome design and operation</w:t>
      </w:r>
    </w:p>
    <w:p w14:paraId="2918C0E5" w14:textId="77777777" w:rsidR="005C3B43" w:rsidRPr="00507FD3" w:rsidRDefault="005C3B43" w:rsidP="00507FD3">
      <w:pPr>
        <w:spacing w:after="120" w:line="240" w:lineRule="auto"/>
        <w:rPr>
          <w:rFonts w:ascii="Arial" w:hAnsi="Arial" w:cs="Arial"/>
          <w:sz w:val="24"/>
          <w:szCs w:val="24"/>
        </w:rPr>
      </w:pPr>
    </w:p>
    <w:tbl>
      <w:tblPr>
        <w:tblW w:w="101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5C3B43" w:rsidRPr="005C3B43" w14:paraId="44C46EF5" w14:textId="77777777" w:rsidTr="00507FD3">
        <w:tc>
          <w:tcPr>
            <w:tcW w:w="10173" w:type="dxa"/>
            <w:shd w:val="clear" w:color="auto" w:fill="002060"/>
          </w:tcPr>
          <w:p w14:paraId="35ACE470" w14:textId="77777777" w:rsidR="005C3B43" w:rsidRPr="005C3B43" w:rsidRDefault="005C3B43" w:rsidP="005C3B43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5C3B43">
              <w:rPr>
                <w:rFonts w:ascii="Arial" w:hAnsi="Arial" w:cs="Arial"/>
                <w:b/>
                <w:sz w:val="24"/>
                <w:szCs w:val="24"/>
              </w:rPr>
              <w:t xml:space="preserve">Aerodrome </w:t>
            </w:r>
            <w:r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Pr="005C3B43">
              <w:rPr>
                <w:rFonts w:ascii="Arial" w:hAnsi="Arial" w:cs="Arial"/>
                <w:b/>
                <w:sz w:val="24"/>
                <w:szCs w:val="24"/>
              </w:rPr>
              <w:t xml:space="preserve">ame and </w:t>
            </w:r>
            <w:r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Pr="005C3B43">
              <w:rPr>
                <w:rFonts w:ascii="Arial" w:hAnsi="Arial" w:cs="Arial"/>
                <w:b/>
                <w:sz w:val="24"/>
                <w:szCs w:val="24"/>
              </w:rPr>
              <w:t xml:space="preserve">ocation </w:t>
            </w: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5C3B43">
              <w:rPr>
                <w:rFonts w:ascii="Arial" w:hAnsi="Arial" w:cs="Arial"/>
                <w:b/>
                <w:sz w:val="24"/>
                <w:szCs w:val="24"/>
              </w:rPr>
              <w:t>ndicator</w:t>
            </w:r>
          </w:p>
        </w:tc>
      </w:tr>
      <w:tr w:rsidR="005C3B43" w:rsidRPr="005C3B43" w14:paraId="0A89E5E0" w14:textId="77777777" w:rsidTr="00507FD3">
        <w:tc>
          <w:tcPr>
            <w:tcW w:w="10173" w:type="dxa"/>
          </w:tcPr>
          <w:p w14:paraId="3EE197C7" w14:textId="77777777" w:rsidR="00507FD3" w:rsidRPr="000D0554" w:rsidRDefault="005C3B43" w:rsidP="00507FD3">
            <w:pPr>
              <w:spacing w:before="120" w:after="120"/>
              <w:rPr>
                <w:rFonts w:ascii="Arial" w:hAnsi="Arial" w:cs="Arial"/>
              </w:rPr>
            </w:pPr>
            <w:r w:rsidRPr="000D0554">
              <w:rPr>
                <w:rFonts w:ascii="Arial" w:hAnsi="Arial" w:cs="Arial"/>
              </w:rPr>
              <w:t>Name of Aerodrome operator:</w:t>
            </w:r>
          </w:p>
          <w:p w14:paraId="6F8880E9" w14:textId="77777777" w:rsidR="00507FD3" w:rsidRPr="000D0554" w:rsidRDefault="00507FD3" w:rsidP="00507FD3">
            <w:pPr>
              <w:spacing w:before="120" w:after="120"/>
              <w:rPr>
                <w:rFonts w:ascii="Arial" w:hAnsi="Arial" w:cs="Arial"/>
              </w:rPr>
            </w:pPr>
          </w:p>
          <w:p w14:paraId="62C65FC1" w14:textId="77777777" w:rsidR="005C3B43" w:rsidRPr="000D0554" w:rsidRDefault="005C3B43" w:rsidP="00507FD3">
            <w:pPr>
              <w:tabs>
                <w:tab w:val="left" w:pos="9498"/>
              </w:tabs>
              <w:spacing w:before="120" w:after="120"/>
              <w:ind w:right="-108"/>
              <w:rPr>
                <w:rFonts w:ascii="Arial" w:hAnsi="Arial" w:cs="Arial"/>
              </w:rPr>
            </w:pPr>
            <w:r w:rsidRPr="000D0554">
              <w:rPr>
                <w:rFonts w:ascii="Arial" w:hAnsi="Arial" w:cs="Arial"/>
              </w:rPr>
              <w:t>Name and contact details:</w:t>
            </w:r>
          </w:p>
          <w:p w14:paraId="14B54E4F" w14:textId="77777777" w:rsidR="005C3B43" w:rsidRPr="000D0554" w:rsidRDefault="005C3B43" w:rsidP="005C3B4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C3B43" w:rsidRPr="005C3B43" w14:paraId="461138E5" w14:textId="77777777" w:rsidTr="00507FD3">
        <w:tc>
          <w:tcPr>
            <w:tcW w:w="10173" w:type="dxa"/>
            <w:shd w:val="clear" w:color="auto" w:fill="002060"/>
          </w:tcPr>
          <w:p w14:paraId="67446630" w14:textId="77777777" w:rsidR="005C3B43" w:rsidRPr="000D0554" w:rsidRDefault="005C3B43" w:rsidP="005C3B43">
            <w:pPr>
              <w:spacing w:before="120" w:after="120"/>
              <w:rPr>
                <w:rFonts w:ascii="Arial" w:hAnsi="Arial" w:cs="Arial"/>
                <w:b/>
              </w:rPr>
            </w:pPr>
            <w:r w:rsidRPr="000D0554">
              <w:rPr>
                <w:rFonts w:ascii="Arial" w:hAnsi="Arial" w:cs="Arial"/>
                <w:b/>
              </w:rPr>
              <w:t>Statements</w:t>
            </w:r>
          </w:p>
        </w:tc>
      </w:tr>
      <w:tr w:rsidR="005C3B43" w:rsidRPr="005C3B43" w14:paraId="7FF65E7A" w14:textId="77777777" w:rsidTr="000D0554">
        <w:trPr>
          <w:trHeight w:val="1499"/>
        </w:trPr>
        <w:tc>
          <w:tcPr>
            <w:tcW w:w="10173" w:type="dxa"/>
          </w:tcPr>
          <w:p w14:paraId="65B7C1C3" w14:textId="77777777" w:rsidR="007F561F" w:rsidRDefault="007F561F" w:rsidP="007F561F">
            <w:pPr>
              <w:rPr>
                <w:rFonts w:ascii="Arial" w:hAnsi="Arial" w:cs="Arial"/>
              </w:rPr>
            </w:pPr>
          </w:p>
          <w:p w14:paraId="1DC093E4" w14:textId="5CD15506" w:rsidR="005C3B43" w:rsidRPr="007F561F" w:rsidRDefault="000D0554" w:rsidP="007F561F">
            <w:pPr>
              <w:rPr>
                <w:rFonts w:ascii="Arial" w:hAnsi="Arial" w:cs="Arial"/>
              </w:rPr>
            </w:pPr>
            <w:r w:rsidRPr="007F561F">
              <w:rPr>
                <w:rFonts w:ascii="Arial" w:hAnsi="Arial" w:cs="Arial"/>
              </w:rPr>
              <w:t xml:space="preserve">In accordance with requirements of regulation UK (EU) 139/2014, the aerodrome operator declares that it </w:t>
            </w:r>
            <w:proofErr w:type="gramStart"/>
            <w:r w:rsidRPr="007F561F">
              <w:rPr>
                <w:rFonts w:ascii="Arial" w:hAnsi="Arial" w:cs="Arial"/>
              </w:rPr>
              <w:t>is in co</w:t>
            </w:r>
            <w:r w:rsidR="007F561F" w:rsidRPr="007F561F">
              <w:rPr>
                <w:rFonts w:ascii="Arial" w:hAnsi="Arial" w:cs="Arial"/>
              </w:rPr>
              <w:t>m</w:t>
            </w:r>
            <w:r w:rsidRPr="007F561F">
              <w:rPr>
                <w:rFonts w:ascii="Arial" w:hAnsi="Arial" w:cs="Arial"/>
              </w:rPr>
              <w:t>pliance with</w:t>
            </w:r>
            <w:proofErr w:type="gramEnd"/>
            <w:r w:rsidRPr="007F561F">
              <w:rPr>
                <w:rFonts w:ascii="Arial" w:hAnsi="Arial" w:cs="Arial"/>
              </w:rPr>
              <w:t xml:space="preserve"> ADR.OR.B.025 Demonstration of compliance (a) (1)</w:t>
            </w:r>
          </w:p>
        </w:tc>
      </w:tr>
      <w:tr w:rsidR="005C3B43" w:rsidRPr="005C3B43" w14:paraId="16F88888" w14:textId="77777777" w:rsidTr="00507FD3">
        <w:tc>
          <w:tcPr>
            <w:tcW w:w="10173" w:type="dxa"/>
          </w:tcPr>
          <w:p w14:paraId="2993678E" w14:textId="77777777" w:rsidR="005C3B43" w:rsidRPr="000D0554" w:rsidRDefault="005C3B43" w:rsidP="00507FD3">
            <w:pPr>
              <w:spacing w:before="120" w:after="120"/>
              <w:ind w:right="-108"/>
              <w:rPr>
                <w:rFonts w:ascii="Arial" w:hAnsi="Arial" w:cs="Arial"/>
              </w:rPr>
            </w:pPr>
            <w:r w:rsidRPr="000D0554">
              <w:rPr>
                <w:rFonts w:ascii="Arial" w:hAnsi="Arial" w:cs="Arial"/>
              </w:rPr>
              <w:t>The aerodrome operat</w:t>
            </w:r>
            <w:r w:rsidR="00507FD3" w:rsidRPr="000D0554">
              <w:rPr>
                <w:rFonts w:ascii="Arial" w:hAnsi="Arial" w:cs="Arial"/>
              </w:rPr>
              <w:t>or confirms that the information disclosed</w:t>
            </w:r>
            <w:r w:rsidRPr="000D0554">
              <w:rPr>
                <w:rFonts w:ascii="Arial" w:hAnsi="Arial" w:cs="Arial"/>
              </w:rPr>
              <w:t xml:space="preserve"> in this declaration is correct.</w:t>
            </w:r>
          </w:p>
        </w:tc>
      </w:tr>
      <w:tr w:rsidR="005C3B43" w:rsidRPr="005C3B43" w14:paraId="05330F81" w14:textId="77777777" w:rsidTr="00507FD3">
        <w:tc>
          <w:tcPr>
            <w:tcW w:w="10173" w:type="dxa"/>
          </w:tcPr>
          <w:p w14:paraId="579A89FE" w14:textId="77777777" w:rsidR="005C3B43" w:rsidRPr="000D0554" w:rsidRDefault="005C3B43" w:rsidP="005C3B43">
            <w:pPr>
              <w:spacing w:before="120" w:after="120"/>
              <w:rPr>
                <w:rFonts w:ascii="Arial" w:hAnsi="Arial" w:cs="Arial"/>
              </w:rPr>
            </w:pPr>
            <w:r w:rsidRPr="000D0554">
              <w:rPr>
                <w:rFonts w:ascii="Arial" w:hAnsi="Arial" w:cs="Arial"/>
              </w:rPr>
              <w:t>Signature of accountable manager:</w:t>
            </w:r>
          </w:p>
          <w:p w14:paraId="5EACC524" w14:textId="77777777" w:rsidR="00507FD3" w:rsidRPr="000D0554" w:rsidRDefault="00507FD3" w:rsidP="00507FD3">
            <w:pPr>
              <w:spacing w:before="120" w:after="120"/>
              <w:rPr>
                <w:rFonts w:ascii="Arial" w:hAnsi="Arial" w:cs="Arial"/>
              </w:rPr>
            </w:pPr>
            <w:r w:rsidRPr="000D0554">
              <w:rPr>
                <w:rFonts w:ascii="Arial" w:hAnsi="Arial" w:cs="Arial"/>
              </w:rPr>
              <w:t>Print:</w:t>
            </w:r>
          </w:p>
          <w:p w14:paraId="2513D730" w14:textId="77777777" w:rsidR="005C3B43" w:rsidRPr="000D0554" w:rsidRDefault="005C3B43" w:rsidP="00507FD3">
            <w:pPr>
              <w:spacing w:before="120" w:after="120"/>
              <w:rPr>
                <w:rFonts w:ascii="Arial" w:hAnsi="Arial" w:cs="Arial"/>
              </w:rPr>
            </w:pPr>
            <w:r w:rsidRPr="000D0554">
              <w:rPr>
                <w:rFonts w:ascii="Arial" w:hAnsi="Arial" w:cs="Arial"/>
              </w:rPr>
              <w:t>Date:</w:t>
            </w:r>
          </w:p>
        </w:tc>
      </w:tr>
      <w:tr w:rsidR="005C3B43" w:rsidRPr="005C3B43" w14:paraId="5BFA3558" w14:textId="77777777" w:rsidTr="00507FD3">
        <w:tc>
          <w:tcPr>
            <w:tcW w:w="10173" w:type="dxa"/>
          </w:tcPr>
          <w:p w14:paraId="12E66AC8" w14:textId="77777777" w:rsidR="005C3B43" w:rsidRPr="000D0554" w:rsidRDefault="005C3B43" w:rsidP="005C3B43">
            <w:pPr>
              <w:spacing w:before="120" w:after="120"/>
              <w:rPr>
                <w:rFonts w:ascii="Arial" w:hAnsi="Arial" w:cs="Arial"/>
                <w:b/>
              </w:rPr>
            </w:pPr>
            <w:r w:rsidRPr="000D0554">
              <w:rPr>
                <w:rFonts w:ascii="Arial" w:hAnsi="Arial" w:cs="Arial"/>
                <w:b/>
              </w:rPr>
              <w:t>FALSE REPRESENTATION</w:t>
            </w:r>
            <w:r w:rsidR="00507FD3" w:rsidRPr="000D0554">
              <w:rPr>
                <w:rFonts w:ascii="Arial" w:hAnsi="Arial" w:cs="Arial"/>
                <w:b/>
              </w:rPr>
              <w:t xml:space="preserve"> </w:t>
            </w:r>
            <w:r w:rsidRPr="000D0554">
              <w:rPr>
                <w:rFonts w:ascii="Arial" w:hAnsi="Arial" w:cs="Arial"/>
                <w:b/>
              </w:rPr>
              <w:t>STATEMENT</w:t>
            </w:r>
          </w:p>
          <w:p w14:paraId="2C9B46DC" w14:textId="32404FA7" w:rsidR="005C3B43" w:rsidRPr="000D0554" w:rsidRDefault="005C3B43" w:rsidP="005C3B43">
            <w:pPr>
              <w:spacing w:before="120" w:after="120"/>
              <w:rPr>
                <w:rFonts w:ascii="Arial" w:hAnsi="Arial" w:cs="Arial"/>
                <w:b/>
              </w:rPr>
            </w:pPr>
            <w:r w:rsidRPr="000D0554">
              <w:rPr>
                <w:rFonts w:ascii="Arial" w:hAnsi="Arial" w:cs="Arial"/>
                <w:b/>
              </w:rPr>
              <w:t>It is an offence under Article 2</w:t>
            </w:r>
            <w:r w:rsidR="000D0554" w:rsidRPr="000D0554">
              <w:rPr>
                <w:rFonts w:ascii="Arial" w:hAnsi="Arial" w:cs="Arial"/>
                <w:b/>
              </w:rPr>
              <w:t>56</w:t>
            </w:r>
            <w:r w:rsidRPr="000D0554">
              <w:rPr>
                <w:rFonts w:ascii="Arial" w:hAnsi="Arial" w:cs="Arial"/>
                <w:b/>
              </w:rPr>
              <w:t xml:space="preserve"> of the Air Navigation Order 20</w:t>
            </w:r>
            <w:r w:rsidR="000D0554" w:rsidRPr="000D0554">
              <w:rPr>
                <w:rFonts w:ascii="Arial" w:hAnsi="Arial" w:cs="Arial"/>
                <w:b/>
              </w:rPr>
              <w:t>16</w:t>
            </w:r>
            <w:r w:rsidRPr="000D0554">
              <w:rPr>
                <w:rFonts w:ascii="Arial" w:hAnsi="Arial" w:cs="Arial"/>
                <w:b/>
              </w:rPr>
              <w:t xml:space="preserve"> to make, with intent to deceive, any false representation for the purpose of procuring the grant, issue, renewal or variation of any certificate, licence, approval, </w:t>
            </w:r>
            <w:proofErr w:type="gramStart"/>
            <w:r w:rsidRPr="000D0554">
              <w:rPr>
                <w:rFonts w:ascii="Arial" w:hAnsi="Arial" w:cs="Arial"/>
                <w:b/>
              </w:rPr>
              <w:t>permission</w:t>
            </w:r>
            <w:proofErr w:type="gramEnd"/>
            <w:r w:rsidRPr="000D0554">
              <w:rPr>
                <w:rFonts w:ascii="Arial" w:hAnsi="Arial" w:cs="Arial"/>
                <w:b/>
              </w:rPr>
              <w:t xml:space="preserve"> or other document. This offence is punishable on summary conviction by a fine up to £5000, and on conviction on indictment with an unlimited fine or up to two years imprisonment or both.</w:t>
            </w:r>
          </w:p>
        </w:tc>
      </w:tr>
    </w:tbl>
    <w:p w14:paraId="28DD5F7D" w14:textId="77777777" w:rsidR="00A6084B" w:rsidRPr="00BB4E7E" w:rsidRDefault="00A6084B" w:rsidP="00BB4E7E">
      <w:pPr>
        <w:rPr>
          <w:rFonts w:ascii="Arial" w:hAnsi="Arial" w:cs="Arial"/>
          <w:sz w:val="24"/>
          <w:szCs w:val="24"/>
        </w:rPr>
      </w:pPr>
    </w:p>
    <w:sectPr w:rsidR="00A6084B" w:rsidRPr="00BB4E7E" w:rsidSect="00BB4E7E">
      <w:pgSz w:w="11906" w:h="16838"/>
      <w:pgMar w:top="1134" w:right="99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AC0B90" w14:textId="77777777" w:rsidR="007F561F" w:rsidRDefault="007F561F" w:rsidP="007F561F">
      <w:pPr>
        <w:spacing w:after="0" w:line="240" w:lineRule="auto"/>
      </w:pPr>
      <w:r>
        <w:separator/>
      </w:r>
    </w:p>
  </w:endnote>
  <w:endnote w:type="continuationSeparator" w:id="0">
    <w:p w14:paraId="2193263F" w14:textId="77777777" w:rsidR="007F561F" w:rsidRDefault="007F561F" w:rsidP="007F5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91E8C0" w14:textId="77777777" w:rsidR="007F561F" w:rsidRDefault="007F561F" w:rsidP="007F561F">
      <w:pPr>
        <w:spacing w:after="0" w:line="240" w:lineRule="auto"/>
      </w:pPr>
      <w:r>
        <w:separator/>
      </w:r>
    </w:p>
  </w:footnote>
  <w:footnote w:type="continuationSeparator" w:id="0">
    <w:p w14:paraId="65DA4813" w14:textId="77777777" w:rsidR="007F561F" w:rsidRDefault="007F561F" w:rsidP="007F56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8355F"/>
    <w:multiLevelType w:val="hybridMultilevel"/>
    <w:tmpl w:val="55EA4ED0"/>
    <w:lvl w:ilvl="0" w:tplc="080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38584743"/>
    <w:multiLevelType w:val="hybridMultilevel"/>
    <w:tmpl w:val="4BF44C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F13C5"/>
    <w:multiLevelType w:val="hybridMultilevel"/>
    <w:tmpl w:val="545A7B7E"/>
    <w:lvl w:ilvl="0" w:tplc="0809000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945"/>
    <w:rsid w:val="00083D67"/>
    <w:rsid w:val="000D0554"/>
    <w:rsid w:val="001373B6"/>
    <w:rsid w:val="00162A4F"/>
    <w:rsid w:val="001A7959"/>
    <w:rsid w:val="002461CD"/>
    <w:rsid w:val="00277D19"/>
    <w:rsid w:val="002C585C"/>
    <w:rsid w:val="002E58D5"/>
    <w:rsid w:val="00306DD6"/>
    <w:rsid w:val="003458F6"/>
    <w:rsid w:val="003A2D44"/>
    <w:rsid w:val="004172C8"/>
    <w:rsid w:val="00430CE0"/>
    <w:rsid w:val="004649E1"/>
    <w:rsid w:val="004D4840"/>
    <w:rsid w:val="00507FD3"/>
    <w:rsid w:val="00553D2F"/>
    <w:rsid w:val="005C3B43"/>
    <w:rsid w:val="005F3C82"/>
    <w:rsid w:val="00602F49"/>
    <w:rsid w:val="00626EEA"/>
    <w:rsid w:val="006A5AAD"/>
    <w:rsid w:val="006D5C3C"/>
    <w:rsid w:val="00707766"/>
    <w:rsid w:val="00711155"/>
    <w:rsid w:val="007377D9"/>
    <w:rsid w:val="00781E88"/>
    <w:rsid w:val="007C7818"/>
    <w:rsid w:val="007D3093"/>
    <w:rsid w:val="007D683F"/>
    <w:rsid w:val="007F2945"/>
    <w:rsid w:val="007F561F"/>
    <w:rsid w:val="00860BE3"/>
    <w:rsid w:val="00863679"/>
    <w:rsid w:val="00876695"/>
    <w:rsid w:val="009A3EC4"/>
    <w:rsid w:val="009B0369"/>
    <w:rsid w:val="00A6084B"/>
    <w:rsid w:val="00A641C9"/>
    <w:rsid w:val="00A75876"/>
    <w:rsid w:val="00AA4D1D"/>
    <w:rsid w:val="00AA6A7F"/>
    <w:rsid w:val="00B21C41"/>
    <w:rsid w:val="00B810D9"/>
    <w:rsid w:val="00BB4E7E"/>
    <w:rsid w:val="00BC78D5"/>
    <w:rsid w:val="00BD2DF3"/>
    <w:rsid w:val="00BF48E3"/>
    <w:rsid w:val="00C05E5F"/>
    <w:rsid w:val="00D062AF"/>
    <w:rsid w:val="00D42D8A"/>
    <w:rsid w:val="00DD220A"/>
    <w:rsid w:val="00E45DDF"/>
    <w:rsid w:val="00EB5AC7"/>
    <w:rsid w:val="00ED060C"/>
    <w:rsid w:val="00EE0B8B"/>
    <w:rsid w:val="00F4014A"/>
    <w:rsid w:val="00FF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DFDC89"/>
  <w15:docId w15:val="{C96168EB-85E6-41AC-AAEE-BB842A71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E8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B03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3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3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3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3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3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62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15ECD3-3918-46B1-883B-899F896DA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Civil Aviation Authority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tony.heap</dc:creator>
  <cp:lastModifiedBy>Philippa Scott</cp:lastModifiedBy>
  <cp:revision>2</cp:revision>
  <dcterms:created xsi:type="dcterms:W3CDTF">2022-01-28T15:25:00Z</dcterms:created>
  <dcterms:modified xsi:type="dcterms:W3CDTF">2022-01-28T15:25:00Z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96a3aa-34a9-4b82-9eed-745e5fc3f53e_Enabled">
    <vt:lpwstr>true</vt:lpwstr>
  </property>
  <property fmtid="{D5CDD505-2E9C-101B-9397-08002B2CF9AE}" pid="3" name="MSIP_Label_3196a3aa-34a9-4b82-9eed-745e5fc3f53e_SetDate">
    <vt:lpwstr>2022-01-19T11:12:58Z</vt:lpwstr>
  </property>
  <property fmtid="{D5CDD505-2E9C-101B-9397-08002B2CF9AE}" pid="4" name="MSIP_Label_3196a3aa-34a9-4b82-9eed-745e5fc3f53e_Method">
    <vt:lpwstr>Standard</vt:lpwstr>
  </property>
  <property fmtid="{D5CDD505-2E9C-101B-9397-08002B2CF9AE}" pid="5" name="MSIP_Label_3196a3aa-34a9-4b82-9eed-745e5fc3f53e_Name">
    <vt:lpwstr>3196a3aa-34a9-4b82-9eed-745e5fc3f53e</vt:lpwstr>
  </property>
  <property fmtid="{D5CDD505-2E9C-101B-9397-08002B2CF9AE}" pid="6" name="MSIP_Label_3196a3aa-34a9-4b82-9eed-745e5fc3f53e_SiteId">
    <vt:lpwstr>c4edd5ba-10c3-4fe3-946a-7c9c446ab8c8</vt:lpwstr>
  </property>
  <property fmtid="{D5CDD505-2E9C-101B-9397-08002B2CF9AE}" pid="7" name="MSIP_Label_3196a3aa-34a9-4b82-9eed-745e5fc3f53e_ActionId">
    <vt:lpwstr>7b2b901d-576d-4af3-a410-b9c0479ca413</vt:lpwstr>
  </property>
  <property fmtid="{D5CDD505-2E9C-101B-9397-08002B2CF9AE}" pid="8" name="MSIP_Label_3196a3aa-34a9-4b82-9eed-745e5fc3f53e_ContentBits">
    <vt:lpwstr>0</vt:lpwstr>
  </property>
</Properties>
</file>